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1F1A7" w14:textId="77777777" w:rsidR="00AA64C5" w:rsidRDefault="00AA64C5" w:rsidP="0081139B">
      <w:pPr>
        <w:ind w:firstLine="567"/>
        <w:jc w:val="both"/>
        <w:rPr>
          <w:rFonts w:cs="Arial"/>
          <w:b/>
          <w:sz w:val="24"/>
          <w:szCs w:val="24"/>
          <w:lang w:val="es-MX"/>
        </w:rPr>
      </w:pPr>
    </w:p>
    <w:p w14:paraId="6F27DEB6" w14:textId="77777777" w:rsidR="00AA64C5" w:rsidRDefault="00AA64C5" w:rsidP="0081139B">
      <w:pPr>
        <w:ind w:firstLine="567"/>
        <w:jc w:val="both"/>
        <w:rPr>
          <w:rFonts w:cs="Arial"/>
          <w:b/>
          <w:sz w:val="24"/>
          <w:szCs w:val="24"/>
          <w:lang w:val="es-MX"/>
        </w:rPr>
      </w:pPr>
    </w:p>
    <w:p w14:paraId="4580AF17" w14:textId="77777777" w:rsidR="00AA64C5" w:rsidRDefault="00AA64C5" w:rsidP="0081139B">
      <w:pPr>
        <w:ind w:firstLine="567"/>
        <w:jc w:val="both"/>
        <w:rPr>
          <w:rFonts w:cs="Arial"/>
          <w:b/>
          <w:sz w:val="24"/>
          <w:szCs w:val="24"/>
          <w:lang w:val="es-MX"/>
        </w:rPr>
      </w:pPr>
    </w:p>
    <w:p w14:paraId="070B2098" w14:textId="77777777" w:rsidR="00AA64C5" w:rsidRPr="00AA64C5" w:rsidRDefault="00AA64C5" w:rsidP="002740C0">
      <w:pPr>
        <w:jc w:val="both"/>
        <w:rPr>
          <w:rFonts w:cs="Arial"/>
          <w:b/>
          <w:sz w:val="24"/>
          <w:szCs w:val="24"/>
          <w:lang w:val="es-MX"/>
        </w:rPr>
      </w:pPr>
      <w:r w:rsidRPr="00AA64C5">
        <w:rPr>
          <w:rFonts w:cs="Arial"/>
          <w:b/>
          <w:sz w:val="24"/>
          <w:szCs w:val="24"/>
          <w:lang w:val="es-MX"/>
        </w:rPr>
        <w:t xml:space="preserve">MIEMBROS DEL HONORABLE AYUNTAMIENTO </w:t>
      </w:r>
    </w:p>
    <w:p w14:paraId="50EE0A82" w14:textId="77777777" w:rsidR="00AA64C5" w:rsidRPr="00AA64C5" w:rsidRDefault="00AA64C5" w:rsidP="002740C0">
      <w:pPr>
        <w:jc w:val="both"/>
        <w:rPr>
          <w:rFonts w:cs="Arial"/>
          <w:b/>
          <w:sz w:val="24"/>
          <w:szCs w:val="24"/>
          <w:lang w:val="es-MX"/>
        </w:rPr>
      </w:pPr>
      <w:r w:rsidRPr="00AA64C5">
        <w:rPr>
          <w:rFonts w:cs="Arial"/>
          <w:b/>
          <w:sz w:val="24"/>
          <w:szCs w:val="24"/>
          <w:lang w:val="es-MX"/>
        </w:rPr>
        <w:t>DE ZAPOTLÁN EL GRANDE, JALISCO.</w:t>
      </w:r>
    </w:p>
    <w:p w14:paraId="57160C45" w14:textId="77777777" w:rsidR="00AA64C5" w:rsidRPr="00AA64C5" w:rsidRDefault="00AA64C5" w:rsidP="002740C0">
      <w:pPr>
        <w:jc w:val="both"/>
        <w:rPr>
          <w:rFonts w:cs="Arial"/>
          <w:b/>
          <w:sz w:val="24"/>
          <w:szCs w:val="24"/>
          <w:lang w:val="es-MX"/>
        </w:rPr>
      </w:pPr>
      <w:r w:rsidRPr="00AA64C5">
        <w:rPr>
          <w:rFonts w:cs="Arial"/>
          <w:b/>
          <w:sz w:val="24"/>
          <w:szCs w:val="24"/>
          <w:lang w:val="es-MX"/>
        </w:rPr>
        <w:t>P R E S E N T E.</w:t>
      </w:r>
    </w:p>
    <w:p w14:paraId="61DD0E8C" w14:textId="77777777" w:rsidR="00AA64C5" w:rsidRDefault="00AA64C5" w:rsidP="002740C0">
      <w:pPr>
        <w:jc w:val="both"/>
        <w:rPr>
          <w:rFonts w:cs="Arial"/>
          <w:b/>
          <w:sz w:val="24"/>
          <w:szCs w:val="24"/>
          <w:lang w:val="es-MX"/>
        </w:rPr>
      </w:pPr>
    </w:p>
    <w:p w14:paraId="73DE1D57" w14:textId="77777777" w:rsidR="00AA64C5" w:rsidRDefault="00AA64C5" w:rsidP="0081139B">
      <w:pPr>
        <w:ind w:firstLine="567"/>
        <w:jc w:val="both"/>
        <w:rPr>
          <w:rFonts w:cs="Arial"/>
          <w:b/>
          <w:sz w:val="24"/>
          <w:szCs w:val="24"/>
          <w:lang w:val="es-MX"/>
        </w:rPr>
      </w:pPr>
    </w:p>
    <w:p w14:paraId="68044989" w14:textId="77777777" w:rsidR="00AA64C5" w:rsidRDefault="00AA64C5" w:rsidP="0081139B">
      <w:pPr>
        <w:ind w:firstLine="567"/>
        <w:jc w:val="both"/>
        <w:rPr>
          <w:rFonts w:cs="Arial"/>
          <w:b/>
          <w:sz w:val="24"/>
          <w:szCs w:val="24"/>
          <w:lang w:val="es-MX"/>
        </w:rPr>
      </w:pPr>
    </w:p>
    <w:p w14:paraId="54B4C36B" w14:textId="76969C75" w:rsidR="00AA64C5" w:rsidRPr="00BD4781" w:rsidRDefault="00112D1A" w:rsidP="00AA64C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Cs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Los</w:t>
      </w:r>
      <w:r w:rsidR="00AA64C5" w:rsidRPr="00BD4781">
        <w:rPr>
          <w:rFonts w:cs="Arial"/>
          <w:sz w:val="24"/>
          <w:szCs w:val="24"/>
          <w:lang w:val="es-MX"/>
        </w:rPr>
        <w:t xml:space="preserve"> que suscribe</w:t>
      </w:r>
      <w:r>
        <w:rPr>
          <w:rFonts w:cs="Arial"/>
          <w:sz w:val="24"/>
          <w:szCs w:val="24"/>
          <w:lang w:val="es-MX"/>
        </w:rPr>
        <w:t>n</w:t>
      </w:r>
      <w:r w:rsidR="002740C0">
        <w:rPr>
          <w:rFonts w:cs="Arial"/>
          <w:sz w:val="24"/>
          <w:szCs w:val="24"/>
          <w:lang w:val="es-MX"/>
        </w:rPr>
        <w:t xml:space="preserve"> los regidores</w:t>
      </w:r>
      <w:r w:rsidR="00AA64C5" w:rsidRPr="00BD4781">
        <w:rPr>
          <w:rFonts w:cs="Arial"/>
          <w:sz w:val="24"/>
          <w:szCs w:val="24"/>
          <w:lang w:val="es-MX"/>
        </w:rPr>
        <w:t xml:space="preserve"> </w:t>
      </w:r>
      <w:r>
        <w:rPr>
          <w:rFonts w:cs="Arial"/>
          <w:b/>
          <w:sz w:val="24"/>
          <w:szCs w:val="24"/>
          <w:lang w:val="es-MX"/>
        </w:rPr>
        <w:t xml:space="preserve">C. ERNESTO SÁNCHEZ </w:t>
      </w:r>
      <w:proofErr w:type="spellStart"/>
      <w:r>
        <w:rPr>
          <w:rFonts w:cs="Arial"/>
          <w:b/>
          <w:sz w:val="24"/>
          <w:szCs w:val="24"/>
          <w:lang w:val="es-MX"/>
        </w:rPr>
        <w:t>SÁ</w:t>
      </w:r>
      <w:r w:rsidR="00AA64C5">
        <w:rPr>
          <w:rFonts w:cs="Arial"/>
          <w:b/>
          <w:sz w:val="24"/>
          <w:szCs w:val="24"/>
          <w:lang w:val="es-MX"/>
        </w:rPr>
        <w:t>NCHEZ</w:t>
      </w:r>
      <w:proofErr w:type="spellEnd"/>
      <w:r w:rsidR="00AA64C5" w:rsidRPr="00BD4781">
        <w:rPr>
          <w:rFonts w:cs="Arial"/>
          <w:b/>
          <w:sz w:val="24"/>
          <w:szCs w:val="24"/>
          <w:lang w:val="es-MX"/>
        </w:rPr>
        <w:t xml:space="preserve">, </w:t>
      </w:r>
      <w:r>
        <w:rPr>
          <w:rFonts w:cs="Arial"/>
          <w:b/>
          <w:sz w:val="24"/>
          <w:szCs w:val="24"/>
          <w:lang w:val="es-MX"/>
        </w:rPr>
        <w:t xml:space="preserve">C. MIGUEL MARENTES </w:t>
      </w:r>
      <w:r>
        <w:rPr>
          <w:rFonts w:cs="Arial"/>
          <w:sz w:val="24"/>
          <w:szCs w:val="24"/>
          <w:lang w:val="es-MX"/>
        </w:rPr>
        <w:t xml:space="preserve">y </w:t>
      </w:r>
      <w:r>
        <w:rPr>
          <w:rFonts w:cs="Arial"/>
          <w:b/>
          <w:sz w:val="24"/>
          <w:szCs w:val="24"/>
          <w:lang w:val="es-MX"/>
        </w:rPr>
        <w:t xml:space="preserve">C. AURORA CECILIA ARAUJO ÁLVAREZ, </w:t>
      </w:r>
      <w:r>
        <w:rPr>
          <w:rFonts w:cs="Arial"/>
          <w:sz w:val="24"/>
          <w:szCs w:val="24"/>
          <w:lang w:val="es-MX"/>
        </w:rPr>
        <w:t xml:space="preserve">en su carácter de presidente y vocales respectivamente de la Comisión Edilicia Permanente de Participación Ciudadana y Vecinal, así como </w:t>
      </w:r>
      <w:r w:rsidR="002740C0">
        <w:rPr>
          <w:rFonts w:cs="Arial"/>
          <w:sz w:val="24"/>
          <w:szCs w:val="24"/>
          <w:lang w:val="es-MX"/>
        </w:rPr>
        <w:t>la</w:t>
      </w:r>
      <w:r>
        <w:rPr>
          <w:rFonts w:cs="Arial"/>
          <w:sz w:val="24"/>
          <w:szCs w:val="24"/>
          <w:lang w:val="es-MX"/>
        </w:rPr>
        <w:t xml:space="preserve"> </w:t>
      </w:r>
      <w:r>
        <w:rPr>
          <w:rFonts w:cs="Arial"/>
          <w:b/>
          <w:sz w:val="24"/>
          <w:szCs w:val="24"/>
          <w:lang w:val="es-MX"/>
        </w:rPr>
        <w:t xml:space="preserve">C. CLAUDIA MARGARITA ROBLES GÓMEZ, C. MIRIAM SALOMÉ TORRES LARES </w:t>
      </w:r>
      <w:r>
        <w:rPr>
          <w:rFonts w:cs="Arial"/>
          <w:sz w:val="24"/>
          <w:szCs w:val="24"/>
          <w:lang w:val="es-MX"/>
        </w:rPr>
        <w:t xml:space="preserve">y </w:t>
      </w:r>
      <w:r>
        <w:rPr>
          <w:rFonts w:cs="Arial"/>
          <w:b/>
          <w:sz w:val="24"/>
          <w:szCs w:val="24"/>
          <w:lang w:val="es-MX"/>
        </w:rPr>
        <w:t xml:space="preserve">C. MARÍA OLGA GARCÍA AYALA,  </w:t>
      </w:r>
      <w:r>
        <w:rPr>
          <w:rFonts w:cs="Arial"/>
          <w:sz w:val="24"/>
          <w:szCs w:val="24"/>
          <w:lang w:val="es-MX"/>
        </w:rPr>
        <w:t>en su carácter de presidenta y vocales respectivamente de la Comisión Edilicia Permanente de Reglamentos y Gobernación,</w:t>
      </w:r>
      <w:r w:rsidR="00AA64C5" w:rsidRPr="00BD4781">
        <w:rPr>
          <w:rFonts w:cs="Arial"/>
          <w:sz w:val="24"/>
          <w:szCs w:val="24"/>
          <w:lang w:val="es-MX"/>
        </w:rPr>
        <w:t xml:space="preserve"> de este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 10, </w:t>
      </w:r>
      <w:r w:rsidR="00AA64C5" w:rsidRPr="002459D0">
        <w:rPr>
          <w:rFonts w:cs="Arial"/>
          <w:sz w:val="24"/>
          <w:szCs w:val="24"/>
          <w:lang w:val="es-MX"/>
        </w:rPr>
        <w:t>41 fracción I</w:t>
      </w:r>
      <w:r w:rsidRPr="002459D0">
        <w:rPr>
          <w:rFonts w:cs="Arial"/>
          <w:sz w:val="24"/>
          <w:szCs w:val="24"/>
          <w:lang w:val="es-MX"/>
        </w:rPr>
        <w:t>V</w:t>
      </w:r>
      <w:r w:rsidR="00AA64C5" w:rsidRPr="002459D0">
        <w:rPr>
          <w:rFonts w:cs="Arial"/>
          <w:sz w:val="24"/>
          <w:szCs w:val="24"/>
          <w:lang w:val="es-MX"/>
        </w:rPr>
        <w:t xml:space="preserve">, 42, 49, 50 fracción I y demás relativos de La Ley del Gobierno y la Administración Pública Municipal del Estado de Jalisco, así como los  artículos </w:t>
      </w:r>
      <w:r w:rsidR="001B6281">
        <w:rPr>
          <w:rFonts w:cs="Arial"/>
          <w:sz w:val="24"/>
          <w:szCs w:val="24"/>
          <w:lang w:val="es-MX"/>
        </w:rPr>
        <w:t xml:space="preserve">71, </w:t>
      </w:r>
      <w:r w:rsidR="00AA64C5" w:rsidRPr="002459D0">
        <w:rPr>
          <w:rFonts w:cs="Arial"/>
          <w:sz w:val="24"/>
          <w:szCs w:val="24"/>
          <w:lang w:val="es-MX"/>
        </w:rPr>
        <w:t>87 fracc</w:t>
      </w:r>
      <w:r w:rsidR="002459D0" w:rsidRPr="002459D0">
        <w:rPr>
          <w:rFonts w:cs="Arial"/>
          <w:sz w:val="24"/>
          <w:szCs w:val="24"/>
          <w:lang w:val="es-MX"/>
        </w:rPr>
        <w:t>ión IV</w:t>
      </w:r>
      <w:r w:rsidR="00AA64C5" w:rsidRPr="002459D0">
        <w:rPr>
          <w:rFonts w:cs="Arial"/>
          <w:sz w:val="24"/>
          <w:szCs w:val="24"/>
          <w:lang w:val="es-MX"/>
        </w:rPr>
        <w:t>, 89, 93, 100 y demás relativos del Reglamento Interior de Zapotlán el Grande, Jalisco; en uso de la facultad conferida en las disposiciones citadas, presento</w:t>
      </w:r>
      <w:r w:rsidR="00AA64C5" w:rsidRPr="00BD4781">
        <w:rPr>
          <w:rFonts w:cs="Arial"/>
          <w:sz w:val="24"/>
          <w:szCs w:val="24"/>
          <w:lang w:val="es-MX"/>
        </w:rPr>
        <w:t xml:space="preserve"> ante ustedes compañeros integrantes de este Órgano de Gobierno Municipal </w:t>
      </w:r>
      <w:r w:rsidR="00AA64C5">
        <w:rPr>
          <w:rFonts w:cs="Arial"/>
          <w:sz w:val="24"/>
          <w:szCs w:val="24"/>
          <w:lang w:val="es-MX"/>
        </w:rPr>
        <w:t>el</w:t>
      </w:r>
      <w:r w:rsidR="00AA64C5" w:rsidRPr="00BD4781">
        <w:rPr>
          <w:rFonts w:cs="Arial"/>
          <w:sz w:val="24"/>
          <w:szCs w:val="24"/>
          <w:lang w:val="es-MX"/>
        </w:rPr>
        <w:t xml:space="preserve"> siguiente</w:t>
      </w:r>
      <w:r w:rsidR="00AA64C5">
        <w:rPr>
          <w:rFonts w:cs="Arial"/>
          <w:sz w:val="24"/>
          <w:szCs w:val="24"/>
          <w:lang w:val="es-MX"/>
        </w:rPr>
        <w:t>;</w:t>
      </w:r>
      <w:r w:rsidR="00AA64C5" w:rsidRPr="00BD4781">
        <w:rPr>
          <w:rFonts w:cs="Arial"/>
          <w:sz w:val="24"/>
          <w:szCs w:val="24"/>
          <w:lang w:val="es-MX"/>
        </w:rPr>
        <w:t xml:space="preserve"> </w:t>
      </w:r>
      <w:r w:rsidR="00AA64C5">
        <w:rPr>
          <w:rFonts w:cs="Arial"/>
          <w:b/>
          <w:sz w:val="24"/>
          <w:szCs w:val="24"/>
          <w:lang w:val="es-MX"/>
        </w:rPr>
        <w:t>DICTAMEN</w:t>
      </w:r>
      <w:r w:rsidR="00AA64C5" w:rsidRPr="00BD4781">
        <w:rPr>
          <w:rFonts w:cs="Arial"/>
          <w:b/>
          <w:sz w:val="24"/>
          <w:szCs w:val="24"/>
          <w:lang w:val="es-MX"/>
        </w:rPr>
        <w:t xml:space="preserve"> DE ORDENAMIENTO MUNICIPAL QUE REFORMA </w:t>
      </w:r>
      <w:r w:rsidR="00AA64C5">
        <w:rPr>
          <w:rFonts w:cs="Arial"/>
          <w:b/>
          <w:sz w:val="24"/>
          <w:szCs w:val="24"/>
          <w:lang w:val="es-MX"/>
        </w:rPr>
        <w:t xml:space="preserve">LOS </w:t>
      </w:r>
      <w:r w:rsidR="00AA64C5" w:rsidRPr="00BD4781">
        <w:rPr>
          <w:rFonts w:eastAsiaTheme="minorHAnsi" w:cs="Arial"/>
          <w:b/>
          <w:bCs/>
          <w:sz w:val="24"/>
          <w:szCs w:val="24"/>
          <w:lang w:val="es-MX"/>
        </w:rPr>
        <w:t>ARTÍCULOS 14 PUNTO</w:t>
      </w:r>
      <w:r w:rsidR="001B6281">
        <w:rPr>
          <w:rFonts w:eastAsiaTheme="minorHAnsi" w:cs="Arial"/>
          <w:b/>
          <w:bCs/>
          <w:sz w:val="24"/>
          <w:szCs w:val="24"/>
          <w:lang w:val="es-MX"/>
        </w:rPr>
        <w:t xml:space="preserve"> 2; 16 PUNTO 1; 21 BIS PUNTO 1</w:t>
      </w:r>
      <w:r w:rsidR="001B1D1A">
        <w:rPr>
          <w:rFonts w:eastAsiaTheme="minorHAnsi" w:cs="Arial"/>
          <w:b/>
          <w:bCs/>
          <w:sz w:val="24"/>
          <w:szCs w:val="24"/>
          <w:lang w:val="es-MX"/>
        </w:rPr>
        <w:t>,</w:t>
      </w:r>
      <w:r w:rsidR="001B6281">
        <w:rPr>
          <w:rFonts w:eastAsiaTheme="minorHAnsi" w:cs="Arial"/>
          <w:b/>
          <w:bCs/>
          <w:sz w:val="24"/>
          <w:szCs w:val="24"/>
          <w:lang w:val="es-MX"/>
        </w:rPr>
        <w:t xml:space="preserve"> DEL REGLAMENTO INTERIOR DEL AYUNTAMIENTO DE ZAPOTLÁN EL GRANDE, JALISCO</w:t>
      </w:r>
      <w:r w:rsidR="00AA64C5" w:rsidRPr="00AA64C5">
        <w:rPr>
          <w:rFonts w:eastAsiaTheme="minorHAnsi" w:cs="Arial"/>
          <w:b/>
          <w:bCs/>
          <w:sz w:val="24"/>
          <w:szCs w:val="24"/>
          <w:lang w:val="es-MX"/>
        </w:rPr>
        <w:t xml:space="preserve"> </w:t>
      </w:r>
      <w:r w:rsidR="001B1D1A">
        <w:rPr>
          <w:rFonts w:eastAsiaTheme="minorHAnsi" w:cs="Arial"/>
          <w:b/>
          <w:bCs/>
          <w:sz w:val="24"/>
          <w:szCs w:val="24"/>
          <w:lang w:val="es-MX"/>
        </w:rPr>
        <w:t>Y EL ARTÍ</w:t>
      </w:r>
      <w:r w:rsidR="00AA64C5" w:rsidRPr="00BD4781">
        <w:rPr>
          <w:rFonts w:eastAsiaTheme="minorHAnsi" w:cs="Arial"/>
          <w:b/>
          <w:bCs/>
          <w:sz w:val="24"/>
          <w:szCs w:val="24"/>
          <w:lang w:val="es-MX"/>
        </w:rPr>
        <w:t>CULO 35 DEL REGLAMENTO DE PARTICIPACIÓN CIUDADANA PARA LA GOBERNANZA DE ZAPOTLÁN EL GRANDE, JALISCO.</w:t>
      </w:r>
      <w:r w:rsidR="00AA64C5">
        <w:rPr>
          <w:rFonts w:cs="Arial"/>
          <w:b/>
          <w:sz w:val="24"/>
          <w:szCs w:val="24"/>
          <w:lang w:val="es-MX"/>
        </w:rPr>
        <w:t xml:space="preserve"> </w:t>
      </w:r>
      <w:r w:rsidR="00AA64C5" w:rsidRPr="00BD4781">
        <w:rPr>
          <w:rFonts w:cs="Arial"/>
          <w:bCs/>
          <w:sz w:val="24"/>
          <w:szCs w:val="24"/>
          <w:lang w:val="es-MX"/>
        </w:rPr>
        <w:t xml:space="preserve">de conformidad con la siguiente: </w:t>
      </w:r>
    </w:p>
    <w:p w14:paraId="37FDD40F" w14:textId="35B9BECE" w:rsidR="00AA64C5" w:rsidRDefault="00AA64C5" w:rsidP="0081139B">
      <w:pPr>
        <w:ind w:firstLine="567"/>
        <w:jc w:val="both"/>
        <w:rPr>
          <w:rFonts w:cs="Arial"/>
          <w:b/>
          <w:sz w:val="24"/>
          <w:szCs w:val="24"/>
          <w:lang w:val="es-MX"/>
        </w:rPr>
      </w:pPr>
    </w:p>
    <w:p w14:paraId="2C7A57CF" w14:textId="77777777" w:rsidR="00AA64C5" w:rsidRPr="00BD4781" w:rsidRDefault="00AA64C5" w:rsidP="00AA64C5">
      <w:pPr>
        <w:spacing w:line="276" w:lineRule="auto"/>
        <w:jc w:val="center"/>
        <w:rPr>
          <w:rFonts w:cs="Arial"/>
          <w:b/>
          <w:sz w:val="24"/>
          <w:szCs w:val="24"/>
          <w:lang w:val="es-MX"/>
        </w:rPr>
      </w:pPr>
      <w:r w:rsidRPr="00BD4781">
        <w:rPr>
          <w:rFonts w:cs="Arial"/>
          <w:b/>
          <w:sz w:val="24"/>
          <w:szCs w:val="24"/>
          <w:lang w:val="es-MX"/>
        </w:rPr>
        <w:t>EXPOSICIÓN DE MOTIVOS</w:t>
      </w:r>
    </w:p>
    <w:p w14:paraId="6C877A43" w14:textId="5D5EEDA7" w:rsidR="00AA64C5" w:rsidRDefault="00AA64C5" w:rsidP="00AA64C5">
      <w:pPr>
        <w:spacing w:line="276" w:lineRule="auto"/>
        <w:jc w:val="center"/>
        <w:rPr>
          <w:rFonts w:cs="Arial"/>
          <w:b/>
          <w:sz w:val="24"/>
          <w:szCs w:val="24"/>
          <w:lang w:val="es-MX"/>
        </w:rPr>
      </w:pPr>
    </w:p>
    <w:p w14:paraId="4DC27CC8" w14:textId="77777777" w:rsidR="001B6281" w:rsidRDefault="00D5132A" w:rsidP="00D5132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b/>
          <w:sz w:val="24"/>
          <w:szCs w:val="24"/>
          <w:lang w:val="es-MX"/>
        </w:rPr>
        <w:t xml:space="preserve">I.- </w:t>
      </w:r>
      <w:r w:rsidRPr="00C6098A">
        <w:rPr>
          <w:rFonts w:cs="Arial"/>
          <w:sz w:val="24"/>
          <w:szCs w:val="24"/>
        </w:rPr>
        <w:t>Que el</w:t>
      </w:r>
      <w:r w:rsidRPr="00C6098A">
        <w:rPr>
          <w:color w:val="000000"/>
          <w:sz w:val="24"/>
          <w:szCs w:val="24"/>
          <w:lang w:val="es-ES"/>
        </w:rPr>
        <w:t xml:space="preserve"> </w:t>
      </w:r>
      <w:r w:rsidRPr="00601B98">
        <w:rPr>
          <w:b/>
          <w:color w:val="000000"/>
          <w:sz w:val="24"/>
          <w:szCs w:val="24"/>
          <w:lang w:val="es-ES"/>
        </w:rPr>
        <w:t>Ayuntamiento Abierto: es el mecanismo de participación, mediante el cual los habitantes de un municipio, a través de representantes de asociaciones vecinales debidamente registradas, tienen derecho a presentar propuestas o peticiones</w:t>
      </w:r>
      <w:r w:rsidRPr="00C6098A">
        <w:rPr>
          <w:color w:val="000000"/>
          <w:sz w:val="24"/>
          <w:szCs w:val="24"/>
          <w:lang w:val="es-ES"/>
        </w:rPr>
        <w:t xml:space="preserve"> en por lo menos seis de las sesiones </w:t>
      </w:r>
      <w:r w:rsidRPr="00D5132A">
        <w:rPr>
          <w:color w:val="000000"/>
          <w:sz w:val="24"/>
          <w:szCs w:val="24"/>
          <w:lang w:val="es-MX"/>
        </w:rPr>
        <w:t xml:space="preserve">ordinarias que celebre el ayuntamiento en el año, así lo define el artículo 11 de la Constitución Política del Estado de Jalisco, el artículo 128 de la </w:t>
      </w:r>
      <w:r w:rsidRPr="00D5132A">
        <w:rPr>
          <w:rFonts w:cs="Arial"/>
          <w:sz w:val="24"/>
          <w:szCs w:val="24"/>
          <w:lang w:val="es-MX"/>
        </w:rPr>
        <w:t xml:space="preserve">Ley del Sistema de </w:t>
      </w:r>
    </w:p>
    <w:p w14:paraId="39C15806" w14:textId="77777777" w:rsidR="001B6281" w:rsidRDefault="001B6281" w:rsidP="001B62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35670B1D" w14:textId="77777777" w:rsidR="001B6281" w:rsidRDefault="001B6281" w:rsidP="001B62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335446FB" w14:textId="77777777" w:rsidR="001B6281" w:rsidRDefault="001B6281" w:rsidP="001B62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360609F6" w14:textId="77777777" w:rsidR="001B6281" w:rsidRDefault="001B6281" w:rsidP="001B62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391D7CC8" w14:textId="4333D1D7" w:rsidR="00D5132A" w:rsidRDefault="00D5132A" w:rsidP="001B62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  <w:r w:rsidRPr="00D5132A">
        <w:rPr>
          <w:rFonts w:cs="Arial"/>
          <w:sz w:val="24"/>
          <w:szCs w:val="24"/>
          <w:lang w:val="es-MX"/>
        </w:rPr>
        <w:t>Participación Ciudadana y Popular para la Gobernanza del Estado de Jalisco y el artículo 226 del Reglamento para la Participación Ciudadana para la Gobernanza de Zapotlán el Grande,</w:t>
      </w:r>
      <w:r>
        <w:rPr>
          <w:rFonts w:cs="Arial"/>
          <w:sz w:val="24"/>
          <w:szCs w:val="24"/>
        </w:rPr>
        <w:t xml:space="preserve"> Jalisco.</w:t>
      </w:r>
    </w:p>
    <w:p w14:paraId="323D45C2" w14:textId="73A9E3B0" w:rsidR="0000411F" w:rsidRDefault="0000411F" w:rsidP="00D5132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 w14:paraId="5790CA53" w14:textId="68AEC7DD" w:rsidR="0000411F" w:rsidRDefault="0000411F" w:rsidP="00D5132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 w14:paraId="5E7A6D31" w14:textId="515EAFD4" w:rsidR="0000411F" w:rsidRPr="001B1D1A" w:rsidRDefault="00D5132A" w:rsidP="0000411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32"/>
          <w:lang w:val="es-MX"/>
        </w:rPr>
      </w:pPr>
      <w:r w:rsidRPr="00CB087F">
        <w:rPr>
          <w:rFonts w:cs="Arial"/>
          <w:b/>
          <w:sz w:val="24"/>
          <w:szCs w:val="24"/>
        </w:rPr>
        <w:t>II.-</w:t>
      </w:r>
      <w:r>
        <w:rPr>
          <w:rFonts w:cs="Arial"/>
          <w:sz w:val="24"/>
          <w:szCs w:val="24"/>
        </w:rPr>
        <w:t xml:space="preserve">  </w:t>
      </w:r>
      <w:r w:rsidR="0000411F">
        <w:rPr>
          <w:rFonts w:eastAsiaTheme="minorHAnsi" w:cs="Arial"/>
          <w:bCs/>
          <w:sz w:val="24"/>
          <w:szCs w:val="24"/>
          <w:lang w:val="es-MX"/>
        </w:rPr>
        <w:t xml:space="preserve">Resulta relevante mencionar que el sentido de la iniciativa </w:t>
      </w:r>
      <w:r w:rsidR="00CB087F">
        <w:rPr>
          <w:rFonts w:eastAsiaTheme="minorHAnsi" w:cs="Arial"/>
          <w:bCs/>
          <w:sz w:val="24"/>
          <w:szCs w:val="24"/>
          <w:lang w:val="es-MX"/>
        </w:rPr>
        <w:t>radica</w:t>
      </w:r>
      <w:r w:rsidR="0000411F">
        <w:rPr>
          <w:rFonts w:eastAsiaTheme="minorHAnsi" w:cs="Arial"/>
          <w:bCs/>
          <w:sz w:val="24"/>
          <w:szCs w:val="24"/>
          <w:lang w:val="es-MX"/>
        </w:rPr>
        <w:t xml:space="preserve"> </w:t>
      </w:r>
      <w:r w:rsidR="001B1D1A">
        <w:rPr>
          <w:rFonts w:eastAsiaTheme="minorHAnsi" w:cs="Arial"/>
          <w:bCs/>
          <w:sz w:val="24"/>
          <w:szCs w:val="24"/>
          <w:lang w:val="es-MX"/>
        </w:rPr>
        <w:t xml:space="preserve">en </w:t>
      </w:r>
      <w:r w:rsidR="001B1D1A" w:rsidRPr="001B1D1A">
        <w:rPr>
          <w:rFonts w:eastAsiaTheme="minorHAnsi" w:cs="Arial"/>
          <w:b/>
          <w:bCs/>
          <w:sz w:val="24"/>
          <w:szCs w:val="24"/>
          <w:lang w:val="es-MX"/>
        </w:rPr>
        <w:t xml:space="preserve">diferenciar </w:t>
      </w:r>
      <w:r w:rsidR="0000411F" w:rsidRPr="001B1D1A">
        <w:rPr>
          <w:rFonts w:eastAsiaTheme="minorHAnsi" w:cs="Arial"/>
          <w:b/>
          <w:bCs/>
          <w:sz w:val="24"/>
          <w:szCs w:val="24"/>
          <w:lang w:val="es-MX"/>
        </w:rPr>
        <w:t xml:space="preserve">dos conceptos </w:t>
      </w:r>
      <w:r w:rsidR="00CB087F" w:rsidRPr="001B1D1A">
        <w:rPr>
          <w:rFonts w:eastAsiaTheme="minorHAnsi" w:cs="Arial"/>
          <w:b/>
          <w:bCs/>
          <w:sz w:val="24"/>
          <w:szCs w:val="24"/>
          <w:lang w:val="es-MX"/>
        </w:rPr>
        <w:t>importantes</w:t>
      </w:r>
      <w:r w:rsidR="0000411F" w:rsidRPr="001B1D1A">
        <w:rPr>
          <w:rFonts w:eastAsiaTheme="minorHAnsi" w:cs="Arial"/>
          <w:b/>
          <w:bCs/>
          <w:sz w:val="24"/>
          <w:szCs w:val="24"/>
          <w:lang w:val="es-MX"/>
        </w:rPr>
        <w:t xml:space="preserve">, como lo son </w:t>
      </w:r>
      <w:r w:rsidR="001B1D1A" w:rsidRPr="001B1D1A">
        <w:rPr>
          <w:rFonts w:eastAsiaTheme="minorHAnsi" w:cs="Arial"/>
          <w:b/>
          <w:bCs/>
          <w:sz w:val="24"/>
          <w:szCs w:val="24"/>
          <w:lang w:val="es-MX"/>
        </w:rPr>
        <w:t>“</w:t>
      </w:r>
      <w:r w:rsidR="0000411F" w:rsidRPr="001B1D1A">
        <w:rPr>
          <w:rFonts w:eastAsiaTheme="minorHAnsi" w:cs="Arial"/>
          <w:b/>
          <w:bCs/>
          <w:sz w:val="24"/>
          <w:szCs w:val="24"/>
          <w:lang w:val="es-MX"/>
        </w:rPr>
        <w:t>Cabildo</w:t>
      </w:r>
      <w:r w:rsidR="001B1D1A" w:rsidRPr="001B1D1A">
        <w:rPr>
          <w:rFonts w:eastAsiaTheme="minorHAnsi" w:cs="Arial"/>
          <w:b/>
          <w:bCs/>
          <w:sz w:val="24"/>
          <w:szCs w:val="24"/>
          <w:lang w:val="es-MX"/>
        </w:rPr>
        <w:t>”</w:t>
      </w:r>
      <w:r w:rsidR="0000411F" w:rsidRPr="001B1D1A">
        <w:rPr>
          <w:rFonts w:eastAsiaTheme="minorHAnsi" w:cs="Arial"/>
          <w:b/>
          <w:bCs/>
          <w:sz w:val="24"/>
          <w:szCs w:val="24"/>
          <w:lang w:val="es-MX"/>
        </w:rPr>
        <w:t xml:space="preserve"> y </w:t>
      </w:r>
      <w:r w:rsidR="001B1D1A" w:rsidRPr="001B1D1A">
        <w:rPr>
          <w:rFonts w:eastAsiaTheme="minorHAnsi" w:cs="Arial"/>
          <w:b/>
          <w:bCs/>
          <w:sz w:val="24"/>
          <w:szCs w:val="24"/>
          <w:lang w:val="es-MX"/>
        </w:rPr>
        <w:t>“</w:t>
      </w:r>
      <w:r w:rsidR="0000411F" w:rsidRPr="001B1D1A">
        <w:rPr>
          <w:rFonts w:eastAsiaTheme="minorHAnsi" w:cs="Arial"/>
          <w:b/>
          <w:bCs/>
          <w:sz w:val="24"/>
          <w:szCs w:val="24"/>
          <w:lang w:val="es-MX"/>
        </w:rPr>
        <w:t>Ayuntamiento</w:t>
      </w:r>
      <w:r w:rsidR="001B1D1A" w:rsidRPr="001B1D1A">
        <w:rPr>
          <w:rFonts w:eastAsiaTheme="minorHAnsi" w:cs="Arial"/>
          <w:b/>
          <w:bCs/>
          <w:sz w:val="24"/>
          <w:szCs w:val="24"/>
          <w:lang w:val="es-MX"/>
        </w:rPr>
        <w:t>”</w:t>
      </w:r>
      <w:r w:rsidR="0000411F" w:rsidRPr="001B1D1A">
        <w:rPr>
          <w:rFonts w:eastAsiaTheme="minorHAnsi" w:cs="Arial"/>
          <w:b/>
          <w:bCs/>
          <w:sz w:val="24"/>
          <w:szCs w:val="24"/>
          <w:lang w:val="es-MX"/>
        </w:rPr>
        <w:t>,</w:t>
      </w:r>
      <w:r w:rsidR="0000411F">
        <w:rPr>
          <w:rFonts w:eastAsiaTheme="minorHAnsi" w:cs="Arial"/>
          <w:bCs/>
          <w:sz w:val="24"/>
          <w:szCs w:val="24"/>
          <w:lang w:val="es-MX"/>
        </w:rPr>
        <w:t xml:space="preserve"> </w:t>
      </w:r>
      <w:r w:rsidR="0000411F" w:rsidRPr="0000411F">
        <w:rPr>
          <w:rFonts w:eastAsiaTheme="minorHAnsi" w:cs="Arial"/>
          <w:bCs/>
          <w:sz w:val="24"/>
          <w:szCs w:val="24"/>
          <w:lang w:val="es-MX"/>
        </w:rPr>
        <w:t xml:space="preserve">desprendiendo que </w:t>
      </w:r>
      <w:r w:rsidR="0000411F" w:rsidRPr="0000411F">
        <w:rPr>
          <w:rFonts w:cs="Arial"/>
          <w:sz w:val="24"/>
          <w:szCs w:val="32"/>
          <w:lang w:val="es-MX"/>
        </w:rPr>
        <w:t>el Diccionario Jurídico Mexicano,</w:t>
      </w:r>
      <w:r w:rsidR="001B1D1A">
        <w:rPr>
          <w:rFonts w:cs="Arial"/>
          <w:sz w:val="24"/>
          <w:szCs w:val="32"/>
          <w:lang w:val="es-MX"/>
        </w:rPr>
        <w:t xml:space="preserve"> define que</w:t>
      </w:r>
      <w:r w:rsidR="0000411F" w:rsidRPr="0000411F">
        <w:rPr>
          <w:rFonts w:cs="Arial"/>
          <w:sz w:val="24"/>
          <w:szCs w:val="32"/>
          <w:lang w:val="es-MX"/>
        </w:rPr>
        <w:t xml:space="preserve"> </w:t>
      </w:r>
      <w:r w:rsidR="0000411F" w:rsidRPr="001B1D1A">
        <w:rPr>
          <w:rFonts w:cs="Arial"/>
          <w:b/>
          <w:sz w:val="24"/>
          <w:szCs w:val="32"/>
          <w:lang w:val="es-MX"/>
        </w:rPr>
        <w:t>Ayuntamiento</w:t>
      </w:r>
      <w:r w:rsidR="0000411F" w:rsidRPr="0000411F">
        <w:rPr>
          <w:rFonts w:cs="Arial"/>
          <w:sz w:val="24"/>
          <w:szCs w:val="32"/>
          <w:lang w:val="es-MX"/>
        </w:rPr>
        <w:t xml:space="preserve"> proviene del latín “</w:t>
      </w:r>
      <w:proofErr w:type="spellStart"/>
      <w:r w:rsidR="0000411F" w:rsidRPr="0000411F">
        <w:rPr>
          <w:rFonts w:cs="Arial"/>
          <w:sz w:val="24"/>
          <w:szCs w:val="32"/>
          <w:lang w:val="es-MX"/>
        </w:rPr>
        <w:t>adiunctum</w:t>
      </w:r>
      <w:proofErr w:type="spellEnd"/>
      <w:r w:rsidR="0000411F" w:rsidRPr="0000411F">
        <w:rPr>
          <w:rFonts w:cs="Arial"/>
          <w:sz w:val="24"/>
          <w:szCs w:val="32"/>
          <w:lang w:val="es-MX"/>
        </w:rPr>
        <w:t xml:space="preserve">, supino de </w:t>
      </w:r>
      <w:proofErr w:type="spellStart"/>
      <w:r w:rsidR="0000411F" w:rsidRPr="0000411F">
        <w:rPr>
          <w:rFonts w:cs="Arial"/>
          <w:sz w:val="24"/>
          <w:szCs w:val="32"/>
          <w:lang w:val="es-MX"/>
        </w:rPr>
        <w:t>adiungére</w:t>
      </w:r>
      <w:proofErr w:type="spellEnd"/>
      <w:r w:rsidR="0000411F" w:rsidRPr="0000411F">
        <w:rPr>
          <w:rFonts w:cs="Arial"/>
          <w:sz w:val="24"/>
          <w:szCs w:val="32"/>
          <w:lang w:val="es-MX"/>
        </w:rPr>
        <w:t xml:space="preserve">”, juntar, unión de dos o más individuos para formar un grupo. </w:t>
      </w:r>
      <w:r w:rsidR="0000411F" w:rsidRPr="001B1D1A">
        <w:rPr>
          <w:rFonts w:cs="Arial"/>
          <w:b/>
          <w:sz w:val="24"/>
          <w:szCs w:val="32"/>
          <w:lang w:val="es-MX"/>
        </w:rPr>
        <w:t>Es una corporación pública que se integra por un alcalde o presidente municipal y varios concejiles, con el objeto de que administren los intereses del Municipio</w:t>
      </w:r>
      <w:r w:rsidR="0000411F" w:rsidRPr="0000411F">
        <w:rPr>
          <w:rFonts w:cs="Arial"/>
          <w:sz w:val="24"/>
          <w:szCs w:val="32"/>
          <w:lang w:val="es-MX"/>
        </w:rPr>
        <w:t>.</w:t>
      </w:r>
      <w:r w:rsidR="0000411F">
        <w:rPr>
          <w:rFonts w:cs="Arial"/>
          <w:sz w:val="24"/>
          <w:szCs w:val="32"/>
          <w:lang w:val="es-MX"/>
        </w:rPr>
        <w:t xml:space="preserve">  Por lo que, </w:t>
      </w:r>
      <w:r w:rsidR="0000411F" w:rsidRPr="001B1D1A">
        <w:rPr>
          <w:rFonts w:cs="Arial"/>
          <w:b/>
          <w:sz w:val="24"/>
          <w:szCs w:val="32"/>
          <w:lang w:val="es-MX"/>
        </w:rPr>
        <w:t xml:space="preserve">Cabildo </w:t>
      </w:r>
      <w:r w:rsidR="0000411F" w:rsidRPr="0000411F">
        <w:rPr>
          <w:rFonts w:cs="Arial"/>
          <w:sz w:val="24"/>
          <w:szCs w:val="32"/>
          <w:lang w:val="es-MX"/>
        </w:rPr>
        <w:t xml:space="preserve">proviene del </w:t>
      </w:r>
      <w:r w:rsidR="001B1D1A" w:rsidRPr="0000411F">
        <w:rPr>
          <w:rFonts w:cs="Arial"/>
          <w:sz w:val="24"/>
          <w:szCs w:val="32"/>
          <w:lang w:val="es-MX"/>
        </w:rPr>
        <w:t>latín</w:t>
      </w:r>
      <w:r w:rsidR="0000411F" w:rsidRPr="0000411F">
        <w:rPr>
          <w:rFonts w:cs="Arial"/>
          <w:sz w:val="24"/>
          <w:szCs w:val="32"/>
          <w:lang w:val="es-MX"/>
        </w:rPr>
        <w:t xml:space="preserve"> “</w:t>
      </w:r>
      <w:proofErr w:type="spellStart"/>
      <w:r w:rsidR="0000411F" w:rsidRPr="0000411F">
        <w:rPr>
          <w:rFonts w:cs="Arial"/>
          <w:sz w:val="24"/>
          <w:szCs w:val="32"/>
          <w:lang w:val="es-MX"/>
        </w:rPr>
        <w:t>capitulum</w:t>
      </w:r>
      <w:proofErr w:type="spellEnd"/>
      <w:r w:rsidR="0000411F" w:rsidRPr="0000411F">
        <w:rPr>
          <w:rFonts w:cs="Arial"/>
          <w:sz w:val="24"/>
          <w:szCs w:val="32"/>
          <w:lang w:val="es-MX"/>
        </w:rPr>
        <w:t xml:space="preserve">”, palabra con que se designaba al cuerpo de eclesiásticos de una iglesia; de nuestro contexto, se llama Cabildo </w:t>
      </w:r>
      <w:r w:rsidR="0000411F" w:rsidRPr="001B1D1A">
        <w:rPr>
          <w:rFonts w:cs="Arial"/>
          <w:b/>
          <w:sz w:val="24"/>
          <w:szCs w:val="32"/>
          <w:lang w:val="es-MX"/>
        </w:rPr>
        <w:t>a la reunión de los integrantes del Ayuntamiento; también se le denomina así al salón o recinto donde se realizan las asambleas y al acto de intercambiar opiniones se le denomina cabildear.</w:t>
      </w:r>
    </w:p>
    <w:p w14:paraId="04046F8F" w14:textId="39387241" w:rsidR="0000411F" w:rsidRDefault="0000411F" w:rsidP="0000411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32"/>
          <w:lang w:val="es-MX"/>
        </w:rPr>
      </w:pPr>
    </w:p>
    <w:p w14:paraId="717570A0" w14:textId="3E2D1981" w:rsidR="0000411F" w:rsidRDefault="0000411F" w:rsidP="0000411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Arial"/>
          <w:b/>
          <w:bCs/>
          <w:sz w:val="24"/>
          <w:szCs w:val="24"/>
          <w:lang w:val="es-MX"/>
        </w:rPr>
      </w:pPr>
      <w:r w:rsidRPr="00CB087F">
        <w:rPr>
          <w:rFonts w:cs="Arial"/>
          <w:b/>
          <w:sz w:val="24"/>
          <w:szCs w:val="24"/>
          <w:lang w:val="es-MX"/>
        </w:rPr>
        <w:t>III.-</w:t>
      </w:r>
      <w:r w:rsidRPr="00CB087F">
        <w:rPr>
          <w:rFonts w:cs="Arial"/>
          <w:sz w:val="24"/>
          <w:szCs w:val="24"/>
          <w:lang w:val="es-MX"/>
        </w:rPr>
        <w:t xml:space="preserve"> Que en Sesión Ordinaria de Ayuntamiento número 04, celebrada el día lunes 27 de enero del 2025, mediante el punto número 21 del orden del día, se aprobó</w:t>
      </w:r>
      <w:r w:rsidR="00CB087F">
        <w:rPr>
          <w:rFonts w:cs="Arial"/>
          <w:sz w:val="24"/>
          <w:szCs w:val="24"/>
          <w:lang w:val="es-MX"/>
        </w:rPr>
        <w:t>: “</w:t>
      </w:r>
      <w:r w:rsidRPr="00CB087F">
        <w:rPr>
          <w:rFonts w:cs="Arial"/>
          <w:b/>
          <w:sz w:val="24"/>
          <w:szCs w:val="24"/>
          <w:lang w:val="es-MX"/>
        </w:rPr>
        <w:t xml:space="preserve">INICIATIVA DE ORDENAMIENTO MUNICIPAL QUE REFORMA LOS </w:t>
      </w:r>
      <w:r w:rsidRPr="00CB087F">
        <w:rPr>
          <w:rFonts w:eastAsiaTheme="minorHAnsi" w:cs="Arial"/>
          <w:b/>
          <w:bCs/>
          <w:sz w:val="24"/>
          <w:szCs w:val="24"/>
          <w:lang w:val="es-MX"/>
        </w:rPr>
        <w:t>ARTÍCULOS 14 PUNTO 2; 16 PUNTO 1; 21 BIS, PUNTO 1; TRANSITORIO SEGUNDO PÁRRAFO PRIMERO Y SEGUNDO DEL REGLAMENTO INTERIOR DEL AYUNTAMIENTO DE ZAPOTLÁN EL GRANDE, JALISCO</w:t>
      </w:r>
      <w:r w:rsidRPr="00CB087F">
        <w:rPr>
          <w:rFonts w:eastAsiaTheme="minorHAnsi" w:cs="Arial"/>
          <w:sz w:val="24"/>
          <w:szCs w:val="24"/>
          <w:lang w:val="es-MX"/>
        </w:rPr>
        <w:t xml:space="preserve"> </w:t>
      </w:r>
      <w:r w:rsidRPr="00CB087F">
        <w:rPr>
          <w:rFonts w:eastAsiaTheme="minorHAnsi" w:cs="Arial"/>
          <w:b/>
          <w:bCs/>
          <w:sz w:val="24"/>
          <w:szCs w:val="24"/>
          <w:lang w:val="es-MX"/>
        </w:rPr>
        <w:t>Y EL ARTICULO 35 DEL REGLAMENTO</w:t>
      </w:r>
      <w:r w:rsidRPr="00BD4781">
        <w:rPr>
          <w:rFonts w:eastAsiaTheme="minorHAnsi" w:cs="Arial"/>
          <w:b/>
          <w:bCs/>
          <w:sz w:val="24"/>
          <w:szCs w:val="24"/>
          <w:lang w:val="es-MX"/>
        </w:rPr>
        <w:t xml:space="preserve"> DE PARTICIPACIÓN CIUDADANA PARA LA GOBERNANZA DE ZAPOTLÁN EL GRANDE, JALISCO</w:t>
      </w:r>
      <w:r>
        <w:rPr>
          <w:rFonts w:eastAsiaTheme="minorHAnsi" w:cs="Arial"/>
          <w:b/>
          <w:bCs/>
          <w:sz w:val="24"/>
          <w:szCs w:val="24"/>
          <w:lang w:val="es-MX"/>
        </w:rPr>
        <w:t>.</w:t>
      </w:r>
      <w:r w:rsidR="00CB087F">
        <w:rPr>
          <w:rFonts w:eastAsiaTheme="minorHAnsi" w:cs="Arial"/>
          <w:b/>
          <w:bCs/>
          <w:sz w:val="24"/>
          <w:szCs w:val="24"/>
          <w:lang w:val="es-MX"/>
        </w:rPr>
        <w:t>”</w:t>
      </w:r>
    </w:p>
    <w:p w14:paraId="4924ECD2" w14:textId="289E0B6F" w:rsidR="0000411F" w:rsidRDefault="0000411F" w:rsidP="0000411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Arial"/>
          <w:b/>
          <w:bCs/>
          <w:sz w:val="24"/>
          <w:szCs w:val="24"/>
          <w:lang w:val="es-MX"/>
        </w:rPr>
      </w:pPr>
    </w:p>
    <w:p w14:paraId="18141DB9" w14:textId="0E5AC52C" w:rsidR="0000411F" w:rsidRDefault="0000411F" w:rsidP="0000411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4"/>
          <w:szCs w:val="24"/>
          <w:lang w:val="es-ES"/>
        </w:rPr>
      </w:pPr>
      <w:r>
        <w:rPr>
          <w:b/>
          <w:color w:val="000000"/>
          <w:sz w:val="24"/>
          <w:szCs w:val="24"/>
          <w:lang w:val="es-ES"/>
        </w:rPr>
        <w:t>IV</w:t>
      </w:r>
      <w:r w:rsidRPr="00CC06BF">
        <w:rPr>
          <w:b/>
          <w:color w:val="000000"/>
          <w:sz w:val="24"/>
          <w:szCs w:val="24"/>
          <w:lang w:val="es-ES"/>
        </w:rPr>
        <w:t>.-</w:t>
      </w:r>
      <w:r>
        <w:rPr>
          <w:color w:val="000000"/>
          <w:sz w:val="24"/>
          <w:szCs w:val="24"/>
          <w:lang w:val="es-ES"/>
        </w:rPr>
        <w:t xml:space="preserve"> Que de acuerdo al documento </w:t>
      </w:r>
      <w:r w:rsidRPr="00601B98">
        <w:rPr>
          <w:b/>
          <w:color w:val="000000"/>
          <w:sz w:val="24"/>
          <w:szCs w:val="24"/>
          <w:lang w:val="es-ES"/>
        </w:rPr>
        <w:t>NOT/0</w:t>
      </w:r>
      <w:r>
        <w:rPr>
          <w:b/>
          <w:color w:val="000000"/>
          <w:sz w:val="24"/>
          <w:szCs w:val="24"/>
          <w:lang w:val="es-ES"/>
        </w:rPr>
        <w:t>17</w:t>
      </w:r>
      <w:r w:rsidRPr="00601B98">
        <w:rPr>
          <w:b/>
          <w:color w:val="000000"/>
          <w:sz w:val="24"/>
          <w:szCs w:val="24"/>
          <w:lang w:val="es-ES"/>
        </w:rPr>
        <w:t>/2025 emitido por la Secretaría de Ayuntamiento</w:t>
      </w:r>
      <w:r>
        <w:rPr>
          <w:color w:val="000000"/>
          <w:sz w:val="24"/>
          <w:szCs w:val="24"/>
          <w:lang w:val="es-ES"/>
        </w:rPr>
        <w:t xml:space="preserve">, a cargo de la Maestra Karla Cisneros Torres, se notifica a la Comisión Edilicia de Participación Ciudadana y Vecinal en conjunto con la Comisión Edilicia de Reglamentos y Gobernación, </w:t>
      </w:r>
      <w:r w:rsidRPr="00601B98">
        <w:rPr>
          <w:b/>
          <w:color w:val="000000"/>
          <w:sz w:val="24"/>
          <w:szCs w:val="24"/>
          <w:lang w:val="es-ES"/>
        </w:rPr>
        <w:t>el turno de la iniciativa de mérito para su estudio y dictaminación.</w:t>
      </w:r>
    </w:p>
    <w:p w14:paraId="4B4AD411" w14:textId="10B67B07" w:rsidR="0000411F" w:rsidRDefault="0000411F" w:rsidP="0000411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4"/>
          <w:szCs w:val="24"/>
          <w:lang w:val="es-ES"/>
        </w:rPr>
      </w:pPr>
    </w:p>
    <w:p w14:paraId="70BF30CE" w14:textId="77777777" w:rsidR="001B6281" w:rsidRDefault="0000411F" w:rsidP="0000411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es-ES"/>
        </w:rPr>
      </w:pPr>
      <w:r w:rsidRPr="00304AE9">
        <w:rPr>
          <w:b/>
          <w:color w:val="000000"/>
          <w:sz w:val="24"/>
          <w:szCs w:val="24"/>
          <w:lang w:val="es-ES"/>
        </w:rPr>
        <w:t>V.-</w:t>
      </w:r>
      <w:r>
        <w:rPr>
          <w:color w:val="000000"/>
          <w:sz w:val="24"/>
          <w:szCs w:val="24"/>
          <w:lang w:val="es-ES"/>
        </w:rPr>
        <w:t xml:space="preserve"> </w:t>
      </w:r>
      <w:r w:rsidRPr="00601B98">
        <w:rPr>
          <w:b/>
          <w:color w:val="000000"/>
          <w:sz w:val="24"/>
          <w:szCs w:val="24"/>
          <w:lang w:val="es-ES"/>
        </w:rPr>
        <w:t>Que con fecha 2</w:t>
      </w:r>
      <w:r>
        <w:rPr>
          <w:b/>
          <w:color w:val="000000"/>
          <w:sz w:val="24"/>
          <w:szCs w:val="24"/>
          <w:lang w:val="es-ES"/>
        </w:rPr>
        <w:t>5</w:t>
      </w:r>
      <w:r w:rsidRPr="00601B98">
        <w:rPr>
          <w:b/>
          <w:color w:val="000000"/>
          <w:sz w:val="24"/>
          <w:szCs w:val="24"/>
          <w:lang w:val="es-ES"/>
        </w:rPr>
        <w:t xml:space="preserve"> de febrero del 2025, mediante sesión ordinaria número 0</w:t>
      </w:r>
      <w:r>
        <w:rPr>
          <w:b/>
          <w:color w:val="000000"/>
          <w:sz w:val="24"/>
          <w:szCs w:val="24"/>
          <w:lang w:val="es-ES"/>
        </w:rPr>
        <w:t>3</w:t>
      </w:r>
      <w:r w:rsidRPr="00601B98">
        <w:rPr>
          <w:b/>
          <w:color w:val="000000"/>
          <w:sz w:val="24"/>
          <w:szCs w:val="24"/>
          <w:lang w:val="es-ES"/>
        </w:rPr>
        <w:t xml:space="preserve"> la Comisión Edilicia de Participación Ciudadana y Vecinal</w:t>
      </w:r>
      <w:r>
        <w:rPr>
          <w:b/>
          <w:color w:val="000000"/>
          <w:sz w:val="24"/>
          <w:szCs w:val="24"/>
          <w:lang w:val="es-ES"/>
        </w:rPr>
        <w:t xml:space="preserve"> en conjunto con la Comisión Edilicia de Reglamentos y Gobernación</w:t>
      </w:r>
      <w:r>
        <w:rPr>
          <w:color w:val="000000"/>
          <w:sz w:val="24"/>
          <w:szCs w:val="24"/>
          <w:lang w:val="es-ES"/>
        </w:rPr>
        <w:t xml:space="preserve">, con la asistencia de sus 3 integrantes, Regidor Ernesto Sánchez </w:t>
      </w:r>
      <w:proofErr w:type="spellStart"/>
      <w:r>
        <w:rPr>
          <w:color w:val="000000"/>
          <w:sz w:val="24"/>
          <w:szCs w:val="24"/>
          <w:lang w:val="es-ES"/>
        </w:rPr>
        <w:t>Sánchez</w:t>
      </w:r>
      <w:proofErr w:type="spellEnd"/>
      <w:r>
        <w:rPr>
          <w:color w:val="000000"/>
          <w:sz w:val="24"/>
          <w:szCs w:val="24"/>
          <w:lang w:val="es-ES"/>
        </w:rPr>
        <w:t xml:space="preserve"> Regidor Miguel </w:t>
      </w:r>
    </w:p>
    <w:p w14:paraId="146637A1" w14:textId="77777777" w:rsidR="001B6281" w:rsidRDefault="001B6281" w:rsidP="001B628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es-ES"/>
        </w:rPr>
      </w:pPr>
    </w:p>
    <w:p w14:paraId="75AEE9A5" w14:textId="77777777" w:rsidR="001B6281" w:rsidRDefault="001B6281" w:rsidP="001B628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es-ES"/>
        </w:rPr>
      </w:pPr>
    </w:p>
    <w:p w14:paraId="7075037E" w14:textId="77777777" w:rsidR="001B6281" w:rsidRDefault="001B6281" w:rsidP="001B628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es-ES"/>
        </w:rPr>
      </w:pPr>
    </w:p>
    <w:p w14:paraId="1D79FE30" w14:textId="77777777" w:rsidR="001B6281" w:rsidRDefault="001B6281" w:rsidP="001B628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es-ES"/>
        </w:rPr>
      </w:pPr>
    </w:p>
    <w:p w14:paraId="16BEA333" w14:textId="6C1936D3" w:rsidR="0000411F" w:rsidRDefault="0000411F" w:rsidP="001B628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es-ES"/>
        </w:rPr>
      </w:pPr>
      <w:proofErr w:type="spellStart"/>
      <w:r>
        <w:rPr>
          <w:color w:val="000000"/>
          <w:sz w:val="24"/>
          <w:szCs w:val="24"/>
          <w:lang w:val="es-ES"/>
        </w:rPr>
        <w:t>Marentes</w:t>
      </w:r>
      <w:proofErr w:type="spellEnd"/>
      <w:r>
        <w:rPr>
          <w:color w:val="000000"/>
          <w:sz w:val="24"/>
          <w:szCs w:val="24"/>
          <w:lang w:val="es-ES"/>
        </w:rPr>
        <w:t xml:space="preserve"> y Regidora Aurora Cecilia Araujo Álvarez, en su carácter de presiente y vocales </w:t>
      </w:r>
      <w:r w:rsidRPr="0000411F">
        <w:rPr>
          <w:color w:val="000000"/>
          <w:sz w:val="24"/>
          <w:szCs w:val="24"/>
          <w:lang w:val="es-ES"/>
        </w:rPr>
        <w:t>respectivamente de la Comisión Edilicia de Participación Ciudadana y Vecinal, y con la asistencia de sus 3 integrantes, Síndica Claudia Margarita Robles Gómez, Regidora Miriam Salomé Torres Lares y Regidora María Olga García Ayala, en su carácter de presidenta y vocales respectivamente de la Comisión Edilicia de Reglamentos y Gobernación</w:t>
      </w:r>
      <w:r w:rsidRPr="00601B98">
        <w:rPr>
          <w:b/>
          <w:color w:val="000000"/>
          <w:sz w:val="24"/>
          <w:szCs w:val="24"/>
          <w:lang w:val="es-ES"/>
        </w:rPr>
        <w:t xml:space="preserve">, </w:t>
      </w:r>
      <w:r w:rsidRPr="00CB087F">
        <w:rPr>
          <w:b/>
          <w:color w:val="000000"/>
          <w:sz w:val="24"/>
          <w:szCs w:val="24"/>
          <w:lang w:val="es-ES"/>
        </w:rPr>
        <w:t>estudiaron y analizaron la iniciativa, de conformidad a la competencia que les otorga el artículo 65 y 69 del Reglamento Interior del Ayuntamiento de Zapotlán el Grande, Jalisco.</w:t>
      </w:r>
    </w:p>
    <w:p w14:paraId="439A6FC5" w14:textId="77777777" w:rsidR="0000411F" w:rsidRPr="00601B98" w:rsidRDefault="0000411F" w:rsidP="0000411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4"/>
          <w:szCs w:val="24"/>
          <w:lang w:val="es-ES"/>
        </w:rPr>
      </w:pPr>
    </w:p>
    <w:p w14:paraId="666BFDDA" w14:textId="1C8A54B8" w:rsidR="0000411F" w:rsidRPr="00D96A43" w:rsidRDefault="0000411F" w:rsidP="00CB087F">
      <w:pPr>
        <w:pStyle w:val="Sinespaciado"/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En mérito de lo anterior, esta</w:t>
      </w:r>
      <w:r w:rsidR="00CB087F">
        <w:rPr>
          <w:rFonts w:cs="Arial"/>
          <w:sz w:val="24"/>
          <w:szCs w:val="24"/>
          <w:lang w:val="es-MX"/>
        </w:rPr>
        <w:t xml:space="preserve">s comisiones </w:t>
      </w:r>
      <w:r>
        <w:rPr>
          <w:rFonts w:cs="Arial"/>
          <w:sz w:val="24"/>
          <w:szCs w:val="24"/>
          <w:lang w:val="es-MX"/>
        </w:rPr>
        <w:t>dictaminadora</w:t>
      </w:r>
      <w:r w:rsidR="00CB087F">
        <w:rPr>
          <w:rFonts w:cs="Arial"/>
          <w:sz w:val="24"/>
          <w:szCs w:val="24"/>
          <w:lang w:val="es-MX"/>
        </w:rPr>
        <w:t>s</w:t>
      </w:r>
      <w:r>
        <w:rPr>
          <w:rFonts w:cs="Arial"/>
          <w:sz w:val="24"/>
          <w:szCs w:val="24"/>
          <w:lang w:val="es-MX"/>
        </w:rPr>
        <w:t xml:space="preserve"> emite</w:t>
      </w:r>
      <w:r w:rsidR="00CB087F">
        <w:rPr>
          <w:rFonts w:cs="Arial"/>
          <w:sz w:val="24"/>
          <w:szCs w:val="24"/>
          <w:lang w:val="es-MX"/>
        </w:rPr>
        <w:t>n</w:t>
      </w:r>
      <w:r>
        <w:rPr>
          <w:rFonts w:cs="Arial"/>
          <w:sz w:val="24"/>
          <w:szCs w:val="24"/>
          <w:lang w:val="es-MX"/>
        </w:rPr>
        <w:t xml:space="preserve"> los siguientes:</w:t>
      </w:r>
    </w:p>
    <w:p w14:paraId="57F68350" w14:textId="77777777" w:rsidR="0000411F" w:rsidRDefault="0000411F" w:rsidP="0000411F">
      <w:pPr>
        <w:autoSpaceDE w:val="0"/>
        <w:autoSpaceDN w:val="0"/>
        <w:adjustRightInd w:val="0"/>
        <w:ind w:firstLine="708"/>
        <w:jc w:val="center"/>
        <w:rPr>
          <w:rFonts w:cs="Arial"/>
          <w:b/>
          <w:bCs/>
          <w:iCs/>
          <w:color w:val="000000" w:themeColor="text1"/>
          <w:sz w:val="24"/>
          <w:szCs w:val="24"/>
        </w:rPr>
      </w:pPr>
    </w:p>
    <w:p w14:paraId="27187C37" w14:textId="77777777" w:rsidR="0000411F" w:rsidRDefault="0000411F" w:rsidP="0000411F">
      <w:pPr>
        <w:autoSpaceDE w:val="0"/>
        <w:autoSpaceDN w:val="0"/>
        <w:adjustRightInd w:val="0"/>
        <w:ind w:firstLine="708"/>
        <w:jc w:val="center"/>
        <w:rPr>
          <w:rFonts w:cs="Arial"/>
          <w:b/>
          <w:bCs/>
          <w:iCs/>
          <w:color w:val="000000" w:themeColor="text1"/>
          <w:sz w:val="24"/>
          <w:szCs w:val="24"/>
        </w:rPr>
      </w:pPr>
    </w:p>
    <w:p w14:paraId="71620FE3" w14:textId="77777777" w:rsidR="0000411F" w:rsidRDefault="0000411F" w:rsidP="0000411F">
      <w:pPr>
        <w:autoSpaceDE w:val="0"/>
        <w:autoSpaceDN w:val="0"/>
        <w:adjustRightInd w:val="0"/>
        <w:ind w:firstLine="708"/>
        <w:jc w:val="center"/>
        <w:rPr>
          <w:rFonts w:cs="Arial"/>
          <w:b/>
          <w:bCs/>
          <w:iCs/>
          <w:color w:val="000000" w:themeColor="text1"/>
          <w:sz w:val="24"/>
          <w:szCs w:val="24"/>
        </w:rPr>
      </w:pPr>
    </w:p>
    <w:p w14:paraId="5A08635C" w14:textId="77777777" w:rsidR="0000411F" w:rsidRDefault="0000411F" w:rsidP="0000411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es-ES"/>
        </w:rPr>
      </w:pPr>
    </w:p>
    <w:p w14:paraId="1C77B546" w14:textId="77777777" w:rsidR="0000411F" w:rsidRDefault="0000411F" w:rsidP="0000411F">
      <w:pPr>
        <w:autoSpaceDE w:val="0"/>
        <w:autoSpaceDN w:val="0"/>
        <w:adjustRightInd w:val="0"/>
        <w:ind w:firstLine="708"/>
        <w:jc w:val="center"/>
        <w:rPr>
          <w:rFonts w:cs="Arial"/>
          <w:b/>
          <w:bCs/>
          <w:iCs/>
          <w:color w:val="000000" w:themeColor="text1"/>
          <w:sz w:val="24"/>
          <w:szCs w:val="24"/>
        </w:rPr>
      </w:pPr>
    </w:p>
    <w:p w14:paraId="0ED8AFD8" w14:textId="7CC13E15" w:rsidR="0000411F" w:rsidRDefault="0000411F" w:rsidP="0000411F">
      <w:pPr>
        <w:autoSpaceDE w:val="0"/>
        <w:autoSpaceDN w:val="0"/>
        <w:adjustRightInd w:val="0"/>
        <w:ind w:firstLine="708"/>
        <w:jc w:val="center"/>
        <w:rPr>
          <w:rFonts w:cs="Arial"/>
          <w:b/>
          <w:bCs/>
          <w:iCs/>
          <w:color w:val="000000" w:themeColor="text1"/>
          <w:sz w:val="24"/>
          <w:szCs w:val="24"/>
        </w:rPr>
      </w:pPr>
      <w:r w:rsidRPr="00B50BB1">
        <w:rPr>
          <w:rFonts w:cs="Arial"/>
          <w:b/>
          <w:bCs/>
          <w:iCs/>
          <w:color w:val="000000" w:themeColor="text1"/>
          <w:sz w:val="24"/>
          <w:szCs w:val="24"/>
        </w:rPr>
        <w:t xml:space="preserve">C O N S I D E R </w:t>
      </w:r>
      <w:proofErr w:type="gramStart"/>
      <w:r w:rsidRPr="00B50BB1">
        <w:rPr>
          <w:rFonts w:cs="Arial"/>
          <w:b/>
          <w:bCs/>
          <w:iCs/>
          <w:color w:val="000000" w:themeColor="text1"/>
          <w:sz w:val="24"/>
          <w:szCs w:val="24"/>
        </w:rPr>
        <w:t>A</w:t>
      </w:r>
      <w:proofErr w:type="gramEnd"/>
      <w:r w:rsidRPr="00B50BB1">
        <w:rPr>
          <w:rFonts w:cs="Arial"/>
          <w:b/>
          <w:bCs/>
          <w:iCs/>
          <w:color w:val="000000" w:themeColor="text1"/>
          <w:sz w:val="24"/>
          <w:szCs w:val="24"/>
        </w:rPr>
        <w:t xml:space="preserve"> N D O S:</w:t>
      </w:r>
    </w:p>
    <w:p w14:paraId="52295E51" w14:textId="77777777" w:rsidR="0000411F" w:rsidRDefault="0000411F" w:rsidP="0000411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Arial"/>
          <w:b/>
          <w:bCs/>
          <w:sz w:val="24"/>
          <w:szCs w:val="24"/>
          <w:lang w:val="es-MX"/>
        </w:rPr>
      </w:pPr>
    </w:p>
    <w:p w14:paraId="73736D6A" w14:textId="77777777" w:rsidR="00D5132A" w:rsidRPr="00BD4781" w:rsidRDefault="00D5132A" w:rsidP="00AA64C5">
      <w:pPr>
        <w:spacing w:line="276" w:lineRule="auto"/>
        <w:jc w:val="center"/>
        <w:rPr>
          <w:rFonts w:cs="Arial"/>
          <w:b/>
          <w:sz w:val="24"/>
          <w:szCs w:val="24"/>
          <w:lang w:val="es-MX"/>
        </w:rPr>
      </w:pPr>
    </w:p>
    <w:p w14:paraId="246A42EB" w14:textId="77777777" w:rsidR="00AA64C5" w:rsidRPr="00BD4781" w:rsidRDefault="00AA64C5" w:rsidP="00AA64C5">
      <w:pPr>
        <w:spacing w:line="276" w:lineRule="auto"/>
        <w:ind w:firstLine="708"/>
        <w:jc w:val="both"/>
        <w:rPr>
          <w:rFonts w:cs="Arial"/>
          <w:color w:val="000000"/>
          <w:sz w:val="24"/>
          <w:szCs w:val="24"/>
          <w:lang w:val="es-MX" w:eastAsia="es-MX"/>
        </w:rPr>
      </w:pPr>
      <w:r w:rsidRPr="00BD4781">
        <w:rPr>
          <w:rFonts w:cs="Arial"/>
          <w:b/>
          <w:sz w:val="24"/>
          <w:szCs w:val="24"/>
          <w:lang w:val="es-MX"/>
        </w:rPr>
        <w:t>I.-</w:t>
      </w:r>
      <w:r w:rsidRPr="00BD4781">
        <w:rPr>
          <w:rFonts w:cs="Arial"/>
          <w:sz w:val="24"/>
          <w:szCs w:val="24"/>
          <w:lang w:val="es-MX"/>
        </w:rPr>
        <w:t xml:space="preserve"> Que de conformidad al </w:t>
      </w:r>
      <w:r w:rsidRPr="001B1D1A">
        <w:rPr>
          <w:rFonts w:cs="Arial"/>
          <w:b/>
          <w:sz w:val="24"/>
          <w:szCs w:val="24"/>
          <w:lang w:val="es-MX"/>
        </w:rPr>
        <w:t>artículo 115 de la Constitución Política de los Estados Unidos Mexicanos</w:t>
      </w:r>
      <w:r w:rsidRPr="00BD4781">
        <w:rPr>
          <w:rFonts w:cs="Arial"/>
          <w:sz w:val="24"/>
          <w:szCs w:val="24"/>
          <w:lang w:val="es-MX"/>
        </w:rPr>
        <w:t>, que establece  que l</w:t>
      </w:r>
      <w:r w:rsidRPr="00BD4781">
        <w:rPr>
          <w:rFonts w:cs="Arial"/>
          <w:sz w:val="24"/>
          <w:szCs w:val="24"/>
          <w:lang w:val="es-MX" w:eastAsia="es-MX"/>
        </w:rPr>
        <w:t xml:space="preserve">os Estados adoptarán, para su régimen  interior, la forma de gobierno republicano, representativo, popular, teniendo como </w:t>
      </w:r>
      <w:r w:rsidRPr="001B1D1A">
        <w:rPr>
          <w:rFonts w:cs="Arial"/>
          <w:b/>
          <w:sz w:val="24"/>
          <w:szCs w:val="24"/>
          <w:lang w:val="es-MX" w:eastAsia="es-MX"/>
        </w:rPr>
        <w:t>base de su división territorial y de su organización política y administrativa el Municipio Libre, así como la integración de un Ayuntamiento</w:t>
      </w:r>
      <w:r w:rsidRPr="00BD4781">
        <w:rPr>
          <w:rFonts w:cs="Arial"/>
          <w:sz w:val="24"/>
          <w:szCs w:val="24"/>
          <w:lang w:val="es-MX" w:eastAsia="es-MX"/>
        </w:rPr>
        <w:t xml:space="preserve"> de elección popular directa, </w:t>
      </w:r>
      <w:r w:rsidRPr="00BD4781">
        <w:rPr>
          <w:rFonts w:cs="Arial"/>
          <w:color w:val="000000"/>
          <w:sz w:val="24"/>
          <w:szCs w:val="24"/>
          <w:lang w:val="es-MX" w:eastAsia="es-MX"/>
        </w:rPr>
        <w:t xml:space="preserve">tendrán </w:t>
      </w:r>
      <w:r w:rsidRPr="001B1D1A">
        <w:rPr>
          <w:rFonts w:cs="Arial"/>
          <w:b/>
          <w:color w:val="000000"/>
          <w:sz w:val="24"/>
          <w:szCs w:val="24"/>
          <w:lang w:val="es-MX" w:eastAsia="es-MX"/>
        </w:rPr>
        <w:t>facultades para aprobar, de acuerdo con las leyes en materia municipal</w:t>
      </w:r>
      <w:r w:rsidRPr="00BD4781">
        <w:rPr>
          <w:rFonts w:cs="Arial"/>
          <w:color w:val="000000"/>
          <w:sz w:val="24"/>
          <w:szCs w:val="24"/>
          <w:lang w:val="es-MX" w:eastAsia="es-MX"/>
        </w:rPr>
        <w:t xml:space="preserve"> que deberán expedir las legislaturas de los Estados, los bandos de policía y gobierno, los reglamentos, circulares y disposiciones administrativas de observancia general que organice la Administración Pública.</w:t>
      </w:r>
    </w:p>
    <w:p w14:paraId="1B95FE7A" w14:textId="77777777" w:rsidR="00AA64C5" w:rsidRPr="00BD4781" w:rsidRDefault="00AA64C5" w:rsidP="00AA64C5">
      <w:pPr>
        <w:spacing w:line="276" w:lineRule="auto"/>
        <w:jc w:val="both"/>
        <w:rPr>
          <w:rFonts w:cs="Arial"/>
          <w:color w:val="000000"/>
          <w:sz w:val="24"/>
          <w:szCs w:val="24"/>
          <w:lang w:val="es-MX" w:eastAsia="es-MX"/>
        </w:rPr>
      </w:pPr>
    </w:p>
    <w:p w14:paraId="59E48E50" w14:textId="77777777" w:rsidR="00AA64C5" w:rsidRPr="00BD4781" w:rsidRDefault="00AA64C5" w:rsidP="00AA64C5">
      <w:pPr>
        <w:spacing w:line="276" w:lineRule="auto"/>
        <w:ind w:firstLine="708"/>
        <w:jc w:val="both"/>
        <w:rPr>
          <w:rFonts w:cs="Arial"/>
          <w:snapToGrid w:val="0"/>
          <w:sz w:val="24"/>
          <w:szCs w:val="24"/>
          <w:lang w:val="es-MX"/>
        </w:rPr>
      </w:pPr>
      <w:r w:rsidRPr="00BD4781">
        <w:rPr>
          <w:rFonts w:cs="Arial"/>
          <w:b/>
          <w:color w:val="000000"/>
          <w:sz w:val="24"/>
          <w:szCs w:val="24"/>
          <w:lang w:val="es-MX" w:eastAsia="es-MX"/>
        </w:rPr>
        <w:t>II.-</w:t>
      </w:r>
      <w:r w:rsidRPr="00BD4781">
        <w:rPr>
          <w:rFonts w:cs="Arial"/>
          <w:color w:val="000000"/>
          <w:sz w:val="24"/>
          <w:szCs w:val="24"/>
          <w:lang w:val="es-MX" w:eastAsia="es-MX"/>
        </w:rPr>
        <w:t xml:space="preserve"> </w:t>
      </w:r>
      <w:proofErr w:type="gramStart"/>
      <w:r w:rsidRPr="00BD4781">
        <w:rPr>
          <w:rFonts w:cs="Arial"/>
          <w:color w:val="000000"/>
          <w:sz w:val="24"/>
          <w:szCs w:val="24"/>
          <w:lang w:val="es-MX" w:eastAsia="es-MX"/>
        </w:rPr>
        <w:t>Que</w:t>
      </w:r>
      <w:proofErr w:type="gramEnd"/>
      <w:r w:rsidRPr="00BD4781">
        <w:rPr>
          <w:rFonts w:cs="Arial"/>
          <w:color w:val="000000"/>
          <w:sz w:val="24"/>
          <w:szCs w:val="24"/>
          <w:lang w:val="es-MX" w:eastAsia="es-MX"/>
        </w:rPr>
        <w:t xml:space="preserve"> conforme a lo establecido en la </w:t>
      </w:r>
      <w:r w:rsidRPr="001B1D1A">
        <w:rPr>
          <w:rFonts w:cs="Arial"/>
          <w:b/>
          <w:color w:val="000000"/>
          <w:sz w:val="24"/>
          <w:szCs w:val="24"/>
          <w:lang w:val="es-MX" w:eastAsia="es-MX"/>
        </w:rPr>
        <w:t>Constitución Política del Estado de Jalisco, en su artículo 77 reconoce e</w:t>
      </w:r>
      <w:r w:rsidRPr="001B1D1A">
        <w:rPr>
          <w:rFonts w:cs="Arial"/>
          <w:b/>
          <w:spacing w:val="-3"/>
          <w:sz w:val="24"/>
          <w:szCs w:val="24"/>
          <w:lang w:val="es-MX"/>
        </w:rPr>
        <w:t>l municipio libre como base de la división territorial y de la organización política y administrativa del Estado de Jalisco</w:t>
      </w:r>
      <w:r w:rsidRPr="00BD4781">
        <w:rPr>
          <w:rFonts w:cs="Arial"/>
          <w:spacing w:val="-3"/>
          <w:sz w:val="24"/>
          <w:szCs w:val="24"/>
          <w:lang w:val="es-MX"/>
        </w:rPr>
        <w:t xml:space="preserve">, investido de personalidad jurídica y patrimonio propios, con las facultades y limitaciones establecidas en la Constitución Política de los Estados Unidos Mexicanos. Asimismo, </w:t>
      </w:r>
      <w:r w:rsidRPr="00BD4781">
        <w:rPr>
          <w:rFonts w:cs="Arial"/>
          <w:bCs/>
          <w:sz w:val="24"/>
          <w:szCs w:val="24"/>
          <w:lang w:val="es-MX" w:eastAsia="es-MX"/>
        </w:rPr>
        <w:t xml:space="preserve">en la Ley de Gobierno y la Administración Pública del Estado de Jalisco se </w:t>
      </w:r>
      <w:r w:rsidRPr="00BD4781">
        <w:rPr>
          <w:rFonts w:cs="Arial"/>
          <w:snapToGrid w:val="0"/>
          <w:sz w:val="24"/>
          <w:szCs w:val="24"/>
          <w:lang w:val="es-MX"/>
        </w:rPr>
        <w:t xml:space="preserve">establecen las bases generales de la Administración Pública Municipal. </w:t>
      </w:r>
    </w:p>
    <w:p w14:paraId="3034767E" w14:textId="77777777" w:rsidR="00AA64C5" w:rsidRPr="00BD4781" w:rsidRDefault="00AA64C5" w:rsidP="00AA64C5">
      <w:pPr>
        <w:spacing w:line="276" w:lineRule="auto"/>
        <w:jc w:val="both"/>
        <w:rPr>
          <w:rFonts w:cs="Arial"/>
          <w:snapToGrid w:val="0"/>
          <w:sz w:val="24"/>
          <w:szCs w:val="24"/>
          <w:lang w:val="es-MX"/>
        </w:rPr>
      </w:pPr>
    </w:p>
    <w:p w14:paraId="54B24886" w14:textId="77777777" w:rsidR="001B6281" w:rsidRDefault="001B6281" w:rsidP="00AA64C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napToGrid w:val="0"/>
          <w:sz w:val="24"/>
          <w:szCs w:val="24"/>
          <w:lang w:val="es-MX"/>
        </w:rPr>
      </w:pPr>
    </w:p>
    <w:p w14:paraId="3B26CC65" w14:textId="77777777" w:rsidR="001B6281" w:rsidRDefault="001B6281" w:rsidP="00AA64C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napToGrid w:val="0"/>
          <w:sz w:val="24"/>
          <w:szCs w:val="24"/>
          <w:lang w:val="es-MX"/>
        </w:rPr>
      </w:pPr>
    </w:p>
    <w:p w14:paraId="0BEF4BAD" w14:textId="77777777" w:rsidR="001B6281" w:rsidRDefault="001B6281" w:rsidP="00AA64C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napToGrid w:val="0"/>
          <w:sz w:val="24"/>
          <w:szCs w:val="24"/>
          <w:lang w:val="es-MX"/>
        </w:rPr>
      </w:pPr>
    </w:p>
    <w:p w14:paraId="7BFCA062" w14:textId="77777777" w:rsidR="001B6281" w:rsidRDefault="001B6281" w:rsidP="00AA64C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napToGrid w:val="0"/>
          <w:sz w:val="24"/>
          <w:szCs w:val="24"/>
          <w:lang w:val="es-MX"/>
        </w:rPr>
      </w:pPr>
    </w:p>
    <w:p w14:paraId="67B29B09" w14:textId="1EE2C06C" w:rsidR="00AA64C5" w:rsidRPr="00CB087F" w:rsidRDefault="00AA64C5" w:rsidP="00AA64C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Arial"/>
          <w:b/>
          <w:sz w:val="24"/>
          <w:szCs w:val="24"/>
          <w:lang w:val="es-MX"/>
        </w:rPr>
      </w:pPr>
      <w:r w:rsidRPr="00BD4781">
        <w:rPr>
          <w:rFonts w:cs="Arial"/>
          <w:b/>
          <w:snapToGrid w:val="0"/>
          <w:sz w:val="24"/>
          <w:szCs w:val="24"/>
          <w:lang w:val="es-MX"/>
        </w:rPr>
        <w:t>III.-</w:t>
      </w:r>
      <w:r w:rsidRPr="00BD4781">
        <w:rPr>
          <w:rFonts w:cs="Arial"/>
          <w:snapToGrid w:val="0"/>
          <w:sz w:val="24"/>
          <w:szCs w:val="24"/>
          <w:lang w:val="es-MX"/>
        </w:rPr>
        <w:t xml:space="preserve"> Que el Reglamento Interior del Ayuntamiento de Zapotlán el Grande, Jalisco</w:t>
      </w:r>
      <w:r w:rsidRPr="00BD4781">
        <w:rPr>
          <w:rFonts w:eastAsiaTheme="minorHAnsi" w:cs="Arial"/>
          <w:sz w:val="24"/>
          <w:szCs w:val="24"/>
          <w:lang w:val="es-MX"/>
        </w:rPr>
        <w:t>,</w:t>
      </w:r>
      <w:r w:rsidR="00CB087F">
        <w:rPr>
          <w:rFonts w:eastAsiaTheme="minorHAnsi" w:cs="Arial"/>
          <w:sz w:val="24"/>
          <w:szCs w:val="24"/>
          <w:lang w:val="es-MX"/>
        </w:rPr>
        <w:t xml:space="preserve"> así como el Reglamento d</w:t>
      </w:r>
      <w:r w:rsidR="00CB087F" w:rsidRPr="00BD4781">
        <w:rPr>
          <w:rFonts w:eastAsiaTheme="minorHAnsi" w:cs="Arial"/>
          <w:b/>
          <w:bCs/>
          <w:sz w:val="24"/>
          <w:szCs w:val="24"/>
          <w:lang w:val="es-MX"/>
        </w:rPr>
        <w:t xml:space="preserve">e Participación Ciudadana </w:t>
      </w:r>
      <w:r w:rsidR="00CB087F">
        <w:rPr>
          <w:rFonts w:eastAsiaTheme="minorHAnsi" w:cs="Arial"/>
          <w:b/>
          <w:bCs/>
          <w:sz w:val="24"/>
          <w:szCs w:val="24"/>
          <w:lang w:val="es-MX"/>
        </w:rPr>
        <w:t>p</w:t>
      </w:r>
      <w:r w:rsidR="00CB087F" w:rsidRPr="00BD4781">
        <w:rPr>
          <w:rFonts w:eastAsiaTheme="minorHAnsi" w:cs="Arial"/>
          <w:b/>
          <w:bCs/>
          <w:sz w:val="24"/>
          <w:szCs w:val="24"/>
          <w:lang w:val="es-MX"/>
        </w:rPr>
        <w:t xml:space="preserve">ara </w:t>
      </w:r>
      <w:r w:rsidR="00CB087F">
        <w:rPr>
          <w:rFonts w:eastAsiaTheme="minorHAnsi" w:cs="Arial"/>
          <w:b/>
          <w:bCs/>
          <w:sz w:val="24"/>
          <w:szCs w:val="24"/>
          <w:lang w:val="es-MX"/>
        </w:rPr>
        <w:t>l</w:t>
      </w:r>
      <w:r w:rsidR="00CB087F" w:rsidRPr="00BD4781">
        <w:rPr>
          <w:rFonts w:eastAsiaTheme="minorHAnsi" w:cs="Arial"/>
          <w:b/>
          <w:bCs/>
          <w:sz w:val="24"/>
          <w:szCs w:val="24"/>
          <w:lang w:val="es-MX"/>
        </w:rPr>
        <w:t xml:space="preserve">a Gobernanza </w:t>
      </w:r>
      <w:r w:rsidR="00CB087F">
        <w:rPr>
          <w:rFonts w:eastAsiaTheme="minorHAnsi" w:cs="Arial"/>
          <w:b/>
          <w:bCs/>
          <w:sz w:val="24"/>
          <w:szCs w:val="24"/>
          <w:lang w:val="es-MX"/>
        </w:rPr>
        <w:t>d</w:t>
      </w:r>
      <w:r w:rsidR="00CB087F" w:rsidRPr="00BD4781">
        <w:rPr>
          <w:rFonts w:eastAsiaTheme="minorHAnsi" w:cs="Arial"/>
          <w:b/>
          <w:bCs/>
          <w:sz w:val="24"/>
          <w:szCs w:val="24"/>
          <w:lang w:val="es-MX"/>
        </w:rPr>
        <w:t xml:space="preserve">e Zapotlán </w:t>
      </w:r>
      <w:r w:rsidR="00CB087F">
        <w:rPr>
          <w:rFonts w:eastAsiaTheme="minorHAnsi" w:cs="Arial"/>
          <w:b/>
          <w:bCs/>
          <w:sz w:val="24"/>
          <w:szCs w:val="24"/>
          <w:lang w:val="es-MX"/>
        </w:rPr>
        <w:t>e</w:t>
      </w:r>
      <w:r w:rsidR="00CB087F" w:rsidRPr="00BD4781">
        <w:rPr>
          <w:rFonts w:eastAsiaTheme="minorHAnsi" w:cs="Arial"/>
          <w:b/>
          <w:bCs/>
          <w:sz w:val="24"/>
          <w:szCs w:val="24"/>
          <w:lang w:val="es-MX"/>
        </w:rPr>
        <w:t>l Grande, Jalisco</w:t>
      </w:r>
      <w:r w:rsidR="00CB087F">
        <w:rPr>
          <w:rFonts w:eastAsiaTheme="minorHAnsi" w:cs="Arial"/>
          <w:b/>
          <w:bCs/>
          <w:sz w:val="24"/>
          <w:szCs w:val="24"/>
          <w:lang w:val="es-MX"/>
        </w:rPr>
        <w:t>,</w:t>
      </w:r>
      <w:r w:rsidR="00CB087F" w:rsidRPr="00BD4781">
        <w:rPr>
          <w:rFonts w:eastAsiaTheme="minorHAnsi" w:cs="Arial"/>
          <w:sz w:val="24"/>
          <w:szCs w:val="24"/>
          <w:lang w:val="es-MX"/>
        </w:rPr>
        <w:t xml:space="preserve"> </w:t>
      </w:r>
      <w:r w:rsidR="00CB087F" w:rsidRPr="00CB087F">
        <w:rPr>
          <w:rFonts w:eastAsiaTheme="minorHAnsi" w:cs="Arial"/>
          <w:b/>
          <w:sz w:val="24"/>
          <w:szCs w:val="24"/>
          <w:lang w:val="es-MX"/>
        </w:rPr>
        <w:t>prevén el té</w:t>
      </w:r>
      <w:r w:rsidRPr="00CB087F">
        <w:rPr>
          <w:rFonts w:eastAsiaTheme="minorHAnsi" w:cs="Arial"/>
          <w:b/>
          <w:sz w:val="24"/>
          <w:szCs w:val="24"/>
          <w:lang w:val="es-MX"/>
        </w:rPr>
        <w:t>rmino en vocablo de</w:t>
      </w:r>
      <w:r w:rsidRPr="00BD4781">
        <w:rPr>
          <w:rFonts w:eastAsiaTheme="minorHAnsi" w:cs="Arial"/>
          <w:sz w:val="24"/>
          <w:szCs w:val="24"/>
          <w:lang w:val="es-MX"/>
        </w:rPr>
        <w:t xml:space="preserve"> </w:t>
      </w:r>
      <w:r w:rsidR="00B1578D" w:rsidRPr="00CB087F">
        <w:rPr>
          <w:rFonts w:eastAsiaTheme="minorHAnsi" w:cs="Arial"/>
          <w:b/>
          <w:sz w:val="24"/>
          <w:szCs w:val="24"/>
          <w:lang w:val="es-MX"/>
        </w:rPr>
        <w:t>“</w:t>
      </w:r>
      <w:r w:rsidRPr="00CB087F">
        <w:rPr>
          <w:rFonts w:eastAsiaTheme="minorHAnsi" w:cs="Arial"/>
          <w:b/>
          <w:sz w:val="24"/>
          <w:szCs w:val="24"/>
          <w:lang w:val="es-MX"/>
        </w:rPr>
        <w:t>cabildo</w:t>
      </w:r>
      <w:r w:rsidR="00B1578D" w:rsidRPr="00CB087F">
        <w:rPr>
          <w:rFonts w:eastAsiaTheme="minorHAnsi" w:cs="Arial"/>
          <w:b/>
          <w:sz w:val="24"/>
          <w:szCs w:val="24"/>
          <w:lang w:val="es-MX"/>
        </w:rPr>
        <w:t>”</w:t>
      </w:r>
      <w:r w:rsidRPr="00BD4781">
        <w:rPr>
          <w:rFonts w:eastAsiaTheme="minorHAnsi" w:cs="Arial"/>
          <w:sz w:val="24"/>
          <w:szCs w:val="24"/>
          <w:lang w:val="es-MX"/>
        </w:rPr>
        <w:t xml:space="preserve"> al referirse al conjunto de regidores propietarios y presidente que forman el órgano colegiado máximo de una administración publica municipal</w:t>
      </w:r>
      <w:r w:rsidR="00B1578D">
        <w:rPr>
          <w:rFonts w:eastAsiaTheme="minorHAnsi" w:cs="Arial"/>
          <w:sz w:val="24"/>
          <w:szCs w:val="24"/>
          <w:lang w:val="es-MX"/>
        </w:rPr>
        <w:t>, cuando el té</w:t>
      </w:r>
      <w:r w:rsidR="0000411F">
        <w:rPr>
          <w:rFonts w:eastAsiaTheme="minorHAnsi" w:cs="Arial"/>
          <w:sz w:val="24"/>
          <w:szCs w:val="24"/>
          <w:lang w:val="es-MX"/>
        </w:rPr>
        <w:t>rmino es obsoleto respecto a su vigencia en nuestro derecho positivo</w:t>
      </w:r>
      <w:r w:rsidR="00B1578D">
        <w:rPr>
          <w:rFonts w:eastAsiaTheme="minorHAnsi" w:cs="Arial"/>
          <w:sz w:val="24"/>
          <w:szCs w:val="24"/>
          <w:lang w:val="es-MX"/>
        </w:rPr>
        <w:t>, y en concordancia a las definiciones descritas en el apartado</w:t>
      </w:r>
      <w:r w:rsidR="00CB087F">
        <w:rPr>
          <w:rFonts w:eastAsiaTheme="minorHAnsi" w:cs="Arial"/>
          <w:sz w:val="24"/>
          <w:szCs w:val="24"/>
          <w:lang w:val="es-MX"/>
        </w:rPr>
        <w:t xml:space="preserve"> II de la exposición de motivos, </w:t>
      </w:r>
      <w:r w:rsidR="00CB087F" w:rsidRPr="00CB087F">
        <w:rPr>
          <w:rFonts w:eastAsiaTheme="minorHAnsi" w:cs="Arial"/>
          <w:b/>
          <w:sz w:val="24"/>
          <w:szCs w:val="24"/>
          <w:lang w:val="es-MX"/>
        </w:rPr>
        <w:t>lo correcto es “Ayuntamiento Abierto”</w:t>
      </w:r>
    </w:p>
    <w:p w14:paraId="49F28B40" w14:textId="77777777" w:rsidR="00AA64C5" w:rsidRPr="00BD4781" w:rsidRDefault="00AA64C5" w:rsidP="00AA64C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Arial"/>
          <w:sz w:val="24"/>
          <w:szCs w:val="24"/>
          <w:lang w:val="es-MX"/>
        </w:rPr>
      </w:pPr>
    </w:p>
    <w:p w14:paraId="78D4EE10" w14:textId="5368F8C9" w:rsidR="00AA64C5" w:rsidRPr="00BD4781" w:rsidRDefault="00AA64C5" w:rsidP="00AA64C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Arial"/>
          <w:b/>
          <w:bCs/>
          <w:sz w:val="24"/>
          <w:szCs w:val="24"/>
          <w:lang w:val="es-MX"/>
        </w:rPr>
      </w:pPr>
      <w:r w:rsidRPr="00BD4781">
        <w:rPr>
          <w:rFonts w:eastAsiaTheme="minorHAnsi" w:cs="Arial"/>
          <w:b/>
          <w:sz w:val="24"/>
          <w:szCs w:val="24"/>
          <w:lang w:val="es-MX"/>
        </w:rPr>
        <w:t>IV.-</w:t>
      </w:r>
      <w:r w:rsidRPr="00BD4781">
        <w:rPr>
          <w:rFonts w:eastAsiaTheme="minorHAnsi" w:cs="Arial"/>
          <w:sz w:val="24"/>
          <w:szCs w:val="24"/>
          <w:lang w:val="es-MX"/>
        </w:rPr>
        <w:t xml:space="preserve"> El propósito de est</w:t>
      </w:r>
      <w:r w:rsidR="00FA561D">
        <w:rPr>
          <w:rFonts w:eastAsiaTheme="minorHAnsi" w:cs="Arial"/>
          <w:sz w:val="24"/>
          <w:szCs w:val="24"/>
          <w:lang w:val="es-MX"/>
        </w:rPr>
        <w:t xml:space="preserve">e </w:t>
      </w:r>
      <w:r w:rsidRPr="00BD4781">
        <w:rPr>
          <w:rFonts w:eastAsiaTheme="minorHAnsi" w:cs="Arial"/>
          <w:sz w:val="24"/>
          <w:szCs w:val="24"/>
          <w:lang w:val="es-MX"/>
        </w:rPr>
        <w:t xml:space="preserve">de </w:t>
      </w:r>
      <w:r w:rsidR="00FA561D">
        <w:rPr>
          <w:rFonts w:eastAsiaTheme="minorHAnsi" w:cs="Arial"/>
          <w:sz w:val="24"/>
          <w:szCs w:val="24"/>
          <w:lang w:val="es-MX"/>
        </w:rPr>
        <w:t>dictamen</w:t>
      </w:r>
      <w:r w:rsidRPr="00BD4781">
        <w:rPr>
          <w:rFonts w:eastAsiaTheme="minorHAnsi" w:cs="Arial"/>
          <w:sz w:val="24"/>
          <w:szCs w:val="24"/>
          <w:lang w:val="es-MX"/>
        </w:rPr>
        <w:t>, radic</w:t>
      </w:r>
      <w:r w:rsidR="00FA561D">
        <w:rPr>
          <w:rFonts w:eastAsiaTheme="minorHAnsi" w:cs="Arial"/>
          <w:sz w:val="24"/>
          <w:szCs w:val="24"/>
          <w:lang w:val="es-MX"/>
        </w:rPr>
        <w:t xml:space="preserve">a en la </w:t>
      </w:r>
      <w:r w:rsidRPr="00BD4781">
        <w:rPr>
          <w:rFonts w:eastAsiaTheme="minorHAnsi" w:cs="Arial"/>
          <w:sz w:val="24"/>
          <w:szCs w:val="24"/>
          <w:lang w:val="es-MX"/>
        </w:rPr>
        <w:t>reforma</w:t>
      </w:r>
      <w:r w:rsidR="00FA561D">
        <w:rPr>
          <w:rFonts w:eastAsiaTheme="minorHAnsi" w:cs="Arial"/>
          <w:sz w:val="24"/>
          <w:szCs w:val="24"/>
          <w:lang w:val="es-MX"/>
        </w:rPr>
        <w:t xml:space="preserve"> de</w:t>
      </w:r>
      <w:r w:rsidRPr="00BD4781">
        <w:rPr>
          <w:rFonts w:eastAsiaTheme="minorHAnsi" w:cs="Arial"/>
          <w:sz w:val="24"/>
          <w:szCs w:val="24"/>
          <w:lang w:val="es-MX"/>
        </w:rPr>
        <w:t xml:space="preserve"> los </w:t>
      </w:r>
      <w:r w:rsidRPr="00BD4781">
        <w:rPr>
          <w:rFonts w:eastAsiaTheme="minorHAnsi" w:cs="Arial"/>
          <w:b/>
          <w:bCs/>
          <w:sz w:val="24"/>
          <w:szCs w:val="24"/>
          <w:lang w:val="es-MX"/>
        </w:rPr>
        <w:t>artículos 14 punto 2; 16 punto 1; 21 bis punto 1</w:t>
      </w:r>
      <w:r w:rsidR="001B6281">
        <w:rPr>
          <w:rFonts w:eastAsiaTheme="minorHAnsi" w:cs="Arial"/>
          <w:b/>
          <w:bCs/>
          <w:sz w:val="24"/>
          <w:szCs w:val="24"/>
          <w:lang w:val="es-MX"/>
        </w:rPr>
        <w:t xml:space="preserve"> del Reglamento Interior del Ayuntamiento de Zapotlán el Grande, Jalisco</w:t>
      </w:r>
      <w:r w:rsidRPr="00BD4781">
        <w:rPr>
          <w:rFonts w:eastAsiaTheme="minorHAnsi" w:cs="Arial"/>
          <w:b/>
          <w:bCs/>
          <w:sz w:val="24"/>
          <w:szCs w:val="24"/>
          <w:lang w:val="es-MX"/>
        </w:rPr>
        <w:t xml:space="preserve">; y el articulo 35 del Reglamento de Participación Ciudadana para la </w:t>
      </w:r>
      <w:r w:rsidR="001B6281">
        <w:rPr>
          <w:rFonts w:eastAsiaTheme="minorHAnsi" w:cs="Arial"/>
          <w:b/>
          <w:bCs/>
          <w:sz w:val="24"/>
          <w:szCs w:val="24"/>
          <w:lang w:val="es-MX"/>
        </w:rPr>
        <w:t>G</w:t>
      </w:r>
      <w:r w:rsidRPr="00BD4781">
        <w:rPr>
          <w:rFonts w:eastAsiaTheme="minorHAnsi" w:cs="Arial"/>
          <w:b/>
          <w:bCs/>
          <w:sz w:val="24"/>
          <w:szCs w:val="24"/>
          <w:lang w:val="es-MX"/>
        </w:rPr>
        <w:t>obernanza</w:t>
      </w:r>
      <w:r w:rsidR="00B1578D">
        <w:rPr>
          <w:rFonts w:eastAsiaTheme="minorHAnsi" w:cs="Arial"/>
          <w:b/>
          <w:bCs/>
          <w:sz w:val="24"/>
          <w:szCs w:val="24"/>
          <w:lang w:val="es-MX"/>
        </w:rPr>
        <w:t xml:space="preserve"> de Zapotlán el Grande, Jalisco, para la sustitución del concepto de “Cabildo Abierto” por “Ayuntamiento Abierto”</w:t>
      </w:r>
      <w:r w:rsidR="00B1578D">
        <w:rPr>
          <w:rFonts w:cs="Arial"/>
          <w:b/>
          <w:bCs/>
          <w:sz w:val="24"/>
          <w:szCs w:val="24"/>
          <w:lang w:val="es-MX"/>
        </w:rPr>
        <w:t xml:space="preserve">, </w:t>
      </w:r>
      <w:r w:rsidR="00B1578D" w:rsidRPr="00B1578D">
        <w:rPr>
          <w:rFonts w:cs="Arial"/>
          <w:bCs/>
          <w:sz w:val="24"/>
          <w:szCs w:val="24"/>
          <w:lang w:val="es-MX"/>
        </w:rPr>
        <w:t xml:space="preserve">ya que el término deberá armonizarse y referirse de acuerdo a lo establecido en la jerarquía </w:t>
      </w:r>
      <w:r w:rsidR="00CB087F">
        <w:rPr>
          <w:rFonts w:cs="Arial"/>
          <w:bCs/>
          <w:sz w:val="24"/>
          <w:szCs w:val="24"/>
          <w:lang w:val="es-MX"/>
        </w:rPr>
        <w:t>de leyes, refiriéndose al artículo 11 de la Constitución Política del Estado de Jalisco, 128 de la Ley del Sistema de Participación Ciudadana y Popular para la Gobernanza del Estado de Jalisco y el artículo 123 Bis de la Ley del Gobierno y la Administración Pública Municipal del Estado de Jalisco.</w:t>
      </w:r>
    </w:p>
    <w:p w14:paraId="1BBDD786" w14:textId="430E7178" w:rsidR="00AA64C5" w:rsidRDefault="00AA64C5" w:rsidP="00AA64C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Arial"/>
          <w:lang w:val="es-MX"/>
        </w:rPr>
      </w:pPr>
    </w:p>
    <w:p w14:paraId="64754567" w14:textId="4A190DF1" w:rsidR="00AA64C5" w:rsidRPr="00BD4781" w:rsidRDefault="00AA64C5" w:rsidP="001B6281">
      <w:pPr>
        <w:spacing w:line="276" w:lineRule="auto"/>
        <w:jc w:val="both"/>
        <w:rPr>
          <w:rFonts w:cs="Arial"/>
          <w:lang w:val="es-MX"/>
        </w:rPr>
      </w:pPr>
      <w:r w:rsidRPr="00BD4781">
        <w:rPr>
          <w:rFonts w:cs="Arial"/>
          <w:lang w:val="es-MX"/>
        </w:rPr>
        <w:t xml:space="preserve">  </w:t>
      </w:r>
    </w:p>
    <w:p w14:paraId="01F46008" w14:textId="5FF91D1A" w:rsidR="00AA64C5" w:rsidRDefault="00AA64C5" w:rsidP="001B6281">
      <w:pPr>
        <w:spacing w:line="276" w:lineRule="auto"/>
        <w:ind w:firstLine="567"/>
        <w:jc w:val="both"/>
        <w:rPr>
          <w:rFonts w:eastAsiaTheme="minorHAnsi" w:cs="Arial"/>
          <w:sz w:val="24"/>
          <w:szCs w:val="24"/>
          <w:lang w:val="es-MX"/>
        </w:rPr>
      </w:pPr>
      <w:r w:rsidRPr="00BD4781">
        <w:rPr>
          <w:rFonts w:cs="Arial"/>
          <w:b/>
          <w:bCs/>
          <w:sz w:val="24"/>
          <w:szCs w:val="24"/>
          <w:lang w:val="es-MX"/>
        </w:rPr>
        <w:t>V.-</w:t>
      </w:r>
      <w:r w:rsidRPr="00BD4781">
        <w:rPr>
          <w:rFonts w:cs="Arial"/>
          <w:sz w:val="24"/>
          <w:szCs w:val="24"/>
          <w:lang w:val="es-MX"/>
        </w:rPr>
        <w:t xml:space="preserve"> Por tal motivo, </w:t>
      </w:r>
      <w:r w:rsidR="00662400">
        <w:rPr>
          <w:rFonts w:cs="Arial"/>
          <w:sz w:val="24"/>
          <w:szCs w:val="24"/>
          <w:lang w:val="es-MX"/>
        </w:rPr>
        <w:t xml:space="preserve">las comisiones dictaminadoras, tuvieron a bien aprobar en sesión de comisión número 03, </w:t>
      </w:r>
      <w:r w:rsidR="00662400" w:rsidRPr="00C27600">
        <w:rPr>
          <w:rFonts w:cs="Arial"/>
          <w:b/>
          <w:sz w:val="24"/>
          <w:szCs w:val="24"/>
          <w:lang w:val="es-MX"/>
        </w:rPr>
        <w:t xml:space="preserve">por unanimidad de todos los integrantes de ambas comisiones, por lo que </w:t>
      </w:r>
      <w:r w:rsidRPr="00C27600">
        <w:rPr>
          <w:rFonts w:cs="Arial"/>
          <w:b/>
          <w:sz w:val="24"/>
          <w:szCs w:val="24"/>
          <w:lang w:val="es-MX"/>
        </w:rPr>
        <w:t>se tiene a bien presentar</w:t>
      </w:r>
      <w:r w:rsidR="00662400" w:rsidRPr="00C27600">
        <w:rPr>
          <w:rFonts w:cs="Arial"/>
          <w:b/>
          <w:sz w:val="24"/>
          <w:szCs w:val="24"/>
          <w:lang w:val="es-MX"/>
        </w:rPr>
        <w:t xml:space="preserve"> ante el Pleno del Ayuntamiento,</w:t>
      </w:r>
      <w:r w:rsidRPr="00C27600">
        <w:rPr>
          <w:rFonts w:cs="Arial"/>
          <w:b/>
          <w:sz w:val="24"/>
          <w:szCs w:val="24"/>
          <w:lang w:val="es-MX"/>
        </w:rPr>
        <w:t xml:space="preserve"> la</w:t>
      </w:r>
      <w:r w:rsidR="00B1578D" w:rsidRPr="00C27600">
        <w:rPr>
          <w:rFonts w:cs="Arial"/>
          <w:b/>
          <w:sz w:val="24"/>
          <w:szCs w:val="24"/>
          <w:lang w:val="es-MX"/>
        </w:rPr>
        <w:t>s</w:t>
      </w:r>
      <w:r w:rsidRPr="00C27600">
        <w:rPr>
          <w:rFonts w:cs="Arial"/>
          <w:b/>
          <w:sz w:val="24"/>
          <w:szCs w:val="24"/>
          <w:lang w:val="es-MX"/>
        </w:rPr>
        <w:t xml:space="preserve"> siguiente</w:t>
      </w:r>
      <w:r w:rsidR="00B1578D" w:rsidRPr="00C27600">
        <w:rPr>
          <w:rFonts w:cs="Arial"/>
          <w:b/>
          <w:sz w:val="24"/>
          <w:szCs w:val="24"/>
          <w:lang w:val="es-MX"/>
        </w:rPr>
        <w:t>s</w:t>
      </w:r>
      <w:r w:rsidRPr="00C27600">
        <w:rPr>
          <w:rFonts w:cs="Arial"/>
          <w:b/>
          <w:sz w:val="24"/>
          <w:szCs w:val="24"/>
          <w:lang w:val="es-MX"/>
        </w:rPr>
        <w:t xml:space="preserve"> </w:t>
      </w:r>
      <w:r w:rsidR="00B1578D" w:rsidRPr="00C27600">
        <w:rPr>
          <w:rFonts w:cs="Arial"/>
          <w:b/>
          <w:sz w:val="24"/>
          <w:szCs w:val="24"/>
          <w:lang w:val="es-MX"/>
        </w:rPr>
        <w:t>reformas</w:t>
      </w:r>
      <w:r w:rsidRPr="00C27600">
        <w:rPr>
          <w:rFonts w:cs="Arial"/>
          <w:b/>
          <w:sz w:val="24"/>
          <w:szCs w:val="24"/>
          <w:lang w:val="es-MX"/>
        </w:rPr>
        <w:t xml:space="preserve"> a los artículos</w:t>
      </w:r>
      <w:r w:rsidRPr="00C27600">
        <w:rPr>
          <w:rFonts w:eastAsiaTheme="minorHAnsi" w:cs="Arial"/>
          <w:b/>
          <w:bCs/>
          <w:sz w:val="24"/>
          <w:szCs w:val="24"/>
          <w:lang w:val="es-MX"/>
        </w:rPr>
        <w:t xml:space="preserve"> </w:t>
      </w:r>
      <w:r w:rsidRPr="00C27600">
        <w:rPr>
          <w:rFonts w:eastAsiaTheme="minorHAnsi" w:cs="Arial"/>
          <w:b/>
          <w:sz w:val="24"/>
          <w:szCs w:val="24"/>
          <w:lang w:val="es-MX"/>
        </w:rPr>
        <w:t xml:space="preserve">14 punto </w:t>
      </w:r>
      <w:r w:rsidR="001B6281" w:rsidRPr="00C27600">
        <w:rPr>
          <w:rFonts w:eastAsiaTheme="minorHAnsi" w:cs="Arial"/>
          <w:b/>
          <w:sz w:val="24"/>
          <w:szCs w:val="24"/>
          <w:lang w:val="es-MX"/>
        </w:rPr>
        <w:t>2; 16 punto 1; 21 bis</w:t>
      </w:r>
      <w:r w:rsidR="00B1578D" w:rsidRPr="00C27600">
        <w:rPr>
          <w:rFonts w:eastAsiaTheme="minorHAnsi" w:cs="Arial"/>
          <w:b/>
          <w:sz w:val="24"/>
          <w:szCs w:val="24"/>
          <w:lang w:val="es-MX"/>
        </w:rPr>
        <w:t xml:space="preserve"> punto 1 </w:t>
      </w:r>
      <w:r w:rsidRPr="00C27600">
        <w:rPr>
          <w:rFonts w:eastAsiaTheme="minorHAnsi" w:cs="Arial"/>
          <w:b/>
          <w:sz w:val="24"/>
          <w:szCs w:val="24"/>
          <w:lang w:val="es-MX"/>
        </w:rPr>
        <w:t>del Reglamento Interior del Ayuntamiento de Zapotlán el Grande, Jalisco, así como el artículo 35 del reglamento de Participación Ciudadana para la gobernanza del municipio</w:t>
      </w:r>
      <w:r w:rsidR="00B1578D" w:rsidRPr="00C27600">
        <w:rPr>
          <w:rFonts w:eastAsiaTheme="minorHAnsi" w:cs="Arial"/>
          <w:b/>
          <w:sz w:val="24"/>
          <w:szCs w:val="24"/>
          <w:lang w:val="es-MX"/>
        </w:rPr>
        <w:t xml:space="preserve"> de Zapotlán el Grande, Jalisco</w:t>
      </w:r>
      <w:r w:rsidR="00B1578D">
        <w:rPr>
          <w:rFonts w:eastAsiaTheme="minorHAnsi" w:cs="Arial"/>
          <w:sz w:val="24"/>
          <w:szCs w:val="24"/>
          <w:lang w:val="es-MX"/>
        </w:rPr>
        <w:t xml:space="preserve">, determinando </w:t>
      </w:r>
      <w:r w:rsidR="00865B75">
        <w:rPr>
          <w:rFonts w:eastAsiaTheme="minorHAnsi" w:cs="Arial"/>
          <w:sz w:val="24"/>
          <w:szCs w:val="24"/>
          <w:lang w:val="es-MX"/>
        </w:rPr>
        <w:t>también</w:t>
      </w:r>
      <w:r w:rsidR="00B1578D">
        <w:rPr>
          <w:rFonts w:eastAsiaTheme="minorHAnsi" w:cs="Arial"/>
          <w:sz w:val="24"/>
          <w:szCs w:val="24"/>
          <w:lang w:val="es-MX"/>
        </w:rPr>
        <w:t xml:space="preserve"> que los puntos transitorios </w:t>
      </w:r>
      <w:r w:rsidR="00865B75">
        <w:rPr>
          <w:rFonts w:eastAsiaTheme="minorHAnsi" w:cs="Arial"/>
          <w:sz w:val="24"/>
          <w:szCs w:val="24"/>
          <w:lang w:val="es-MX"/>
        </w:rPr>
        <w:t xml:space="preserve">que se propusieron reformar en la iniciativa de origen, </w:t>
      </w:r>
      <w:r w:rsidR="00B1578D">
        <w:rPr>
          <w:rFonts w:eastAsiaTheme="minorHAnsi" w:cs="Arial"/>
          <w:sz w:val="24"/>
          <w:szCs w:val="24"/>
          <w:lang w:val="es-MX"/>
        </w:rPr>
        <w:t>no son objeto de reformas</w:t>
      </w:r>
      <w:r w:rsidR="00865B75">
        <w:rPr>
          <w:rFonts w:eastAsiaTheme="minorHAnsi" w:cs="Arial"/>
          <w:sz w:val="24"/>
          <w:szCs w:val="24"/>
          <w:lang w:val="es-MX"/>
        </w:rPr>
        <w:t>,</w:t>
      </w:r>
      <w:r w:rsidR="00B1578D">
        <w:rPr>
          <w:rFonts w:eastAsiaTheme="minorHAnsi" w:cs="Arial"/>
          <w:sz w:val="24"/>
          <w:szCs w:val="24"/>
          <w:lang w:val="es-MX"/>
        </w:rPr>
        <w:t xml:space="preserve"> por lo que se eximen de la dictaminación, quedando de la siguiente manera:</w:t>
      </w:r>
    </w:p>
    <w:p w14:paraId="483A8FF9" w14:textId="41C0291E" w:rsidR="00662400" w:rsidRDefault="00662400" w:rsidP="001B6281">
      <w:pPr>
        <w:spacing w:line="276" w:lineRule="auto"/>
        <w:ind w:firstLine="567"/>
        <w:jc w:val="both"/>
        <w:rPr>
          <w:rFonts w:eastAsiaTheme="minorHAnsi" w:cs="Arial"/>
          <w:sz w:val="24"/>
          <w:szCs w:val="24"/>
          <w:lang w:val="es-MX"/>
        </w:rPr>
      </w:pPr>
    </w:p>
    <w:p w14:paraId="03F63187" w14:textId="38034F3A" w:rsidR="00662400" w:rsidRDefault="00662400" w:rsidP="001B6281">
      <w:pPr>
        <w:spacing w:line="276" w:lineRule="auto"/>
        <w:ind w:firstLine="567"/>
        <w:jc w:val="both"/>
        <w:rPr>
          <w:rFonts w:eastAsiaTheme="minorHAnsi" w:cs="Arial"/>
          <w:sz w:val="24"/>
          <w:szCs w:val="24"/>
          <w:lang w:val="es-MX"/>
        </w:rPr>
      </w:pPr>
    </w:p>
    <w:p w14:paraId="72034686" w14:textId="20046CFB" w:rsidR="00662400" w:rsidRDefault="00662400" w:rsidP="001B6281">
      <w:pPr>
        <w:spacing w:line="276" w:lineRule="auto"/>
        <w:ind w:firstLine="567"/>
        <w:jc w:val="both"/>
        <w:rPr>
          <w:rFonts w:eastAsiaTheme="minorHAnsi" w:cs="Arial"/>
          <w:sz w:val="24"/>
          <w:szCs w:val="24"/>
          <w:lang w:val="es-MX"/>
        </w:rPr>
      </w:pPr>
    </w:p>
    <w:p w14:paraId="64D5AE3A" w14:textId="1CA5F056" w:rsidR="00662400" w:rsidRDefault="00662400" w:rsidP="001B6281">
      <w:pPr>
        <w:spacing w:line="276" w:lineRule="auto"/>
        <w:ind w:firstLine="567"/>
        <w:jc w:val="both"/>
        <w:rPr>
          <w:rFonts w:eastAsiaTheme="minorHAnsi" w:cs="Arial"/>
          <w:sz w:val="24"/>
          <w:szCs w:val="24"/>
          <w:lang w:val="es-MX"/>
        </w:rPr>
      </w:pPr>
    </w:p>
    <w:p w14:paraId="2501D6D4" w14:textId="777D369A" w:rsidR="00662400" w:rsidRDefault="00662400" w:rsidP="001B6281">
      <w:pPr>
        <w:spacing w:line="276" w:lineRule="auto"/>
        <w:ind w:firstLine="567"/>
        <w:jc w:val="both"/>
        <w:rPr>
          <w:rFonts w:eastAsiaTheme="minorHAnsi" w:cs="Arial"/>
          <w:sz w:val="24"/>
          <w:szCs w:val="24"/>
          <w:lang w:val="es-MX"/>
        </w:rPr>
      </w:pPr>
    </w:p>
    <w:p w14:paraId="19A49E85" w14:textId="2027D2AD" w:rsidR="00662400" w:rsidRDefault="00662400" w:rsidP="001B6281">
      <w:pPr>
        <w:spacing w:line="276" w:lineRule="auto"/>
        <w:ind w:firstLine="567"/>
        <w:jc w:val="both"/>
        <w:rPr>
          <w:rFonts w:eastAsiaTheme="minorHAnsi" w:cs="Arial"/>
          <w:sz w:val="24"/>
          <w:szCs w:val="24"/>
          <w:lang w:val="es-MX"/>
        </w:rPr>
      </w:pPr>
    </w:p>
    <w:p w14:paraId="32C9FAA9" w14:textId="3AD50C6F" w:rsidR="00662400" w:rsidRDefault="00662400" w:rsidP="001B6281">
      <w:pPr>
        <w:spacing w:line="276" w:lineRule="auto"/>
        <w:ind w:firstLine="567"/>
        <w:jc w:val="both"/>
        <w:rPr>
          <w:rFonts w:eastAsiaTheme="minorHAnsi" w:cs="Arial"/>
          <w:sz w:val="24"/>
          <w:szCs w:val="24"/>
          <w:lang w:val="es-MX"/>
        </w:rPr>
      </w:pPr>
    </w:p>
    <w:p w14:paraId="1A4ADDB6" w14:textId="6DAE3A67" w:rsidR="00662400" w:rsidRDefault="00662400" w:rsidP="001B6281">
      <w:pPr>
        <w:spacing w:line="276" w:lineRule="auto"/>
        <w:ind w:firstLine="567"/>
        <w:jc w:val="both"/>
        <w:rPr>
          <w:rFonts w:eastAsiaTheme="minorHAnsi" w:cs="Arial"/>
          <w:sz w:val="24"/>
          <w:szCs w:val="24"/>
          <w:lang w:val="es-MX"/>
        </w:rPr>
      </w:pPr>
    </w:p>
    <w:p w14:paraId="216778AA" w14:textId="198CC66F" w:rsidR="006B7234" w:rsidRDefault="006B7234" w:rsidP="00AA64C5">
      <w:pPr>
        <w:ind w:firstLine="567"/>
        <w:jc w:val="both"/>
        <w:rPr>
          <w:rFonts w:eastAsiaTheme="minorHAnsi" w:cs="Arial"/>
          <w:sz w:val="24"/>
          <w:szCs w:val="24"/>
          <w:lang w:val="es-MX"/>
        </w:rPr>
      </w:pPr>
    </w:p>
    <w:p w14:paraId="0B23533D" w14:textId="7D848640" w:rsidR="006B7234" w:rsidRPr="0081139B" w:rsidRDefault="006B7234" w:rsidP="006B7234">
      <w:pPr>
        <w:jc w:val="both"/>
        <w:rPr>
          <w:rFonts w:cs="Arial"/>
          <w:b/>
          <w:bCs/>
          <w:lang w:val="es-MX"/>
        </w:rPr>
      </w:pPr>
      <w:r>
        <w:rPr>
          <w:rFonts w:eastAsiaTheme="minorHAnsi" w:cs="Arial"/>
          <w:b/>
          <w:bCs/>
          <w:sz w:val="24"/>
          <w:szCs w:val="24"/>
          <w:lang w:val="es-MX"/>
        </w:rPr>
        <w:t>Reforma a los artículos 14.2, 16.1, 21 Bis</w:t>
      </w:r>
      <w:r w:rsidR="001B6281">
        <w:rPr>
          <w:rFonts w:eastAsiaTheme="minorHAnsi" w:cs="Arial"/>
          <w:b/>
          <w:bCs/>
          <w:sz w:val="24"/>
          <w:szCs w:val="24"/>
          <w:lang w:val="es-MX"/>
        </w:rPr>
        <w:t xml:space="preserve"> punto 1</w:t>
      </w:r>
      <w:r>
        <w:rPr>
          <w:rFonts w:eastAsiaTheme="minorHAnsi" w:cs="Arial"/>
          <w:b/>
          <w:bCs/>
          <w:sz w:val="24"/>
          <w:szCs w:val="24"/>
          <w:lang w:val="es-MX"/>
        </w:rPr>
        <w:t>,</w:t>
      </w:r>
      <w:r w:rsidRPr="0081139B">
        <w:rPr>
          <w:rFonts w:eastAsiaTheme="minorHAnsi" w:cs="Arial"/>
          <w:b/>
          <w:bCs/>
          <w:sz w:val="24"/>
          <w:szCs w:val="24"/>
          <w:lang w:val="es-MX"/>
        </w:rPr>
        <w:t xml:space="preserve"> del </w:t>
      </w:r>
      <w:r>
        <w:rPr>
          <w:rFonts w:eastAsiaTheme="minorHAnsi" w:cs="Arial"/>
          <w:b/>
          <w:bCs/>
          <w:sz w:val="24"/>
          <w:szCs w:val="24"/>
          <w:lang w:val="es-MX"/>
        </w:rPr>
        <w:t>R</w:t>
      </w:r>
      <w:r w:rsidRPr="0081139B">
        <w:rPr>
          <w:rFonts w:eastAsiaTheme="minorHAnsi" w:cs="Arial"/>
          <w:b/>
          <w:bCs/>
          <w:sz w:val="24"/>
          <w:szCs w:val="24"/>
          <w:lang w:val="es-MX"/>
        </w:rPr>
        <w:t xml:space="preserve">eglamento </w:t>
      </w:r>
      <w:r>
        <w:rPr>
          <w:rFonts w:eastAsiaTheme="minorHAnsi" w:cs="Arial"/>
          <w:b/>
          <w:bCs/>
          <w:sz w:val="24"/>
          <w:szCs w:val="24"/>
          <w:lang w:val="es-MX"/>
        </w:rPr>
        <w:t>Interior del</w:t>
      </w:r>
      <w:r w:rsidRPr="0081139B">
        <w:rPr>
          <w:rFonts w:eastAsiaTheme="minorHAnsi" w:cs="Arial"/>
          <w:b/>
          <w:bCs/>
          <w:sz w:val="24"/>
          <w:szCs w:val="24"/>
          <w:lang w:val="es-MX"/>
        </w:rPr>
        <w:t xml:space="preserve"> </w:t>
      </w:r>
      <w:r>
        <w:rPr>
          <w:rFonts w:eastAsiaTheme="minorHAnsi" w:cs="Arial"/>
          <w:b/>
          <w:bCs/>
          <w:sz w:val="24"/>
          <w:szCs w:val="24"/>
          <w:lang w:val="es-MX"/>
        </w:rPr>
        <w:t>Ayuntamiento</w:t>
      </w:r>
      <w:r w:rsidRPr="0081139B">
        <w:rPr>
          <w:rFonts w:eastAsiaTheme="minorHAnsi" w:cs="Arial"/>
          <w:b/>
          <w:bCs/>
          <w:sz w:val="24"/>
          <w:szCs w:val="24"/>
          <w:lang w:val="es-MX"/>
        </w:rPr>
        <w:t xml:space="preserve"> de Zapotlán el Grande, Jalisco.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30C5" w:rsidRPr="00BD4781" w14:paraId="5E8031A9" w14:textId="77777777" w:rsidTr="001130C5">
        <w:tc>
          <w:tcPr>
            <w:tcW w:w="4414" w:type="dxa"/>
          </w:tcPr>
          <w:p w14:paraId="1C9DB7F9" w14:textId="707FFC41" w:rsidR="001130C5" w:rsidRPr="00BD4781" w:rsidRDefault="001130C5" w:rsidP="001130C5">
            <w:pPr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 w:rsidRPr="00BD4781">
              <w:rPr>
                <w:rFonts w:cs="Arial"/>
                <w:b/>
                <w:bCs/>
                <w:sz w:val="24"/>
                <w:szCs w:val="24"/>
                <w:lang w:val="es-MX"/>
              </w:rPr>
              <w:t>TEXTO VIGENTE</w:t>
            </w:r>
          </w:p>
        </w:tc>
        <w:tc>
          <w:tcPr>
            <w:tcW w:w="4414" w:type="dxa"/>
          </w:tcPr>
          <w:p w14:paraId="69A79EB3" w14:textId="329FA828" w:rsidR="001130C5" w:rsidRPr="00BD4781" w:rsidRDefault="001130C5" w:rsidP="001130C5">
            <w:pPr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 w:rsidRPr="00BD4781">
              <w:rPr>
                <w:rFonts w:cs="Arial"/>
                <w:b/>
                <w:bCs/>
                <w:sz w:val="24"/>
                <w:szCs w:val="24"/>
                <w:lang w:val="es-MX"/>
              </w:rPr>
              <w:t>PROPUESTA DE REFORMA</w:t>
            </w:r>
          </w:p>
        </w:tc>
      </w:tr>
      <w:tr w:rsidR="00BD4781" w:rsidRPr="00AA64C5" w14:paraId="7DE9CD45" w14:textId="77777777" w:rsidTr="001130C5">
        <w:tc>
          <w:tcPr>
            <w:tcW w:w="4414" w:type="dxa"/>
          </w:tcPr>
          <w:p w14:paraId="5BB34D45" w14:textId="77777777" w:rsidR="00BD4781" w:rsidRPr="00BD4781" w:rsidRDefault="00BD4781" w:rsidP="00BD4781">
            <w:pPr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  <w:p w14:paraId="724C6C14" w14:textId="781493E3" w:rsidR="00BD4781" w:rsidRPr="00BD4781" w:rsidRDefault="00BD4781" w:rsidP="00BD4781">
            <w:pPr>
              <w:autoSpaceDE w:val="0"/>
              <w:autoSpaceDN w:val="0"/>
              <w:adjustRightInd w:val="0"/>
              <w:jc w:val="both"/>
              <w:rPr>
                <w:rFonts w:ascii="Arial-ItalicMT" w:eastAsiaTheme="minorHAnsi" w:hAnsi="Arial-ItalicMT" w:cs="Arial-ItalicMT"/>
                <w:i/>
                <w:iCs/>
                <w:sz w:val="18"/>
                <w:szCs w:val="18"/>
                <w:lang w:val="es-MX"/>
                <w14:ligatures w14:val="standardContextual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es-MX"/>
                <w14:ligatures w14:val="standardContextual"/>
              </w:rPr>
              <w:t xml:space="preserve">Artículo 14.- </w:t>
            </w:r>
          </w:p>
          <w:p w14:paraId="6B8A8E8E" w14:textId="4514B133" w:rsidR="00BD4781" w:rsidRDefault="00BD4781" w:rsidP="00BD4781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1. </w:t>
            </w:r>
            <w:r w:rsidR="00B1578D">
              <w:rPr>
                <w:rFonts w:ascii="ArialMT" w:eastAsiaTheme="minorHAnsi" w:hAnsi="ArialMT" w:cs="ArialMT"/>
                <w:lang w:val="es-MX"/>
                <w14:ligatures w14:val="standardContextual"/>
              </w:rPr>
              <w:t>(…)</w:t>
            </w:r>
          </w:p>
          <w:p w14:paraId="36F6E084" w14:textId="526145B8" w:rsidR="00BD4781" w:rsidRPr="00865B75" w:rsidRDefault="00BD4781" w:rsidP="00BD4781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>2</w:t>
            </w:r>
            <w:r w:rsidRPr="00B1578D">
              <w:rPr>
                <w:rFonts w:ascii="ArialMT" w:eastAsiaTheme="minorHAnsi" w:hAnsi="ArialMT" w:cs="ArialMT"/>
                <w:b/>
                <w:lang w:val="es-MX"/>
                <w14:ligatures w14:val="standardContextual"/>
              </w:rPr>
              <w:t xml:space="preserve">. </w:t>
            </w:r>
            <w:proofErr w:type="gramStart"/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La sesiones ordinarias</w:t>
            </w:r>
            <w:proofErr w:type="gramEnd"/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 donde se agende el</w:t>
            </w:r>
            <w:r w:rsidRPr="00B1578D">
              <w:rPr>
                <w:rFonts w:ascii="ArialMT" w:eastAsiaTheme="minorHAnsi" w:hAnsi="ArialMT" w:cs="ArialMT"/>
                <w:b/>
                <w:lang w:val="es-MX"/>
                <w14:ligatures w14:val="standardContextual"/>
              </w:rPr>
              <w:t xml:space="preserve"> “Cabildo abierto” </w:t>
            </w: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deberán de celebrarse por lo menos seis en el año.</w:t>
            </w:r>
          </w:p>
          <w:p w14:paraId="344D7CFF" w14:textId="00A1FFF9" w:rsidR="00BD4781" w:rsidRPr="00865B75" w:rsidRDefault="00BD4781" w:rsidP="00BD4781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3. </w:t>
            </w:r>
            <w:r w:rsidR="00B1578D"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(…)</w:t>
            </w:r>
          </w:p>
          <w:p w14:paraId="367C2947" w14:textId="4D19F36A" w:rsidR="00BD4781" w:rsidRPr="00865B75" w:rsidRDefault="00BD4781" w:rsidP="00BD4781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4. </w:t>
            </w:r>
            <w:r w:rsidR="00B1578D"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(…)</w:t>
            </w:r>
          </w:p>
          <w:p w14:paraId="7E492B5E" w14:textId="43A72639" w:rsidR="00BD4781" w:rsidRPr="00865B75" w:rsidRDefault="00BD4781" w:rsidP="00B1578D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5. </w:t>
            </w:r>
            <w:r w:rsidR="00B1578D"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(…)</w:t>
            </w:r>
          </w:p>
          <w:p w14:paraId="465A17DB" w14:textId="77777777" w:rsidR="00B1578D" w:rsidRPr="00865B75" w:rsidRDefault="00BD4781" w:rsidP="00BD4781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6. </w:t>
            </w:r>
            <w:r w:rsidR="00B1578D"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(…)</w:t>
            </w:r>
          </w:p>
          <w:p w14:paraId="7BCF7006" w14:textId="2C408805" w:rsidR="00BD4781" w:rsidRPr="00865B75" w:rsidRDefault="00BD4781" w:rsidP="00BD4781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7. </w:t>
            </w:r>
            <w:r w:rsidR="00B1578D"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(…)</w:t>
            </w: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.</w:t>
            </w:r>
          </w:p>
          <w:p w14:paraId="27898A3F" w14:textId="4A16D2CC" w:rsidR="00BD4781" w:rsidRPr="00865B75" w:rsidRDefault="00BD4781" w:rsidP="00BD4781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8. </w:t>
            </w:r>
            <w:r w:rsidR="00B1578D"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(…)</w:t>
            </w:r>
          </w:p>
          <w:p w14:paraId="38E3B724" w14:textId="3097A455" w:rsidR="00BD4781" w:rsidRPr="00865B75" w:rsidRDefault="00BD4781" w:rsidP="00BD4781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9. </w:t>
            </w:r>
            <w:r w:rsidR="00B1578D"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(…)</w:t>
            </w:r>
          </w:p>
          <w:p w14:paraId="18F945C4" w14:textId="77777777" w:rsidR="00B1578D" w:rsidRPr="00865B75" w:rsidRDefault="00BD4781" w:rsidP="00BD4781">
            <w:pPr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10. </w:t>
            </w:r>
            <w:r w:rsidR="00B1578D"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(…)</w:t>
            </w:r>
          </w:p>
          <w:p w14:paraId="76FE0B2A" w14:textId="5B416827" w:rsidR="00BD4781" w:rsidRPr="00BD4781" w:rsidRDefault="00BD4781" w:rsidP="00BD4781">
            <w:pPr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11. </w:t>
            </w:r>
            <w:r w:rsidR="00B1578D"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(…)</w:t>
            </w:r>
          </w:p>
        </w:tc>
        <w:tc>
          <w:tcPr>
            <w:tcW w:w="4414" w:type="dxa"/>
          </w:tcPr>
          <w:p w14:paraId="14CA3133" w14:textId="77777777" w:rsidR="00BD4781" w:rsidRPr="00BD4781" w:rsidRDefault="00BD4781" w:rsidP="00BD4781">
            <w:pPr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  <w:p w14:paraId="2BCE31BE" w14:textId="487A515E" w:rsidR="00BD4781" w:rsidRPr="00BD4781" w:rsidRDefault="00BD4781" w:rsidP="00BD4781">
            <w:pPr>
              <w:autoSpaceDE w:val="0"/>
              <w:autoSpaceDN w:val="0"/>
              <w:adjustRightInd w:val="0"/>
              <w:jc w:val="both"/>
              <w:rPr>
                <w:rFonts w:ascii="Arial-ItalicMT" w:eastAsiaTheme="minorHAnsi" w:hAnsi="Arial-ItalicMT" w:cs="Arial-ItalicMT"/>
                <w:i/>
                <w:iCs/>
                <w:sz w:val="18"/>
                <w:szCs w:val="18"/>
                <w:lang w:val="es-MX"/>
                <w14:ligatures w14:val="standardContextual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es-MX"/>
                <w14:ligatures w14:val="standardContextual"/>
              </w:rPr>
              <w:t xml:space="preserve">Artículo 14.- </w:t>
            </w:r>
          </w:p>
          <w:p w14:paraId="2057130D" w14:textId="3446D793" w:rsidR="00BD4781" w:rsidRPr="00865B75" w:rsidRDefault="00BD4781" w:rsidP="00BD4781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1. </w:t>
            </w:r>
            <w:r w:rsidR="00B1578D"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(…)</w:t>
            </w:r>
          </w:p>
          <w:p w14:paraId="4782A912" w14:textId="1F83103A" w:rsidR="00BD4781" w:rsidRPr="00865B75" w:rsidRDefault="00BD4781" w:rsidP="00BD4781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2. </w:t>
            </w:r>
            <w:r w:rsidRPr="00865B75">
              <w:rPr>
                <w:rFonts w:ascii="ArialMT" w:eastAsiaTheme="minorHAnsi" w:hAnsi="ArialMT" w:cs="ArialMT"/>
                <w:b/>
                <w:u w:val="single"/>
                <w:lang w:val="es-MX"/>
                <w14:ligatures w14:val="standardContextual"/>
              </w:rPr>
              <w:t>La</w:t>
            </w:r>
            <w:r w:rsidR="00FA3BE3" w:rsidRPr="00865B75">
              <w:rPr>
                <w:rFonts w:ascii="ArialMT" w:eastAsiaTheme="minorHAnsi" w:hAnsi="ArialMT" w:cs="ArialMT"/>
                <w:b/>
                <w:u w:val="single"/>
                <w:lang w:val="es-MX"/>
                <w14:ligatures w14:val="standardContextual"/>
              </w:rPr>
              <w:t>s</w:t>
            </w:r>
            <w:r w:rsidRPr="00865B75">
              <w:rPr>
                <w:rFonts w:ascii="ArialMT" w:eastAsiaTheme="minorHAnsi" w:hAnsi="ArialMT" w:cs="ArialMT"/>
                <w:b/>
                <w:u w:val="single"/>
                <w:lang w:val="es-MX"/>
                <w14:ligatures w14:val="standardContextual"/>
              </w:rPr>
              <w:t xml:space="preserve"> sesiones ordinarias donde se agende el</w:t>
            </w:r>
            <w:r w:rsidRPr="00865B75">
              <w:rPr>
                <w:rFonts w:ascii="ArialMT" w:eastAsiaTheme="minorHAnsi" w:hAnsi="ArialMT" w:cs="ArialMT"/>
                <w:b/>
                <w:bCs/>
                <w:i/>
                <w:iCs/>
                <w:u w:val="single"/>
                <w:lang w:val="es-MX"/>
                <w14:ligatures w14:val="standardContextual"/>
              </w:rPr>
              <w:t xml:space="preserve"> “Ayuntamiento abierto”</w:t>
            </w:r>
            <w:r w:rsidRPr="00B1578D">
              <w:rPr>
                <w:rFonts w:ascii="ArialMT" w:eastAsiaTheme="minorHAnsi" w:hAnsi="ArialMT" w:cs="ArialMT"/>
                <w:b/>
                <w:lang w:val="es-MX"/>
                <w14:ligatures w14:val="standardContextual"/>
              </w:rPr>
              <w:t xml:space="preserve"> </w:t>
            </w: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deberán de celebrarse por lo menos seis en el año.</w:t>
            </w:r>
          </w:p>
          <w:p w14:paraId="2BCABD4A" w14:textId="77777777" w:rsidR="00B1578D" w:rsidRPr="00865B75" w:rsidRDefault="00B1578D" w:rsidP="00B1578D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3. (…)</w:t>
            </w:r>
          </w:p>
          <w:p w14:paraId="1BCC87AB" w14:textId="77777777" w:rsidR="00B1578D" w:rsidRPr="00865B75" w:rsidRDefault="00B1578D" w:rsidP="00B1578D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4. (…)</w:t>
            </w:r>
          </w:p>
          <w:p w14:paraId="107D760D" w14:textId="77777777" w:rsidR="00B1578D" w:rsidRPr="00865B75" w:rsidRDefault="00B1578D" w:rsidP="00B1578D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5. (…)</w:t>
            </w:r>
          </w:p>
          <w:p w14:paraId="38269CC7" w14:textId="77777777" w:rsidR="00B1578D" w:rsidRPr="00865B75" w:rsidRDefault="00B1578D" w:rsidP="00B1578D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6. (…)</w:t>
            </w:r>
          </w:p>
          <w:p w14:paraId="3C593FC8" w14:textId="77777777" w:rsidR="00B1578D" w:rsidRPr="00865B75" w:rsidRDefault="00B1578D" w:rsidP="00B1578D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7. (…).</w:t>
            </w:r>
          </w:p>
          <w:p w14:paraId="46F0AC0E" w14:textId="77777777" w:rsidR="00B1578D" w:rsidRPr="00865B75" w:rsidRDefault="00B1578D" w:rsidP="00B1578D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8. (…)</w:t>
            </w:r>
          </w:p>
          <w:p w14:paraId="1A056B1B" w14:textId="77777777" w:rsidR="00B1578D" w:rsidRPr="00865B75" w:rsidRDefault="00B1578D" w:rsidP="00B1578D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9. (…)</w:t>
            </w:r>
          </w:p>
          <w:p w14:paraId="5CEAB25D" w14:textId="77777777" w:rsidR="00B1578D" w:rsidRPr="00865B75" w:rsidRDefault="00B1578D" w:rsidP="00B1578D">
            <w:pPr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10. (…)</w:t>
            </w:r>
          </w:p>
          <w:p w14:paraId="0AFF443F" w14:textId="32C98588" w:rsidR="00BD4781" w:rsidRPr="00BD4781" w:rsidRDefault="00B1578D" w:rsidP="00B1578D">
            <w:pPr>
              <w:rPr>
                <w:rFonts w:cs="Arial"/>
                <w:sz w:val="24"/>
                <w:szCs w:val="24"/>
                <w:lang w:val="es-MX"/>
              </w:rPr>
            </w:pPr>
            <w:r w:rsidRPr="00865B75">
              <w:rPr>
                <w:rFonts w:ascii="ArialMT" w:eastAsiaTheme="minorHAnsi" w:hAnsi="ArialMT" w:cs="ArialMT"/>
                <w:lang w:val="es-MX"/>
                <w14:ligatures w14:val="standardContextual"/>
              </w:rPr>
              <w:t>11. (…)</w:t>
            </w:r>
          </w:p>
        </w:tc>
      </w:tr>
      <w:tr w:rsidR="003C778F" w:rsidRPr="00AA64C5" w14:paraId="0BA45D5F" w14:textId="77777777" w:rsidTr="001130C5">
        <w:tc>
          <w:tcPr>
            <w:tcW w:w="4414" w:type="dxa"/>
          </w:tcPr>
          <w:p w14:paraId="36FCB961" w14:textId="17905E30" w:rsidR="003C778F" w:rsidRDefault="003C778F" w:rsidP="00B1578D">
            <w:pPr>
              <w:autoSpaceDE w:val="0"/>
              <w:autoSpaceDN w:val="0"/>
              <w:adjustRightInd w:val="0"/>
              <w:jc w:val="both"/>
              <w:rPr>
                <w:rFonts w:ascii="Arial-ItalicMT" w:eastAsiaTheme="minorHAnsi" w:hAnsi="Arial-ItalicMT" w:cs="Arial-ItalicMT"/>
                <w:i/>
                <w:iCs/>
                <w:lang w:val="es-MX"/>
                <w14:ligatures w14:val="standardContextual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es-MX"/>
                <w14:ligatures w14:val="standardContextual"/>
              </w:rPr>
              <w:t xml:space="preserve">Artículo 16.- </w:t>
            </w:r>
          </w:p>
          <w:p w14:paraId="67C8118E" w14:textId="44C34B86" w:rsidR="003C778F" w:rsidRDefault="003C778F" w:rsidP="003C778F">
            <w:pPr>
              <w:autoSpaceDE w:val="0"/>
              <w:autoSpaceDN w:val="0"/>
              <w:adjustRightInd w:val="0"/>
              <w:jc w:val="both"/>
              <w:rPr>
                <w:rFonts w:ascii="Arial-ItalicMT" w:eastAsiaTheme="minorHAnsi" w:hAnsi="Arial-ItalicMT" w:cs="Arial-ItalicMT"/>
                <w:i/>
                <w:iCs/>
                <w:lang w:val="es-MX"/>
                <w14:ligatures w14:val="standardContextual"/>
              </w:rPr>
            </w:pP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1. Son sesiones ordinarias, por regla general, todas aquellas que celebre el Ayuntamiento, mismas que sin tener el carácter de solemnes </w:t>
            </w:r>
            <w:r>
              <w:rPr>
                <w:rFonts w:ascii="Arial-ItalicMT" w:eastAsiaTheme="minorHAnsi" w:hAnsi="Arial-ItalicMT" w:cs="Arial-ItalicMT"/>
                <w:i/>
                <w:iCs/>
                <w:lang w:val="es-MX"/>
                <w14:ligatures w14:val="standardContextual"/>
              </w:rPr>
              <w:t>o extraordinarias</w:t>
            </w: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>, se permite el acceso al público y a los servidores de la administración pública municipal, a</w:t>
            </w:r>
            <w:r>
              <w:rPr>
                <w:rFonts w:ascii="Arial-ItalicMT" w:eastAsiaTheme="minorHAnsi" w:hAnsi="Arial-ItalicMT" w:cs="Arial-ItalicMT"/>
                <w:i/>
                <w:iCs/>
                <w:lang w:val="es-MX"/>
                <w14:ligatures w14:val="standardContextual"/>
              </w:rPr>
              <w:t xml:space="preserve">sí como las que se convoque a las asociaciones vecinales, para desahogar asuntos relacionados con el </w:t>
            </w:r>
            <w:r w:rsidRPr="00B1578D">
              <w:rPr>
                <w:rFonts w:ascii="Arial-ItalicMT" w:eastAsiaTheme="minorHAnsi" w:hAnsi="Arial-ItalicMT" w:cs="Arial-ItalicMT"/>
                <w:b/>
                <w:i/>
                <w:iCs/>
                <w:lang w:val="es-MX"/>
                <w14:ligatures w14:val="standardContextual"/>
              </w:rPr>
              <w:t>“</w:t>
            </w:r>
            <w:proofErr w:type="gramStart"/>
            <w:r w:rsidRPr="00B1578D">
              <w:rPr>
                <w:rFonts w:ascii="Arial-ItalicMT" w:eastAsiaTheme="minorHAnsi" w:hAnsi="Arial-ItalicMT" w:cs="Arial-ItalicMT"/>
                <w:b/>
                <w:i/>
                <w:iCs/>
                <w:lang w:val="es-MX"/>
                <w14:ligatures w14:val="standardContextual"/>
              </w:rPr>
              <w:t>Cabildo  Abierto</w:t>
            </w:r>
            <w:proofErr w:type="gramEnd"/>
            <w:r w:rsidRPr="00B1578D">
              <w:rPr>
                <w:rFonts w:ascii="Arial-ItalicMT" w:eastAsiaTheme="minorHAnsi" w:hAnsi="Arial-ItalicMT" w:cs="Arial-ItalicMT"/>
                <w:b/>
                <w:i/>
                <w:iCs/>
                <w:lang w:val="es-MX"/>
                <w14:ligatures w14:val="standardContextual"/>
              </w:rPr>
              <w:t>”</w:t>
            </w:r>
          </w:p>
          <w:p w14:paraId="054759B2" w14:textId="665EA55B" w:rsidR="003C778F" w:rsidRPr="00BD4781" w:rsidRDefault="003C778F" w:rsidP="00B1578D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2. </w:t>
            </w:r>
            <w:r w:rsidR="00B1578D">
              <w:rPr>
                <w:rFonts w:ascii="ArialMT" w:eastAsiaTheme="minorHAnsi" w:hAnsi="ArialMT" w:cs="ArialMT"/>
                <w:lang w:val="es-MX"/>
                <w14:ligatures w14:val="standardContextual"/>
              </w:rPr>
              <w:t>(…)</w:t>
            </w:r>
          </w:p>
        </w:tc>
        <w:tc>
          <w:tcPr>
            <w:tcW w:w="4414" w:type="dxa"/>
          </w:tcPr>
          <w:p w14:paraId="0F65F3D4" w14:textId="187A2584" w:rsidR="003C778F" w:rsidRDefault="003C778F" w:rsidP="00B1578D">
            <w:pPr>
              <w:autoSpaceDE w:val="0"/>
              <w:autoSpaceDN w:val="0"/>
              <w:adjustRightInd w:val="0"/>
              <w:jc w:val="both"/>
              <w:rPr>
                <w:rFonts w:ascii="Arial-ItalicMT" w:eastAsiaTheme="minorHAnsi" w:hAnsi="Arial-ItalicMT" w:cs="Arial-ItalicMT"/>
                <w:i/>
                <w:iCs/>
                <w:lang w:val="es-MX"/>
                <w14:ligatures w14:val="standardContextual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es-MX"/>
                <w14:ligatures w14:val="standardContextual"/>
              </w:rPr>
              <w:t xml:space="preserve">Artículo 16.- </w:t>
            </w:r>
          </w:p>
          <w:p w14:paraId="5547BBD2" w14:textId="77777777" w:rsidR="003C778F" w:rsidRPr="00B1578D" w:rsidRDefault="003C778F" w:rsidP="003C778F">
            <w:pPr>
              <w:autoSpaceDE w:val="0"/>
              <w:autoSpaceDN w:val="0"/>
              <w:adjustRightInd w:val="0"/>
              <w:jc w:val="both"/>
              <w:rPr>
                <w:rFonts w:ascii="Arial-ItalicMT" w:eastAsiaTheme="minorHAnsi" w:hAnsi="Arial-ItalicMT" w:cs="Arial-ItalicMT"/>
                <w:i/>
                <w:iCs/>
                <w:lang w:val="es-MX"/>
                <w14:ligatures w14:val="standardContextual"/>
              </w:rPr>
            </w:pP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1. Son sesiones ordinarias, por regla general, todas aquellas que celebre el Ayuntamiento, mismas que sin tener el carácter de solemnes </w:t>
            </w:r>
            <w:r>
              <w:rPr>
                <w:rFonts w:ascii="Arial-ItalicMT" w:eastAsiaTheme="minorHAnsi" w:hAnsi="Arial-ItalicMT" w:cs="Arial-ItalicMT"/>
                <w:i/>
                <w:iCs/>
                <w:lang w:val="es-MX"/>
                <w14:ligatures w14:val="standardContextual"/>
              </w:rPr>
              <w:t>o extraordinarias</w:t>
            </w: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>, se permite el acceso al público y a los servidores de la administración pública municipal, a</w:t>
            </w:r>
            <w:r>
              <w:rPr>
                <w:rFonts w:ascii="Arial-ItalicMT" w:eastAsiaTheme="minorHAnsi" w:hAnsi="Arial-ItalicMT" w:cs="Arial-ItalicMT"/>
                <w:i/>
                <w:iCs/>
                <w:lang w:val="es-MX"/>
                <w14:ligatures w14:val="standardContextual"/>
              </w:rPr>
              <w:t xml:space="preserve">sí como las que se convoque a las asociaciones vecinales, para desahogar asuntos relacionados con el </w:t>
            </w:r>
            <w:r w:rsidRPr="00B1578D">
              <w:rPr>
                <w:rFonts w:ascii="Arial-ItalicMT" w:eastAsiaTheme="minorHAnsi" w:hAnsi="Arial-ItalicMT" w:cs="Arial-ItalicMT"/>
                <w:b/>
                <w:bCs/>
                <w:i/>
                <w:iCs/>
                <w:u w:val="single"/>
                <w:lang w:val="es-MX"/>
                <w14:ligatures w14:val="standardContextual"/>
              </w:rPr>
              <w:t>“</w:t>
            </w:r>
            <w:proofErr w:type="gramStart"/>
            <w:r w:rsidRPr="00B1578D">
              <w:rPr>
                <w:rFonts w:ascii="Arial-ItalicMT" w:eastAsiaTheme="minorHAnsi" w:hAnsi="Arial-ItalicMT" w:cs="Arial-ItalicMT"/>
                <w:b/>
                <w:bCs/>
                <w:i/>
                <w:iCs/>
                <w:u w:val="single"/>
                <w:lang w:val="es-MX"/>
                <w14:ligatures w14:val="standardContextual"/>
              </w:rPr>
              <w:t>Ayuntamiento  Abierto</w:t>
            </w:r>
            <w:proofErr w:type="gramEnd"/>
            <w:r w:rsidRPr="00B1578D">
              <w:rPr>
                <w:rFonts w:ascii="Arial-ItalicMT" w:eastAsiaTheme="minorHAnsi" w:hAnsi="Arial-ItalicMT" w:cs="Arial-ItalicMT"/>
                <w:b/>
                <w:bCs/>
                <w:i/>
                <w:iCs/>
                <w:u w:val="single"/>
                <w:lang w:val="es-MX"/>
                <w14:ligatures w14:val="standardContextual"/>
              </w:rPr>
              <w:t>”</w:t>
            </w:r>
          </w:p>
          <w:p w14:paraId="1D48C46D" w14:textId="76E14C19" w:rsidR="003C778F" w:rsidRPr="00BD4781" w:rsidRDefault="003C778F" w:rsidP="00B1578D">
            <w:pPr>
              <w:jc w:val="both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2. </w:t>
            </w:r>
            <w:r w:rsidR="00B1578D">
              <w:rPr>
                <w:rFonts w:ascii="ArialMT" w:eastAsiaTheme="minorHAnsi" w:hAnsi="ArialMT" w:cs="ArialMT"/>
                <w:lang w:val="es-MX"/>
                <w14:ligatures w14:val="standardContextual"/>
              </w:rPr>
              <w:t>(…)</w:t>
            </w:r>
          </w:p>
        </w:tc>
      </w:tr>
      <w:tr w:rsidR="003C778F" w:rsidRPr="00AA64C5" w14:paraId="283D4C5E" w14:textId="77777777" w:rsidTr="00FA3BE3">
        <w:trPr>
          <w:trHeight w:val="2117"/>
        </w:trPr>
        <w:tc>
          <w:tcPr>
            <w:tcW w:w="4414" w:type="dxa"/>
          </w:tcPr>
          <w:p w14:paraId="426CA85E" w14:textId="3C315B96" w:rsidR="003C778F" w:rsidRDefault="003C778F" w:rsidP="003C778F">
            <w:pPr>
              <w:autoSpaceDE w:val="0"/>
              <w:autoSpaceDN w:val="0"/>
              <w:adjustRightInd w:val="0"/>
              <w:jc w:val="both"/>
              <w:rPr>
                <w:rFonts w:ascii="Arial-ItalicMT" w:eastAsiaTheme="minorHAnsi" w:hAnsi="Arial-ItalicMT" w:cs="Arial-ItalicMT"/>
                <w:i/>
                <w:iCs/>
                <w:lang w:val="es-MX"/>
                <w14:ligatures w14:val="standardContextual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es-MX"/>
                <w14:ligatures w14:val="standardContextual"/>
              </w:rPr>
              <w:t xml:space="preserve">Artículo 21 Bis: Del Cabildo Abierto. .- </w:t>
            </w:r>
          </w:p>
          <w:p w14:paraId="52ECD097" w14:textId="2DD2CB15" w:rsidR="003C778F" w:rsidRDefault="003C778F" w:rsidP="003C778F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1.- </w:t>
            </w:r>
            <w:r w:rsidRPr="00B1578D">
              <w:rPr>
                <w:rFonts w:ascii="ArialMT" w:eastAsiaTheme="minorHAnsi" w:hAnsi="ArialMT" w:cs="ArialMT"/>
                <w:b/>
                <w:lang w:val="es-MX"/>
                <w14:ligatures w14:val="standardContextual"/>
              </w:rPr>
              <w:t>Cabildo abierto</w:t>
            </w: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 es el instrumento en el que los ciudadanos, a través de representantes de asociaciones vecinales debidamente registradas en la Unidad de Participación Ciudadana, tienen derecho a presentar</w:t>
            </w:r>
            <w:r w:rsidR="00B1578D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 </w:t>
            </w: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propuestas o solicitudes en las sesiones ordinarias que para tal efecto haya convocado el Presidente Municipal y Secretario General con derecho a </w:t>
            </w:r>
            <w:r w:rsidR="00B1578D">
              <w:rPr>
                <w:rFonts w:ascii="ArialMT" w:eastAsiaTheme="minorHAnsi" w:hAnsi="ArialMT" w:cs="ArialMT"/>
                <w:lang w:val="es-MX"/>
                <w14:ligatures w14:val="standardContextual"/>
              </w:rPr>
              <w:t>voz,</w:t>
            </w: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 pero sin voto, conforme a las disposiciones de este Reglamento, mismas</w:t>
            </w:r>
          </w:p>
          <w:p w14:paraId="5E775F14" w14:textId="77777777" w:rsidR="003C778F" w:rsidRDefault="003C778F" w:rsidP="003C778F">
            <w:pPr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>que deberán de celebrarse como mínimo cada bimestre.</w:t>
            </w:r>
          </w:p>
          <w:p w14:paraId="24E7809D" w14:textId="77777777" w:rsidR="00865B75" w:rsidRDefault="00865B75" w:rsidP="003C778F">
            <w:pPr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>2.- (…)</w:t>
            </w:r>
          </w:p>
          <w:p w14:paraId="0A215664" w14:textId="77777777" w:rsidR="00865B75" w:rsidRDefault="00865B75" w:rsidP="003C778F">
            <w:pPr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>3.- (…)</w:t>
            </w:r>
          </w:p>
          <w:p w14:paraId="6810DE7A" w14:textId="77777777" w:rsidR="00865B75" w:rsidRDefault="00865B75" w:rsidP="003C778F">
            <w:pPr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>4.- (…)</w:t>
            </w:r>
          </w:p>
          <w:p w14:paraId="3B9EBBD6" w14:textId="072CF0A9" w:rsidR="00865B75" w:rsidRPr="00BD4781" w:rsidRDefault="00865B75" w:rsidP="003C778F">
            <w:pPr>
              <w:jc w:val="both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>5.- (…)</w:t>
            </w:r>
          </w:p>
        </w:tc>
        <w:tc>
          <w:tcPr>
            <w:tcW w:w="4414" w:type="dxa"/>
          </w:tcPr>
          <w:p w14:paraId="0415A82F" w14:textId="4C9350C0" w:rsidR="003C778F" w:rsidRDefault="003C778F" w:rsidP="003C778F">
            <w:pPr>
              <w:autoSpaceDE w:val="0"/>
              <w:autoSpaceDN w:val="0"/>
              <w:adjustRightInd w:val="0"/>
              <w:jc w:val="both"/>
              <w:rPr>
                <w:rFonts w:ascii="Arial-ItalicMT" w:eastAsiaTheme="minorHAnsi" w:hAnsi="Arial-ItalicMT" w:cs="Arial-ItalicMT"/>
                <w:i/>
                <w:iCs/>
                <w:lang w:val="es-MX"/>
                <w14:ligatures w14:val="standardContextual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val="es-MX"/>
                <w14:ligatures w14:val="standardContextual"/>
              </w:rPr>
              <w:t>Artículo 21 Bis: Del</w:t>
            </w:r>
            <w:r w:rsidRPr="003C778F">
              <w:rPr>
                <w:rFonts w:ascii="Arial-BoldMT" w:eastAsiaTheme="minorHAnsi" w:hAnsi="Arial-BoldMT" w:cs="Arial-BoldMT"/>
                <w:b/>
                <w:bCs/>
                <w:i/>
                <w:iCs/>
                <w:u w:val="single"/>
                <w:lang w:val="es-MX"/>
                <w14:ligatures w14:val="standardContextual"/>
              </w:rPr>
              <w:t xml:space="preserve"> Ayuntamiento</w:t>
            </w:r>
            <w:r>
              <w:rPr>
                <w:rFonts w:ascii="Arial-BoldMT" w:eastAsiaTheme="minorHAnsi" w:hAnsi="Arial-BoldMT" w:cs="Arial-BoldMT"/>
                <w:b/>
                <w:bCs/>
                <w:lang w:val="es-MX"/>
                <w14:ligatures w14:val="standardContextual"/>
              </w:rPr>
              <w:t xml:space="preserve"> Abierto. .- </w:t>
            </w:r>
          </w:p>
          <w:p w14:paraId="438EE41C" w14:textId="77777777" w:rsidR="003C778F" w:rsidRDefault="003C778F" w:rsidP="00B1578D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 w:rsidRPr="00B1578D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1.- </w:t>
            </w:r>
            <w:r w:rsidRPr="00B1578D">
              <w:rPr>
                <w:rFonts w:ascii="ArialMT" w:eastAsiaTheme="minorHAnsi" w:hAnsi="ArialMT" w:cs="ArialMT"/>
                <w:b/>
                <w:bCs/>
                <w:i/>
                <w:iCs/>
                <w:u w:val="single"/>
                <w:lang w:val="es-MX"/>
                <w14:ligatures w14:val="standardContextual"/>
              </w:rPr>
              <w:t>Ayuntamiento abierto</w:t>
            </w:r>
            <w:r w:rsidRPr="00B1578D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 </w:t>
            </w: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>es el instrumento en el que los ciudadanos, a través de representantes de asociaciones vecinales debidamente registradas en la Unidad de Participación Ciudadana, tienen derecho a presentar</w:t>
            </w:r>
            <w:r w:rsidR="00B1578D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 </w:t>
            </w: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propuestas o solicitudes en las sesiones ordinarias que para tal efecto haya convocado el Presidente Municipal y Secretario General con derecho a </w:t>
            </w:r>
            <w:r w:rsidR="00B1578D">
              <w:rPr>
                <w:rFonts w:ascii="ArialMT" w:eastAsiaTheme="minorHAnsi" w:hAnsi="ArialMT" w:cs="ArialMT"/>
                <w:lang w:val="es-MX"/>
                <w14:ligatures w14:val="standardContextual"/>
              </w:rPr>
              <w:t>voz,</w:t>
            </w: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 pero sin voto, conforme a las disposiciones de este Reglamento, mismas</w:t>
            </w:r>
            <w:r w:rsidR="00B1578D">
              <w:rPr>
                <w:rFonts w:ascii="ArialMT" w:eastAsiaTheme="minorHAnsi" w:hAnsi="ArialMT" w:cs="ArialMT"/>
                <w:lang w:val="es-MX"/>
                <w14:ligatures w14:val="standardContextual"/>
              </w:rPr>
              <w:t xml:space="preserve"> </w:t>
            </w: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>que deberán de celebrarse como mínimo cada bimestre.</w:t>
            </w:r>
          </w:p>
          <w:p w14:paraId="0A28DC6D" w14:textId="77777777" w:rsidR="00865B75" w:rsidRDefault="00865B75" w:rsidP="00865B75">
            <w:pPr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>2.- (…)</w:t>
            </w:r>
          </w:p>
          <w:p w14:paraId="5C9D02C9" w14:textId="77777777" w:rsidR="00865B75" w:rsidRDefault="00865B75" w:rsidP="00865B75">
            <w:pPr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>3.- (…)</w:t>
            </w:r>
          </w:p>
          <w:p w14:paraId="0E80B3E9" w14:textId="77777777" w:rsidR="00865B75" w:rsidRDefault="00865B75" w:rsidP="00865B75">
            <w:pPr>
              <w:jc w:val="both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>4.- (…)</w:t>
            </w:r>
          </w:p>
          <w:p w14:paraId="5398CEAB" w14:textId="7A82B1C8" w:rsidR="00865B75" w:rsidRPr="00BD4781" w:rsidRDefault="00865B75" w:rsidP="00865B75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ascii="ArialMT" w:eastAsiaTheme="minorHAnsi" w:hAnsi="ArialMT" w:cs="ArialMT"/>
                <w:lang w:val="es-MX"/>
                <w14:ligatures w14:val="standardContextual"/>
              </w:rPr>
              <w:t>5.- (…)</w:t>
            </w:r>
          </w:p>
        </w:tc>
      </w:tr>
      <w:tr w:rsidR="00CB087F" w:rsidRPr="00AA64C5" w14:paraId="4BD546FF" w14:textId="77777777" w:rsidTr="00CB087F">
        <w:trPr>
          <w:trHeight w:val="552"/>
        </w:trPr>
        <w:tc>
          <w:tcPr>
            <w:tcW w:w="4414" w:type="dxa"/>
          </w:tcPr>
          <w:p w14:paraId="4A520E49" w14:textId="77777777" w:rsidR="00CB087F" w:rsidRDefault="00CB087F" w:rsidP="009010DD">
            <w:pPr>
              <w:tabs>
                <w:tab w:val="num" w:pos="720"/>
              </w:tabs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14:paraId="7997B3AF" w14:textId="12757F49" w:rsidR="00CB087F" w:rsidRPr="009010DD" w:rsidRDefault="00CB087F" w:rsidP="009010DD">
            <w:pPr>
              <w:tabs>
                <w:tab w:val="num" w:pos="720"/>
              </w:tabs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B087F">
              <w:rPr>
                <w:rFonts w:cs="Arial"/>
                <w:b/>
                <w:szCs w:val="24"/>
              </w:rPr>
              <w:t>TRANSITORIOS</w:t>
            </w:r>
          </w:p>
        </w:tc>
      </w:tr>
      <w:tr w:rsidR="00CB087F" w:rsidRPr="00AA64C5" w14:paraId="42067135" w14:textId="77777777" w:rsidTr="00CE7309">
        <w:trPr>
          <w:trHeight w:val="838"/>
        </w:trPr>
        <w:tc>
          <w:tcPr>
            <w:tcW w:w="4414" w:type="dxa"/>
          </w:tcPr>
          <w:p w14:paraId="1C8E0EE8" w14:textId="5A38605E" w:rsidR="00CB087F" w:rsidRPr="009010DD" w:rsidRDefault="00CB087F" w:rsidP="00CB087F">
            <w:pPr>
              <w:tabs>
                <w:tab w:val="num" w:pos="720"/>
              </w:tabs>
              <w:spacing w:line="276" w:lineRule="auto"/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22714769" w14:textId="77777777" w:rsidR="00865B75" w:rsidRDefault="00CB087F" w:rsidP="00CB087F">
            <w:pPr>
              <w:tabs>
                <w:tab w:val="num" w:pos="720"/>
              </w:tabs>
              <w:spacing w:line="276" w:lineRule="auto"/>
              <w:jc w:val="both"/>
              <w:rPr>
                <w:rFonts w:cs="Arial"/>
                <w:szCs w:val="24"/>
                <w:lang w:val="es-MX"/>
              </w:rPr>
            </w:pPr>
            <w:r w:rsidRPr="00CB087F">
              <w:rPr>
                <w:rFonts w:cs="Arial"/>
                <w:b/>
                <w:szCs w:val="24"/>
                <w:lang w:val="es-MX"/>
              </w:rPr>
              <w:t>PRIMERO:</w:t>
            </w:r>
            <w:r w:rsidRPr="00CB087F">
              <w:rPr>
                <w:rFonts w:cs="Arial"/>
                <w:szCs w:val="24"/>
                <w:lang w:val="es-MX"/>
              </w:rPr>
              <w:t xml:space="preserve"> La presente reforma entrará en vigor al día siguiente de su publicación en la  </w:t>
            </w:r>
          </w:p>
          <w:p w14:paraId="2842EB4C" w14:textId="77777777" w:rsidR="00865B75" w:rsidRDefault="00865B75" w:rsidP="00CB087F">
            <w:pPr>
              <w:tabs>
                <w:tab w:val="num" w:pos="720"/>
              </w:tabs>
              <w:spacing w:line="276" w:lineRule="auto"/>
              <w:jc w:val="both"/>
              <w:rPr>
                <w:rFonts w:cs="Arial"/>
                <w:szCs w:val="24"/>
                <w:lang w:val="es-MX"/>
              </w:rPr>
            </w:pPr>
          </w:p>
          <w:p w14:paraId="633C721C" w14:textId="77777777" w:rsidR="00865B75" w:rsidRDefault="00865B75" w:rsidP="00CB087F">
            <w:pPr>
              <w:tabs>
                <w:tab w:val="num" w:pos="720"/>
              </w:tabs>
              <w:spacing w:line="276" w:lineRule="auto"/>
              <w:jc w:val="both"/>
              <w:rPr>
                <w:rFonts w:cs="Arial"/>
                <w:szCs w:val="24"/>
                <w:lang w:val="es-MX"/>
              </w:rPr>
            </w:pPr>
          </w:p>
          <w:p w14:paraId="279CB632" w14:textId="74866779" w:rsidR="00CB087F" w:rsidRPr="00CB087F" w:rsidRDefault="00CB087F" w:rsidP="00CB087F">
            <w:pPr>
              <w:tabs>
                <w:tab w:val="num" w:pos="720"/>
              </w:tabs>
              <w:spacing w:line="276" w:lineRule="auto"/>
              <w:jc w:val="both"/>
              <w:rPr>
                <w:rFonts w:cs="Arial"/>
                <w:szCs w:val="24"/>
                <w:lang w:val="es-MX"/>
              </w:rPr>
            </w:pPr>
            <w:r w:rsidRPr="00CB087F">
              <w:rPr>
                <w:rFonts w:cs="Arial"/>
                <w:szCs w:val="24"/>
                <w:lang w:val="es-MX"/>
              </w:rPr>
              <w:t>Gaceta Municipal de Zapotlán el Grande, Jalisco.</w:t>
            </w:r>
          </w:p>
        </w:tc>
      </w:tr>
      <w:tr w:rsidR="00CB087F" w:rsidRPr="00AA64C5" w14:paraId="49F4D497" w14:textId="77777777" w:rsidTr="004E5F7D">
        <w:trPr>
          <w:trHeight w:val="698"/>
        </w:trPr>
        <w:tc>
          <w:tcPr>
            <w:tcW w:w="4414" w:type="dxa"/>
          </w:tcPr>
          <w:p w14:paraId="3867BA21" w14:textId="3FD5D323" w:rsidR="00CB087F" w:rsidRPr="009010DD" w:rsidRDefault="00CB087F" w:rsidP="00CB087F">
            <w:pPr>
              <w:tabs>
                <w:tab w:val="num" w:pos="720"/>
              </w:tabs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3AC59BBF" w14:textId="540218D2" w:rsidR="00CB087F" w:rsidRPr="00CB087F" w:rsidRDefault="00CB087F" w:rsidP="00CB087F">
            <w:pPr>
              <w:tabs>
                <w:tab w:val="num" w:pos="720"/>
              </w:tabs>
              <w:spacing w:line="276" w:lineRule="auto"/>
              <w:jc w:val="both"/>
              <w:rPr>
                <w:rFonts w:cs="Arial"/>
                <w:b/>
                <w:szCs w:val="24"/>
                <w:lang w:val="es-MX"/>
              </w:rPr>
            </w:pPr>
            <w:r w:rsidRPr="00CB087F">
              <w:rPr>
                <w:rFonts w:cs="Arial"/>
                <w:b/>
                <w:szCs w:val="24"/>
                <w:lang w:val="es-MX"/>
              </w:rPr>
              <w:t>SEGUNDO:</w:t>
            </w:r>
            <w:r w:rsidRPr="00CB087F">
              <w:rPr>
                <w:rFonts w:cs="Arial"/>
                <w:szCs w:val="24"/>
                <w:lang w:val="es-MX"/>
              </w:rPr>
              <w:t xml:space="preserve"> Las disposiciones que contravengan las presentes reformas quedarán sin efectos.</w:t>
            </w:r>
          </w:p>
        </w:tc>
      </w:tr>
      <w:tr w:rsidR="00CB087F" w:rsidRPr="00AA64C5" w14:paraId="667677F0" w14:textId="77777777" w:rsidTr="00A36357">
        <w:trPr>
          <w:trHeight w:val="2260"/>
        </w:trPr>
        <w:tc>
          <w:tcPr>
            <w:tcW w:w="4414" w:type="dxa"/>
          </w:tcPr>
          <w:p w14:paraId="1D870230" w14:textId="0911A927" w:rsidR="00CB087F" w:rsidRPr="009010DD" w:rsidRDefault="00CB087F" w:rsidP="00CB087F">
            <w:pPr>
              <w:tabs>
                <w:tab w:val="num" w:pos="720"/>
              </w:tabs>
              <w:spacing w:line="276" w:lineRule="auto"/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6F7F0E52" w14:textId="77777777" w:rsidR="00CB087F" w:rsidRPr="00CB087F" w:rsidRDefault="00CB087F" w:rsidP="00CB087F">
            <w:pPr>
              <w:tabs>
                <w:tab w:val="num" w:pos="720"/>
              </w:tabs>
              <w:spacing w:line="276" w:lineRule="auto"/>
              <w:jc w:val="both"/>
              <w:rPr>
                <w:rFonts w:cs="Arial"/>
                <w:szCs w:val="24"/>
                <w:lang w:val="es-MX"/>
              </w:rPr>
            </w:pPr>
          </w:p>
          <w:p w14:paraId="517A936C" w14:textId="78555E6A" w:rsidR="00CB087F" w:rsidRPr="00CB087F" w:rsidRDefault="00CB087F" w:rsidP="00CB087F">
            <w:pPr>
              <w:tabs>
                <w:tab w:val="num" w:pos="720"/>
              </w:tabs>
              <w:spacing w:line="276" w:lineRule="auto"/>
              <w:jc w:val="both"/>
              <w:rPr>
                <w:rFonts w:cs="Arial"/>
                <w:b/>
                <w:szCs w:val="24"/>
                <w:lang w:val="es-MX"/>
              </w:rPr>
            </w:pPr>
            <w:r w:rsidRPr="00CB087F">
              <w:rPr>
                <w:rFonts w:cs="Arial"/>
                <w:b/>
                <w:szCs w:val="24"/>
                <w:lang w:val="es-MX"/>
              </w:rPr>
              <w:t>TERCERO:</w:t>
            </w:r>
            <w:r w:rsidRPr="00CB087F">
              <w:rPr>
                <w:rFonts w:cs="Arial"/>
                <w:szCs w:val="24"/>
                <w:lang w:val="es-MX"/>
              </w:rPr>
              <w:t xml:space="preserve"> Se instruya a la C. Secretaria de Ayuntamiento, para que realice la publicación, certificación y divulgación correspondiente, además de suscribir la documentación inherente para el debido cumplimiento del presente acuerdo, de conformidad a lo que señala el artículo 42, fracciones V y VII, de la Ley del Gobierno y la Administración Pública Municipal del Estado de Jalisco y demás relativos al Reglamento de la Gaceta Municipal de Zapotlán el Grande, Jalisco.</w:t>
            </w:r>
          </w:p>
        </w:tc>
      </w:tr>
    </w:tbl>
    <w:p w14:paraId="02F317B2" w14:textId="0AC5A5F8" w:rsidR="001130C5" w:rsidRDefault="001130C5" w:rsidP="00981CD8">
      <w:pPr>
        <w:rPr>
          <w:rFonts w:cs="Arial"/>
          <w:lang w:val="es-MX"/>
        </w:rPr>
      </w:pPr>
    </w:p>
    <w:p w14:paraId="5B7CDD8E" w14:textId="604C6ED8" w:rsidR="00B1578D" w:rsidRDefault="00B1578D" w:rsidP="00981CD8">
      <w:pPr>
        <w:rPr>
          <w:rFonts w:cs="Arial"/>
          <w:lang w:val="es-MX"/>
        </w:rPr>
      </w:pPr>
    </w:p>
    <w:p w14:paraId="4EE13206" w14:textId="77777777" w:rsidR="00B1578D" w:rsidRDefault="00B1578D" w:rsidP="00981CD8">
      <w:pPr>
        <w:rPr>
          <w:rFonts w:cs="Arial"/>
          <w:lang w:val="es-MX"/>
        </w:rPr>
      </w:pPr>
    </w:p>
    <w:p w14:paraId="25A38190" w14:textId="1955A88A" w:rsidR="0081139B" w:rsidRPr="0081139B" w:rsidRDefault="009010DD" w:rsidP="00B1578D">
      <w:pPr>
        <w:jc w:val="both"/>
        <w:rPr>
          <w:rFonts w:cs="Arial"/>
          <w:b/>
          <w:bCs/>
          <w:lang w:val="es-MX"/>
        </w:rPr>
      </w:pPr>
      <w:r>
        <w:rPr>
          <w:rFonts w:eastAsiaTheme="minorHAnsi" w:cs="Arial"/>
          <w:b/>
          <w:bCs/>
          <w:sz w:val="24"/>
          <w:szCs w:val="24"/>
          <w:lang w:val="es-MX"/>
        </w:rPr>
        <w:t xml:space="preserve">Reforma al artículo </w:t>
      </w:r>
      <w:r w:rsidR="0081139B" w:rsidRPr="0081139B">
        <w:rPr>
          <w:rFonts w:eastAsiaTheme="minorHAnsi" w:cs="Arial"/>
          <w:b/>
          <w:bCs/>
          <w:sz w:val="24"/>
          <w:szCs w:val="24"/>
          <w:lang w:val="es-MX"/>
        </w:rPr>
        <w:t xml:space="preserve">35 del </w:t>
      </w:r>
      <w:r>
        <w:rPr>
          <w:rFonts w:eastAsiaTheme="minorHAnsi" w:cs="Arial"/>
          <w:b/>
          <w:bCs/>
          <w:sz w:val="24"/>
          <w:szCs w:val="24"/>
          <w:lang w:val="es-MX"/>
        </w:rPr>
        <w:t>R</w:t>
      </w:r>
      <w:r w:rsidR="0081139B" w:rsidRPr="0081139B">
        <w:rPr>
          <w:rFonts w:eastAsiaTheme="minorHAnsi" w:cs="Arial"/>
          <w:b/>
          <w:bCs/>
          <w:sz w:val="24"/>
          <w:szCs w:val="24"/>
          <w:lang w:val="es-MX"/>
        </w:rPr>
        <w:t xml:space="preserve">eglamento de Participación Ciudadana para la </w:t>
      </w:r>
      <w:r>
        <w:rPr>
          <w:rFonts w:eastAsiaTheme="minorHAnsi" w:cs="Arial"/>
          <w:b/>
          <w:bCs/>
          <w:sz w:val="24"/>
          <w:szCs w:val="24"/>
          <w:lang w:val="es-MX"/>
        </w:rPr>
        <w:t>G</w:t>
      </w:r>
      <w:r w:rsidR="0081139B" w:rsidRPr="0081139B">
        <w:rPr>
          <w:rFonts w:eastAsiaTheme="minorHAnsi" w:cs="Arial"/>
          <w:b/>
          <w:bCs/>
          <w:sz w:val="24"/>
          <w:szCs w:val="24"/>
          <w:lang w:val="es-MX"/>
        </w:rPr>
        <w:t xml:space="preserve">obernanza del </w:t>
      </w:r>
      <w:r>
        <w:rPr>
          <w:rFonts w:eastAsiaTheme="minorHAnsi" w:cs="Arial"/>
          <w:b/>
          <w:bCs/>
          <w:sz w:val="24"/>
          <w:szCs w:val="24"/>
          <w:lang w:val="es-MX"/>
        </w:rPr>
        <w:t>M</w:t>
      </w:r>
      <w:r w:rsidR="0081139B" w:rsidRPr="0081139B">
        <w:rPr>
          <w:rFonts w:eastAsiaTheme="minorHAnsi" w:cs="Arial"/>
          <w:b/>
          <w:bCs/>
          <w:sz w:val="24"/>
          <w:szCs w:val="24"/>
          <w:lang w:val="es-MX"/>
        </w:rPr>
        <w:t>unicipio de Zapotlán el Grande, Jalisco.</w:t>
      </w:r>
    </w:p>
    <w:p w14:paraId="3CEE46B7" w14:textId="1B6B9B25" w:rsidR="001130C5" w:rsidRDefault="001130C5" w:rsidP="00F5048E">
      <w:pPr>
        <w:jc w:val="both"/>
        <w:rPr>
          <w:rFonts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39B" w14:paraId="070B726C" w14:textId="77777777" w:rsidTr="0081139B">
        <w:tc>
          <w:tcPr>
            <w:tcW w:w="4414" w:type="dxa"/>
          </w:tcPr>
          <w:p w14:paraId="5BF3128A" w14:textId="0ECC72C4" w:rsidR="0081139B" w:rsidRDefault="0081139B" w:rsidP="00F5048E">
            <w:pPr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BD4781">
              <w:rPr>
                <w:rFonts w:cs="Arial"/>
                <w:b/>
                <w:bCs/>
                <w:sz w:val="24"/>
                <w:szCs w:val="24"/>
                <w:lang w:val="es-MX"/>
              </w:rPr>
              <w:t>TEXTO VIGENTE</w:t>
            </w:r>
          </w:p>
        </w:tc>
        <w:tc>
          <w:tcPr>
            <w:tcW w:w="4414" w:type="dxa"/>
          </w:tcPr>
          <w:p w14:paraId="171B229C" w14:textId="322C3454" w:rsidR="0081139B" w:rsidRDefault="0081139B" w:rsidP="00F5048E">
            <w:pPr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BD4781">
              <w:rPr>
                <w:rFonts w:cs="Arial"/>
                <w:b/>
                <w:bCs/>
                <w:sz w:val="24"/>
                <w:szCs w:val="24"/>
                <w:lang w:val="es-MX"/>
              </w:rPr>
              <w:t>PROPUESTA DE REFORMA</w:t>
            </w:r>
          </w:p>
        </w:tc>
      </w:tr>
      <w:tr w:rsidR="0081139B" w:rsidRPr="00AA64C5" w14:paraId="34C3EDE7" w14:textId="77777777" w:rsidTr="0081139B">
        <w:tc>
          <w:tcPr>
            <w:tcW w:w="4414" w:type="dxa"/>
          </w:tcPr>
          <w:p w14:paraId="26E6A02D" w14:textId="77777777" w:rsidR="0081139B" w:rsidRPr="0081139B" w:rsidRDefault="0081139B" w:rsidP="0081139B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/>
                <w14:ligatures w14:val="standardContextual"/>
              </w:rPr>
            </w:pPr>
            <w:r w:rsidRPr="0081139B">
              <w:rPr>
                <w:rFonts w:eastAsiaTheme="minorHAnsi" w:cs="Arial"/>
                <w:b/>
                <w:bCs/>
                <w:lang w:val="es-MX"/>
                <w14:ligatures w14:val="standardContextual"/>
              </w:rPr>
              <w:t>Artículo 35.-</w:t>
            </w:r>
            <w:r w:rsidRPr="0081139B">
              <w:rPr>
                <w:rFonts w:eastAsiaTheme="minorHAnsi" w:cs="Arial"/>
                <w:lang w:val="es-MX"/>
                <w14:ligatures w14:val="standardContextual"/>
              </w:rPr>
              <w:t xml:space="preserve"> Son mecanismos de corresponsabilidad ciudadana:</w:t>
            </w:r>
          </w:p>
          <w:p w14:paraId="789BB0D7" w14:textId="77777777" w:rsidR="0081139B" w:rsidRPr="0081139B" w:rsidRDefault="0081139B" w:rsidP="0081139B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/>
                <w14:ligatures w14:val="standardContextual"/>
              </w:rPr>
            </w:pPr>
            <w:r w:rsidRPr="0081139B">
              <w:rPr>
                <w:rFonts w:eastAsiaTheme="minorHAnsi" w:cs="Arial"/>
                <w:lang w:val="es-MX"/>
                <w14:ligatures w14:val="standardContextual"/>
              </w:rPr>
              <w:t>I.- La auditoría ciudadana;</w:t>
            </w:r>
          </w:p>
          <w:p w14:paraId="07DC27C9" w14:textId="77777777" w:rsidR="0081139B" w:rsidRPr="0081139B" w:rsidRDefault="0081139B" w:rsidP="0081139B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/>
                <w14:ligatures w14:val="standardContextual"/>
              </w:rPr>
            </w:pPr>
            <w:r w:rsidRPr="0081139B">
              <w:rPr>
                <w:rFonts w:eastAsiaTheme="minorHAnsi" w:cs="Arial"/>
                <w:lang w:val="es-MX"/>
                <w14:ligatures w14:val="standardContextual"/>
              </w:rPr>
              <w:t>II.- La iniciativa ciudadana;</w:t>
            </w:r>
          </w:p>
          <w:p w14:paraId="23EF1147" w14:textId="77777777" w:rsidR="0081139B" w:rsidRPr="0081139B" w:rsidRDefault="0081139B" w:rsidP="0081139B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/>
                <w14:ligatures w14:val="standardContextual"/>
              </w:rPr>
            </w:pPr>
            <w:r w:rsidRPr="0081139B">
              <w:rPr>
                <w:rFonts w:eastAsiaTheme="minorHAnsi" w:cs="Arial"/>
                <w:lang w:val="es-MX"/>
                <w14:ligatures w14:val="standardContextual"/>
              </w:rPr>
              <w:t>III.- Los proyectos sociales; y</w:t>
            </w:r>
          </w:p>
          <w:p w14:paraId="2576A0AB" w14:textId="77777777" w:rsidR="0081139B" w:rsidRPr="0081139B" w:rsidRDefault="0081139B" w:rsidP="0081139B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/>
                <w14:ligatures w14:val="standardContextual"/>
              </w:rPr>
            </w:pPr>
            <w:r w:rsidRPr="0081139B">
              <w:rPr>
                <w:rFonts w:eastAsiaTheme="minorHAnsi" w:cs="Arial"/>
                <w:lang w:val="es-MX"/>
                <w14:ligatures w14:val="standardContextual"/>
              </w:rPr>
              <w:t>IV.- La colaboración popular.</w:t>
            </w:r>
          </w:p>
          <w:p w14:paraId="5D31521A" w14:textId="3838A27B" w:rsidR="0081139B" w:rsidRPr="0081139B" w:rsidRDefault="0081139B" w:rsidP="0081139B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/>
                <w14:ligatures w14:val="standardContextual"/>
              </w:rPr>
            </w:pPr>
            <w:r w:rsidRPr="0081139B">
              <w:rPr>
                <w:rFonts w:eastAsiaTheme="minorHAnsi" w:cs="Arial"/>
                <w:lang w:val="es-MX"/>
                <w14:ligatures w14:val="standardContextual"/>
              </w:rPr>
              <w:t xml:space="preserve">Los mecanismos de participación ciudadana correspondientes al </w:t>
            </w:r>
            <w:r w:rsidRPr="00B1578D">
              <w:rPr>
                <w:rFonts w:eastAsiaTheme="minorHAnsi" w:cs="Arial"/>
                <w:b/>
                <w:lang w:val="es-MX"/>
                <w14:ligatures w14:val="standardContextual"/>
              </w:rPr>
              <w:t>cabildo abierto</w:t>
            </w:r>
            <w:r w:rsidRPr="0081139B">
              <w:rPr>
                <w:rFonts w:eastAsiaTheme="minorHAnsi" w:cs="Arial"/>
                <w:lang w:val="es-MX"/>
                <w14:ligatures w14:val="standardContextual"/>
              </w:rPr>
              <w:t xml:space="preserve"> y contraloría social, se</w:t>
            </w:r>
            <w:r>
              <w:rPr>
                <w:rFonts w:eastAsiaTheme="minorHAnsi" w:cs="Arial"/>
                <w:lang w:val="es-MX"/>
                <w14:ligatures w14:val="standardContextual"/>
              </w:rPr>
              <w:t xml:space="preserve"> </w:t>
            </w:r>
            <w:r w:rsidRPr="0081139B">
              <w:rPr>
                <w:rFonts w:eastAsiaTheme="minorHAnsi" w:cs="Arial"/>
                <w:lang w:val="es-MX"/>
                <w14:ligatures w14:val="standardContextual"/>
              </w:rPr>
              <w:t>encuentran previstos y</w:t>
            </w:r>
            <w:r>
              <w:rPr>
                <w:rFonts w:eastAsiaTheme="minorHAnsi" w:cs="Arial"/>
                <w:lang w:val="es-MX"/>
                <w14:ligatures w14:val="standardContextual"/>
              </w:rPr>
              <w:t xml:space="preserve"> </w:t>
            </w:r>
            <w:r w:rsidRPr="0081139B">
              <w:rPr>
                <w:rFonts w:eastAsiaTheme="minorHAnsi" w:cs="Arial"/>
                <w:lang w:val="es-MX"/>
                <w14:ligatures w14:val="standardContextual"/>
              </w:rPr>
              <w:t>reglamentados en el Reglamento Interior del Ayuntamiento de Zapotlán el Grande,</w:t>
            </w:r>
            <w:r>
              <w:rPr>
                <w:rFonts w:eastAsiaTheme="minorHAnsi" w:cs="Arial"/>
                <w:lang w:val="es-MX"/>
                <w14:ligatures w14:val="standardContextual"/>
              </w:rPr>
              <w:t xml:space="preserve"> </w:t>
            </w:r>
            <w:r w:rsidRPr="0081139B">
              <w:rPr>
                <w:rFonts w:eastAsiaTheme="minorHAnsi" w:cs="Arial"/>
                <w:lang w:val="es-MX"/>
                <w14:ligatures w14:val="standardContextual"/>
              </w:rPr>
              <w:t>Jalisco y en el Reglamento orgánico de la Administración Pública Municipal de Zapotlán el Grande, Jalisco</w:t>
            </w:r>
            <w:r>
              <w:rPr>
                <w:rFonts w:eastAsiaTheme="minorHAnsi" w:cs="Arial"/>
                <w:lang w:val="es-MX"/>
                <w14:ligatures w14:val="standardContextual"/>
              </w:rPr>
              <w:t xml:space="preserve"> </w:t>
            </w:r>
            <w:r w:rsidRPr="0081139B">
              <w:rPr>
                <w:rFonts w:eastAsiaTheme="minorHAnsi" w:cs="Arial"/>
                <w:lang w:val="es-MX"/>
                <w14:ligatures w14:val="standardContextual"/>
              </w:rPr>
              <w:t>respectivamente.</w:t>
            </w:r>
          </w:p>
        </w:tc>
        <w:tc>
          <w:tcPr>
            <w:tcW w:w="4414" w:type="dxa"/>
          </w:tcPr>
          <w:p w14:paraId="7F1A1774" w14:textId="77777777" w:rsidR="0081139B" w:rsidRPr="0081139B" w:rsidRDefault="0081139B" w:rsidP="0081139B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/>
                <w14:ligatures w14:val="standardContextual"/>
              </w:rPr>
            </w:pPr>
            <w:r w:rsidRPr="0081139B">
              <w:rPr>
                <w:rFonts w:eastAsiaTheme="minorHAnsi" w:cs="Arial"/>
                <w:b/>
                <w:bCs/>
                <w:lang w:val="es-MX"/>
                <w14:ligatures w14:val="standardContextual"/>
              </w:rPr>
              <w:t>Artículo 35.-</w:t>
            </w:r>
            <w:r w:rsidRPr="0081139B">
              <w:rPr>
                <w:rFonts w:eastAsiaTheme="minorHAnsi" w:cs="Arial"/>
                <w:lang w:val="es-MX"/>
                <w14:ligatures w14:val="standardContextual"/>
              </w:rPr>
              <w:t xml:space="preserve"> Son mecanismos de corresponsabilidad ciudadana:</w:t>
            </w:r>
          </w:p>
          <w:p w14:paraId="2702B314" w14:textId="77777777" w:rsidR="0081139B" w:rsidRPr="0081139B" w:rsidRDefault="0081139B" w:rsidP="0081139B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/>
                <w14:ligatures w14:val="standardContextual"/>
              </w:rPr>
            </w:pPr>
            <w:r w:rsidRPr="0081139B">
              <w:rPr>
                <w:rFonts w:eastAsiaTheme="minorHAnsi" w:cs="Arial"/>
                <w:lang w:val="es-MX"/>
                <w14:ligatures w14:val="standardContextual"/>
              </w:rPr>
              <w:t>I.- La auditoría ciudadana;</w:t>
            </w:r>
          </w:p>
          <w:p w14:paraId="2D9CDC82" w14:textId="77777777" w:rsidR="0081139B" w:rsidRPr="0081139B" w:rsidRDefault="0081139B" w:rsidP="0081139B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/>
                <w14:ligatures w14:val="standardContextual"/>
              </w:rPr>
            </w:pPr>
            <w:r w:rsidRPr="0081139B">
              <w:rPr>
                <w:rFonts w:eastAsiaTheme="minorHAnsi" w:cs="Arial"/>
                <w:lang w:val="es-MX"/>
                <w14:ligatures w14:val="standardContextual"/>
              </w:rPr>
              <w:t>II.- La iniciativa ciudadana;</w:t>
            </w:r>
          </w:p>
          <w:p w14:paraId="75C443AF" w14:textId="77777777" w:rsidR="0081139B" w:rsidRPr="0081139B" w:rsidRDefault="0081139B" w:rsidP="0081139B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/>
                <w14:ligatures w14:val="standardContextual"/>
              </w:rPr>
            </w:pPr>
            <w:r w:rsidRPr="0081139B">
              <w:rPr>
                <w:rFonts w:eastAsiaTheme="minorHAnsi" w:cs="Arial"/>
                <w:lang w:val="es-MX"/>
                <w14:ligatures w14:val="standardContextual"/>
              </w:rPr>
              <w:t>III.- Los proyectos sociales; y</w:t>
            </w:r>
          </w:p>
          <w:p w14:paraId="05659653" w14:textId="77777777" w:rsidR="0081139B" w:rsidRPr="0081139B" w:rsidRDefault="0081139B" w:rsidP="0081139B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/>
                <w14:ligatures w14:val="standardContextual"/>
              </w:rPr>
            </w:pPr>
            <w:r w:rsidRPr="0081139B">
              <w:rPr>
                <w:rFonts w:eastAsiaTheme="minorHAnsi" w:cs="Arial"/>
                <w:lang w:val="es-MX"/>
                <w14:ligatures w14:val="standardContextual"/>
              </w:rPr>
              <w:t>IV.- La colaboración popular.</w:t>
            </w:r>
          </w:p>
          <w:p w14:paraId="4827AA7A" w14:textId="785212F8" w:rsidR="0081139B" w:rsidRDefault="0081139B" w:rsidP="00B1578D">
            <w:pPr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81139B">
              <w:rPr>
                <w:rFonts w:eastAsiaTheme="minorHAnsi" w:cs="Arial"/>
                <w:lang w:val="es-MX"/>
                <w14:ligatures w14:val="standardContextual"/>
              </w:rPr>
              <w:t xml:space="preserve">Los mecanismos de participación ciudadana correspondientes al </w:t>
            </w:r>
            <w:r w:rsidR="00B1578D" w:rsidRPr="00CB087F">
              <w:rPr>
                <w:rFonts w:eastAsiaTheme="minorHAnsi" w:cs="Arial"/>
                <w:b/>
                <w:bCs/>
                <w:i/>
                <w:iCs/>
                <w:u w:val="single"/>
                <w:lang w:val="es-MX"/>
                <w14:ligatures w14:val="standardContextual"/>
              </w:rPr>
              <w:t>a</w:t>
            </w:r>
            <w:r w:rsidRPr="00CB087F">
              <w:rPr>
                <w:rFonts w:eastAsiaTheme="minorHAnsi" w:cs="Arial"/>
                <w:b/>
                <w:bCs/>
                <w:i/>
                <w:iCs/>
                <w:u w:val="single"/>
                <w:lang w:val="es-MX"/>
                <w14:ligatures w14:val="standardContextual"/>
              </w:rPr>
              <w:t>yuntamiento abierto</w:t>
            </w:r>
            <w:r w:rsidRPr="00CB087F">
              <w:rPr>
                <w:rFonts w:eastAsiaTheme="minorHAnsi" w:cs="Arial"/>
                <w:lang w:val="es-MX"/>
                <w14:ligatures w14:val="standardContextual"/>
              </w:rPr>
              <w:t xml:space="preserve"> </w:t>
            </w:r>
            <w:r w:rsidRPr="0081139B">
              <w:rPr>
                <w:rFonts w:eastAsiaTheme="minorHAnsi" w:cs="Arial"/>
                <w:lang w:val="es-MX"/>
                <w14:ligatures w14:val="standardContextual"/>
              </w:rPr>
              <w:t>y contraloría social, se</w:t>
            </w:r>
            <w:r>
              <w:rPr>
                <w:rFonts w:eastAsiaTheme="minorHAnsi" w:cs="Arial"/>
                <w:lang w:val="es-MX"/>
                <w14:ligatures w14:val="standardContextual"/>
              </w:rPr>
              <w:t xml:space="preserve"> </w:t>
            </w:r>
            <w:r w:rsidRPr="0081139B">
              <w:rPr>
                <w:rFonts w:eastAsiaTheme="minorHAnsi" w:cs="Arial"/>
                <w:lang w:val="es-MX"/>
                <w14:ligatures w14:val="standardContextual"/>
              </w:rPr>
              <w:t>encuentran previstos y</w:t>
            </w:r>
            <w:r>
              <w:rPr>
                <w:rFonts w:eastAsiaTheme="minorHAnsi" w:cs="Arial"/>
                <w:lang w:val="es-MX"/>
                <w14:ligatures w14:val="standardContextual"/>
              </w:rPr>
              <w:t xml:space="preserve"> </w:t>
            </w:r>
            <w:r w:rsidRPr="0081139B">
              <w:rPr>
                <w:rFonts w:eastAsiaTheme="minorHAnsi" w:cs="Arial"/>
                <w:lang w:val="es-MX"/>
                <w14:ligatures w14:val="standardContextual"/>
              </w:rPr>
              <w:t>reglamentados en el Reglamento Interior del Ayuntamiento de Zapotlán el Grande,</w:t>
            </w:r>
            <w:r>
              <w:rPr>
                <w:rFonts w:eastAsiaTheme="minorHAnsi" w:cs="Arial"/>
                <w:lang w:val="es-MX"/>
                <w14:ligatures w14:val="standardContextual"/>
              </w:rPr>
              <w:t xml:space="preserve"> </w:t>
            </w:r>
            <w:r w:rsidRPr="0081139B">
              <w:rPr>
                <w:rFonts w:eastAsiaTheme="minorHAnsi" w:cs="Arial"/>
                <w:lang w:val="es-MX"/>
                <w14:ligatures w14:val="standardContextual"/>
              </w:rPr>
              <w:t>Jalisco y en el Reglamento orgánico de la Administración Pública Municipal de Zapotlán el Grande, Jalisco</w:t>
            </w:r>
            <w:r>
              <w:rPr>
                <w:rFonts w:eastAsiaTheme="minorHAnsi" w:cs="Arial"/>
                <w:lang w:val="es-MX"/>
                <w14:ligatures w14:val="standardContextual"/>
              </w:rPr>
              <w:t xml:space="preserve"> </w:t>
            </w:r>
            <w:r w:rsidRPr="0081139B">
              <w:rPr>
                <w:rFonts w:eastAsiaTheme="minorHAnsi" w:cs="Arial"/>
                <w:lang w:val="es-MX"/>
                <w14:ligatures w14:val="standardContextual"/>
              </w:rPr>
              <w:t>respectivamente.</w:t>
            </w:r>
          </w:p>
        </w:tc>
      </w:tr>
      <w:tr w:rsidR="00CB087F" w:rsidRPr="00AA64C5" w14:paraId="32022EE3" w14:textId="77777777" w:rsidTr="00FA30A0">
        <w:tc>
          <w:tcPr>
            <w:tcW w:w="4414" w:type="dxa"/>
          </w:tcPr>
          <w:p w14:paraId="261A0A5B" w14:textId="2604F479" w:rsidR="00CB087F" w:rsidRPr="00CB087F" w:rsidRDefault="00CB087F" w:rsidP="009010DD">
            <w:pPr>
              <w:tabs>
                <w:tab w:val="num" w:pos="720"/>
              </w:tabs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414" w:type="dxa"/>
          </w:tcPr>
          <w:p w14:paraId="420E19D7" w14:textId="27239E86" w:rsidR="00CB087F" w:rsidRPr="00CB087F" w:rsidRDefault="00CB087F" w:rsidP="0081139B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bCs/>
                <w:lang w:val="es-MX"/>
                <w14:ligatures w14:val="standardContextual"/>
              </w:rPr>
            </w:pPr>
            <w:r w:rsidRPr="00CB087F">
              <w:rPr>
                <w:rFonts w:cs="Arial"/>
                <w:b/>
              </w:rPr>
              <w:t>TRANSITORIOS</w:t>
            </w:r>
          </w:p>
        </w:tc>
      </w:tr>
      <w:tr w:rsidR="00CB087F" w:rsidRPr="00AA64C5" w14:paraId="612609FD" w14:textId="77777777" w:rsidTr="00C87885">
        <w:tc>
          <w:tcPr>
            <w:tcW w:w="4414" w:type="dxa"/>
          </w:tcPr>
          <w:p w14:paraId="3770A7CC" w14:textId="77777777" w:rsidR="00CB087F" w:rsidRPr="00CB087F" w:rsidRDefault="00CB087F" w:rsidP="009010DD">
            <w:pPr>
              <w:tabs>
                <w:tab w:val="num" w:pos="720"/>
              </w:tabs>
              <w:spacing w:line="276" w:lineRule="auto"/>
              <w:jc w:val="center"/>
              <w:rPr>
                <w:rFonts w:cs="Arial"/>
                <w:b/>
              </w:rPr>
            </w:pPr>
          </w:p>
          <w:p w14:paraId="58C4605B" w14:textId="192719BF" w:rsidR="00CB087F" w:rsidRPr="00CB087F" w:rsidRDefault="00CB087F" w:rsidP="009010DD">
            <w:pPr>
              <w:tabs>
                <w:tab w:val="num" w:pos="720"/>
              </w:tabs>
              <w:spacing w:line="276" w:lineRule="auto"/>
              <w:jc w:val="both"/>
              <w:rPr>
                <w:rFonts w:cs="Arial"/>
                <w:lang w:val="es-MX"/>
              </w:rPr>
            </w:pPr>
          </w:p>
        </w:tc>
        <w:tc>
          <w:tcPr>
            <w:tcW w:w="4414" w:type="dxa"/>
          </w:tcPr>
          <w:p w14:paraId="389C5999" w14:textId="0C136CF6" w:rsidR="00CB087F" w:rsidRPr="00CB087F" w:rsidRDefault="00CB087F" w:rsidP="00CB087F">
            <w:pPr>
              <w:tabs>
                <w:tab w:val="num" w:pos="720"/>
              </w:tabs>
              <w:spacing w:line="276" w:lineRule="auto"/>
              <w:jc w:val="both"/>
              <w:rPr>
                <w:rFonts w:cs="Arial"/>
                <w:b/>
              </w:rPr>
            </w:pPr>
            <w:r w:rsidRPr="00CB087F">
              <w:rPr>
                <w:rFonts w:cs="Arial"/>
                <w:b/>
                <w:lang w:val="es-MX"/>
              </w:rPr>
              <w:t>PRIMERO:</w:t>
            </w:r>
            <w:r w:rsidRPr="00CB087F">
              <w:rPr>
                <w:rFonts w:cs="Arial"/>
                <w:lang w:val="es-MX"/>
              </w:rPr>
              <w:t xml:space="preserve"> La presente reforma entrará en vigor al día siguiente de su publicación en la Gaceta Municipal de Zapotlán el Grande, Jalisco.</w:t>
            </w:r>
          </w:p>
        </w:tc>
      </w:tr>
      <w:tr w:rsidR="00CB087F" w:rsidRPr="00AA64C5" w14:paraId="4F4A1942" w14:textId="77777777" w:rsidTr="001F2FCE">
        <w:tc>
          <w:tcPr>
            <w:tcW w:w="4414" w:type="dxa"/>
          </w:tcPr>
          <w:p w14:paraId="616FC754" w14:textId="67AA6868" w:rsidR="00CB087F" w:rsidRPr="00CB087F" w:rsidRDefault="00CB087F" w:rsidP="009010DD">
            <w:pPr>
              <w:tabs>
                <w:tab w:val="num" w:pos="720"/>
              </w:tabs>
              <w:spacing w:line="276" w:lineRule="auto"/>
              <w:jc w:val="both"/>
              <w:rPr>
                <w:rFonts w:cs="Arial"/>
                <w:lang w:val="es-MX"/>
              </w:rPr>
            </w:pPr>
          </w:p>
        </w:tc>
        <w:tc>
          <w:tcPr>
            <w:tcW w:w="4414" w:type="dxa"/>
          </w:tcPr>
          <w:p w14:paraId="35B72D1A" w14:textId="0F744E54" w:rsidR="00CB087F" w:rsidRPr="00CB087F" w:rsidRDefault="00CB087F" w:rsidP="00CB087F">
            <w:pPr>
              <w:tabs>
                <w:tab w:val="num" w:pos="720"/>
              </w:tabs>
              <w:spacing w:line="276" w:lineRule="auto"/>
              <w:jc w:val="both"/>
              <w:rPr>
                <w:rFonts w:cs="Arial"/>
                <w:b/>
              </w:rPr>
            </w:pPr>
            <w:r w:rsidRPr="00CB087F">
              <w:rPr>
                <w:rFonts w:cs="Arial"/>
                <w:b/>
                <w:lang w:val="es-MX"/>
              </w:rPr>
              <w:t>SEGUNDO:</w:t>
            </w:r>
            <w:r w:rsidRPr="00CB087F">
              <w:rPr>
                <w:rFonts w:cs="Arial"/>
                <w:lang w:val="es-MX"/>
              </w:rPr>
              <w:t xml:space="preserve"> Las disposiciones que contravengan las presentes reformas quedarán sin efectos.</w:t>
            </w:r>
          </w:p>
        </w:tc>
      </w:tr>
      <w:tr w:rsidR="00CB087F" w:rsidRPr="00AA64C5" w14:paraId="505F941B" w14:textId="77777777" w:rsidTr="00460455">
        <w:tc>
          <w:tcPr>
            <w:tcW w:w="4414" w:type="dxa"/>
          </w:tcPr>
          <w:p w14:paraId="62881592" w14:textId="224AE42A" w:rsidR="00CB087F" w:rsidRPr="009010DD" w:rsidRDefault="00CB087F" w:rsidP="009010DD">
            <w:pPr>
              <w:tabs>
                <w:tab w:val="num" w:pos="720"/>
              </w:tabs>
              <w:spacing w:line="276" w:lineRule="auto"/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07A141A2" w14:textId="2E1FE95D" w:rsidR="00CB087F" w:rsidRPr="00CB087F" w:rsidRDefault="00CB087F" w:rsidP="009010DD">
            <w:pPr>
              <w:tabs>
                <w:tab w:val="num" w:pos="720"/>
              </w:tabs>
              <w:spacing w:line="276" w:lineRule="auto"/>
              <w:jc w:val="both"/>
              <w:rPr>
                <w:rFonts w:cs="Arial"/>
                <w:b/>
                <w:szCs w:val="24"/>
                <w:lang w:val="es-MX"/>
              </w:rPr>
            </w:pPr>
            <w:r w:rsidRPr="00CB087F">
              <w:rPr>
                <w:rFonts w:cs="Arial"/>
                <w:b/>
                <w:szCs w:val="24"/>
                <w:lang w:val="es-MX"/>
              </w:rPr>
              <w:t>TERCERO:</w:t>
            </w:r>
            <w:r w:rsidRPr="00CB087F">
              <w:rPr>
                <w:rFonts w:cs="Arial"/>
                <w:szCs w:val="24"/>
                <w:lang w:val="es-MX"/>
              </w:rPr>
              <w:t xml:space="preserve"> Se instruya a la C. Secretaria de Ayuntamiento, para que realice la publicación, certificación y divulgación correspondiente, </w:t>
            </w:r>
            <w:r w:rsidRPr="00CB087F">
              <w:rPr>
                <w:rFonts w:cs="Arial"/>
                <w:szCs w:val="24"/>
                <w:lang w:val="es-MX"/>
              </w:rPr>
              <w:lastRenderedPageBreak/>
              <w:t>además de suscribir la documentación inherente para el debido cumplimiento del presente acuerdo, de conformidad a lo que señala el artículo 42, fracciones V y VII, de la Ley del Gobierno y la Administración Pública Municipal del Estado de Jalisco y demás relativos al Reglamento de la Gaceta Municipal de Zapotlán el Grande, Jalisco.</w:t>
            </w:r>
          </w:p>
        </w:tc>
      </w:tr>
    </w:tbl>
    <w:p w14:paraId="0A2B8887" w14:textId="77777777" w:rsidR="0081139B" w:rsidRPr="00BD4781" w:rsidRDefault="0081139B" w:rsidP="00F5048E">
      <w:pPr>
        <w:jc w:val="both"/>
        <w:rPr>
          <w:rFonts w:cs="Arial"/>
          <w:sz w:val="24"/>
          <w:szCs w:val="24"/>
          <w:lang w:val="es-MX"/>
        </w:rPr>
      </w:pPr>
    </w:p>
    <w:p w14:paraId="0779946A" w14:textId="0105B0BF" w:rsidR="009010DD" w:rsidRPr="00BD4781" w:rsidRDefault="00877FF4" w:rsidP="009010DD">
      <w:pPr>
        <w:tabs>
          <w:tab w:val="num" w:pos="720"/>
        </w:tabs>
        <w:spacing w:line="276" w:lineRule="auto"/>
        <w:jc w:val="both"/>
        <w:rPr>
          <w:rFonts w:cs="Arial"/>
          <w:lang w:val="es-MX"/>
        </w:rPr>
      </w:pPr>
      <w:r w:rsidRPr="00BD4781">
        <w:rPr>
          <w:rFonts w:cs="Arial"/>
          <w:sz w:val="24"/>
          <w:szCs w:val="24"/>
          <w:lang w:val="es-MX"/>
        </w:rPr>
        <w:tab/>
      </w:r>
    </w:p>
    <w:p w14:paraId="32F348AA" w14:textId="77777777" w:rsidR="003E1446" w:rsidRPr="003E1446" w:rsidRDefault="003E1446" w:rsidP="003E1446">
      <w:pPr>
        <w:tabs>
          <w:tab w:val="num" w:pos="720"/>
        </w:tabs>
        <w:spacing w:line="276" w:lineRule="auto"/>
        <w:jc w:val="center"/>
        <w:rPr>
          <w:rFonts w:cs="Arial"/>
          <w:b/>
          <w:sz w:val="24"/>
          <w:szCs w:val="24"/>
          <w:lang w:val="es-MX"/>
        </w:rPr>
      </w:pPr>
      <w:r w:rsidRPr="003E1446">
        <w:rPr>
          <w:rFonts w:cs="Arial"/>
          <w:b/>
          <w:sz w:val="24"/>
          <w:szCs w:val="24"/>
          <w:lang w:val="es-MX"/>
        </w:rPr>
        <w:t>RESOLUTIVOS DEL DICTAMEN:</w:t>
      </w:r>
    </w:p>
    <w:p w14:paraId="3A377634" w14:textId="77777777" w:rsidR="003E1446" w:rsidRPr="003E1446" w:rsidRDefault="003E1446" w:rsidP="003E1446">
      <w:pPr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69501DAA" w14:textId="54F4B5DB" w:rsidR="00F2202F" w:rsidRPr="00865B75" w:rsidRDefault="003E1446" w:rsidP="00865B75">
      <w:pPr>
        <w:ind w:firstLine="567"/>
        <w:jc w:val="both"/>
        <w:rPr>
          <w:rFonts w:eastAsiaTheme="minorHAnsi" w:cs="Arial"/>
          <w:bCs/>
          <w:sz w:val="24"/>
          <w:szCs w:val="24"/>
          <w:lang w:val="es-MX"/>
        </w:rPr>
      </w:pPr>
      <w:r w:rsidRPr="003E1446">
        <w:rPr>
          <w:rFonts w:cs="Arial"/>
          <w:b/>
          <w:sz w:val="24"/>
          <w:szCs w:val="24"/>
          <w:lang w:val="es-MX"/>
        </w:rPr>
        <w:t xml:space="preserve">PRIMERO. </w:t>
      </w:r>
      <w:r w:rsidR="00BD52A2">
        <w:rPr>
          <w:rFonts w:cs="Arial"/>
          <w:b/>
          <w:sz w:val="24"/>
          <w:szCs w:val="24"/>
          <w:lang w:val="es-MX"/>
        </w:rPr>
        <w:t>–</w:t>
      </w:r>
      <w:r w:rsidRPr="003E1446">
        <w:rPr>
          <w:rFonts w:cs="Arial"/>
          <w:sz w:val="24"/>
          <w:szCs w:val="24"/>
          <w:lang w:val="es-MX"/>
        </w:rPr>
        <w:t xml:space="preserve"> </w:t>
      </w:r>
      <w:r w:rsidR="00BD52A2">
        <w:rPr>
          <w:rFonts w:cs="Arial"/>
          <w:sz w:val="24"/>
          <w:szCs w:val="24"/>
          <w:lang w:val="es-MX"/>
        </w:rPr>
        <w:t xml:space="preserve">El pleno de este Honorable Ayuntamiento </w:t>
      </w:r>
      <w:r w:rsidR="009010DD">
        <w:rPr>
          <w:rFonts w:cs="Arial"/>
          <w:sz w:val="24"/>
          <w:szCs w:val="24"/>
          <w:lang w:val="es-MX"/>
        </w:rPr>
        <w:t>Constitucional</w:t>
      </w:r>
      <w:r w:rsidR="00BD52A2">
        <w:rPr>
          <w:rFonts w:cs="Arial"/>
          <w:sz w:val="24"/>
          <w:szCs w:val="24"/>
          <w:lang w:val="es-MX"/>
        </w:rPr>
        <w:t xml:space="preserve"> de Zapotlán el Grande, </w:t>
      </w:r>
      <w:r w:rsidR="009010DD">
        <w:rPr>
          <w:rFonts w:cs="Arial"/>
          <w:sz w:val="24"/>
          <w:szCs w:val="24"/>
          <w:lang w:val="es-MX"/>
        </w:rPr>
        <w:t xml:space="preserve">Jalisco, </w:t>
      </w:r>
      <w:r w:rsidR="009010DD" w:rsidRPr="003E1446">
        <w:rPr>
          <w:rFonts w:cs="Arial"/>
          <w:sz w:val="24"/>
          <w:szCs w:val="24"/>
          <w:lang w:val="es-MX"/>
        </w:rPr>
        <w:t>aprueba</w:t>
      </w:r>
      <w:r w:rsidRPr="003E1446">
        <w:rPr>
          <w:rFonts w:cs="Arial"/>
          <w:sz w:val="24"/>
          <w:szCs w:val="24"/>
          <w:lang w:val="es-MX"/>
        </w:rPr>
        <w:t xml:space="preserve"> en lo general y en lo particular las reformas</w:t>
      </w:r>
      <w:r w:rsidR="00FD143E">
        <w:rPr>
          <w:rFonts w:cs="Arial"/>
          <w:sz w:val="24"/>
          <w:szCs w:val="24"/>
          <w:lang w:val="es-MX"/>
        </w:rPr>
        <w:t xml:space="preserve"> </w:t>
      </w:r>
      <w:r w:rsidR="00FD143E">
        <w:rPr>
          <w:rFonts w:cs="Arial"/>
          <w:b/>
          <w:bCs/>
          <w:sz w:val="24"/>
          <w:szCs w:val="24"/>
          <w:lang w:val="es-MX"/>
        </w:rPr>
        <w:t>“</w:t>
      </w:r>
      <w:r w:rsidR="00FD143E" w:rsidRPr="009010DD">
        <w:rPr>
          <w:rFonts w:cs="Arial"/>
          <w:b/>
          <w:bCs/>
          <w:sz w:val="24"/>
          <w:szCs w:val="24"/>
          <w:lang w:val="es-MX"/>
        </w:rPr>
        <w:t xml:space="preserve">A </w:t>
      </w:r>
      <w:r w:rsidR="00FD143E" w:rsidRPr="009010DD">
        <w:rPr>
          <w:rFonts w:cs="Arial"/>
          <w:b/>
          <w:sz w:val="24"/>
          <w:szCs w:val="24"/>
          <w:lang w:val="es-MX"/>
        </w:rPr>
        <w:t xml:space="preserve">LOS </w:t>
      </w:r>
      <w:r w:rsidR="00FD143E" w:rsidRPr="009010DD">
        <w:rPr>
          <w:rFonts w:eastAsiaTheme="minorHAnsi" w:cs="Arial"/>
          <w:b/>
          <w:bCs/>
          <w:sz w:val="24"/>
          <w:szCs w:val="24"/>
          <w:lang w:val="es-MX"/>
        </w:rPr>
        <w:t>ARTÍCULOS</w:t>
      </w:r>
      <w:r w:rsidR="00865B75">
        <w:rPr>
          <w:rFonts w:eastAsiaTheme="minorHAnsi" w:cs="Arial"/>
          <w:b/>
          <w:bCs/>
          <w:sz w:val="24"/>
          <w:szCs w:val="24"/>
          <w:lang w:val="es-MX"/>
        </w:rPr>
        <w:t xml:space="preserve"> 14 PUNTO 2; 16 PUNTO 1; 21 BIS</w:t>
      </w:r>
      <w:r w:rsidR="00FD143E" w:rsidRPr="009010DD">
        <w:rPr>
          <w:rFonts w:eastAsiaTheme="minorHAnsi" w:cs="Arial"/>
          <w:b/>
          <w:bCs/>
          <w:sz w:val="24"/>
          <w:szCs w:val="24"/>
          <w:lang w:val="es-MX"/>
        </w:rPr>
        <w:t xml:space="preserve"> PUNTO 1</w:t>
      </w:r>
      <w:r w:rsidR="00865B75">
        <w:rPr>
          <w:rFonts w:eastAsiaTheme="minorHAnsi" w:cs="Arial"/>
          <w:b/>
          <w:bCs/>
          <w:sz w:val="24"/>
          <w:szCs w:val="24"/>
          <w:lang w:val="es-MX"/>
        </w:rPr>
        <w:t>,</w:t>
      </w:r>
      <w:r w:rsidR="00FD143E" w:rsidRPr="009010DD">
        <w:rPr>
          <w:rFonts w:eastAsiaTheme="minorHAnsi" w:cs="Arial"/>
          <w:b/>
          <w:bCs/>
          <w:sz w:val="24"/>
          <w:szCs w:val="24"/>
          <w:lang w:val="es-MX"/>
        </w:rPr>
        <w:t xml:space="preserve"> DEL REGLAMENTO INTERIOR DEL AYUNTAMIENTO DE ZAPOTLÁN EL GRANDE, JALISCO</w:t>
      </w:r>
      <w:r w:rsidR="00FD143E" w:rsidRPr="009010DD">
        <w:rPr>
          <w:rFonts w:eastAsiaTheme="minorHAnsi" w:cs="Arial"/>
          <w:b/>
          <w:sz w:val="24"/>
          <w:szCs w:val="24"/>
          <w:lang w:val="es-MX"/>
        </w:rPr>
        <w:t xml:space="preserve"> </w:t>
      </w:r>
      <w:r w:rsidR="00FD143E" w:rsidRPr="009010DD">
        <w:rPr>
          <w:rFonts w:eastAsiaTheme="minorHAnsi" w:cs="Arial"/>
          <w:b/>
          <w:bCs/>
          <w:sz w:val="24"/>
          <w:szCs w:val="24"/>
          <w:lang w:val="es-MX"/>
        </w:rPr>
        <w:t>Y EL ARTICULO 35 DEL REGLAMENTO DE PARTICIPACIÓN CIUDADANA PARA LA GOBERNANZA</w:t>
      </w:r>
      <w:r w:rsidR="00662400">
        <w:rPr>
          <w:rFonts w:eastAsiaTheme="minorHAnsi" w:cs="Arial"/>
          <w:b/>
          <w:bCs/>
          <w:sz w:val="24"/>
          <w:szCs w:val="24"/>
          <w:lang w:val="es-MX"/>
        </w:rPr>
        <w:t xml:space="preserve"> </w:t>
      </w:r>
      <w:r w:rsidR="00865B75">
        <w:rPr>
          <w:rFonts w:eastAsiaTheme="minorHAnsi" w:cs="Arial"/>
          <w:b/>
          <w:bCs/>
          <w:sz w:val="24"/>
          <w:szCs w:val="24"/>
          <w:lang w:val="es-MX"/>
        </w:rPr>
        <w:t xml:space="preserve">DE ZAPOTLÁN EL GRANDE, JALISCO”, </w:t>
      </w:r>
      <w:r w:rsidR="00865B75" w:rsidRPr="00865B75">
        <w:rPr>
          <w:rFonts w:eastAsiaTheme="minorHAnsi" w:cs="Arial"/>
          <w:bCs/>
          <w:sz w:val="24"/>
          <w:szCs w:val="24"/>
          <w:lang w:val="es-MX"/>
        </w:rPr>
        <w:t>conforme a lo dispuesto en el cuerpo de este dictamen.</w:t>
      </w:r>
    </w:p>
    <w:p w14:paraId="4420D88D" w14:textId="238C7F35" w:rsidR="003E1446" w:rsidRDefault="003E1446" w:rsidP="003E1446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14:paraId="5FF8EA6B" w14:textId="77777777" w:rsidR="001C4CEF" w:rsidRDefault="001C4CEF" w:rsidP="003E1446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14:paraId="00FE671A" w14:textId="2B1560E9" w:rsidR="003E1446" w:rsidRDefault="00FD143E" w:rsidP="003E1446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b/>
          <w:sz w:val="24"/>
          <w:szCs w:val="24"/>
          <w:lang w:val="es-MX"/>
        </w:rPr>
        <w:t xml:space="preserve">       </w:t>
      </w:r>
      <w:r w:rsidR="003E1446" w:rsidRPr="003E1446">
        <w:rPr>
          <w:rFonts w:cs="Arial"/>
          <w:b/>
          <w:sz w:val="24"/>
          <w:szCs w:val="24"/>
          <w:lang w:val="es-MX"/>
        </w:rPr>
        <w:t>SEGUNDO. -</w:t>
      </w:r>
      <w:r w:rsidR="003E1446" w:rsidRPr="003E1446">
        <w:rPr>
          <w:rFonts w:cs="Arial"/>
          <w:sz w:val="24"/>
          <w:szCs w:val="24"/>
          <w:lang w:val="es-MX"/>
        </w:rPr>
        <w:t xml:space="preserve"> Aprobadas las reformas a</w:t>
      </w:r>
      <w:r>
        <w:rPr>
          <w:rFonts w:cs="Arial"/>
          <w:sz w:val="24"/>
          <w:szCs w:val="24"/>
          <w:lang w:val="es-MX"/>
        </w:rPr>
        <w:t xml:space="preserve"> los</w:t>
      </w:r>
      <w:r w:rsidR="003E1446" w:rsidRPr="003E1446">
        <w:rPr>
          <w:rFonts w:cs="Arial"/>
          <w:sz w:val="24"/>
          <w:szCs w:val="24"/>
          <w:lang w:val="es-MX"/>
        </w:rPr>
        <w:t xml:space="preserve"> Reglamento</w:t>
      </w:r>
      <w:r>
        <w:rPr>
          <w:rFonts w:cs="Arial"/>
          <w:sz w:val="24"/>
          <w:szCs w:val="24"/>
          <w:lang w:val="es-MX"/>
        </w:rPr>
        <w:t xml:space="preserve">s anteriormente citados, se faculta a la Presidenta Municipal </w:t>
      </w:r>
      <w:r w:rsidR="00D5132A">
        <w:rPr>
          <w:rFonts w:cs="Arial"/>
          <w:sz w:val="24"/>
          <w:szCs w:val="24"/>
          <w:lang w:val="es-MX"/>
        </w:rPr>
        <w:t xml:space="preserve">y a la Secretaria de Ayuntamiento </w:t>
      </w:r>
      <w:r>
        <w:rPr>
          <w:rFonts w:cs="Arial"/>
          <w:sz w:val="24"/>
          <w:szCs w:val="24"/>
          <w:lang w:val="es-MX"/>
        </w:rPr>
        <w:t xml:space="preserve">para los </w:t>
      </w:r>
      <w:r w:rsidRPr="00894C4B">
        <w:rPr>
          <w:rFonts w:cs="Arial"/>
          <w:sz w:val="24"/>
          <w:szCs w:val="24"/>
          <w:lang w:val="es-MX"/>
        </w:rPr>
        <w:t>efectos de su obligatoria promulgación de conformidad con lo que señala el articulo 42 fracciones IV y V y articulo 47 fracción V, de la Ley de Gobierno y la Administración Pública Municipal del Estado</w:t>
      </w:r>
      <w:r w:rsidR="00894C4B" w:rsidRPr="00894C4B">
        <w:rPr>
          <w:rFonts w:cs="Arial"/>
          <w:sz w:val="24"/>
          <w:szCs w:val="24"/>
          <w:lang w:val="es-MX"/>
        </w:rPr>
        <w:t xml:space="preserve"> de Jalisco, artículo 3 fracción I</w:t>
      </w:r>
      <w:r w:rsidRPr="00894C4B">
        <w:rPr>
          <w:rFonts w:cs="Arial"/>
          <w:sz w:val="24"/>
          <w:szCs w:val="24"/>
          <w:lang w:val="es-MX"/>
        </w:rPr>
        <w:t>, 1</w:t>
      </w:r>
      <w:r w:rsidR="00894C4B" w:rsidRPr="00894C4B">
        <w:rPr>
          <w:rFonts w:cs="Arial"/>
          <w:sz w:val="24"/>
          <w:szCs w:val="24"/>
          <w:lang w:val="es-MX"/>
        </w:rPr>
        <w:t xml:space="preserve">7 </w:t>
      </w:r>
      <w:r w:rsidRPr="00894C4B">
        <w:rPr>
          <w:rFonts w:cs="Arial"/>
          <w:sz w:val="24"/>
          <w:szCs w:val="24"/>
          <w:lang w:val="es-MX"/>
        </w:rPr>
        <w:t xml:space="preserve">y 20 y </w:t>
      </w:r>
      <w:r w:rsidR="00894C4B" w:rsidRPr="00894C4B">
        <w:rPr>
          <w:rFonts w:cs="Arial"/>
          <w:sz w:val="24"/>
          <w:szCs w:val="24"/>
          <w:lang w:val="es-MX"/>
        </w:rPr>
        <w:t>demás</w:t>
      </w:r>
      <w:r w:rsidRPr="00894C4B">
        <w:rPr>
          <w:rFonts w:cs="Arial"/>
          <w:sz w:val="24"/>
          <w:szCs w:val="24"/>
          <w:lang w:val="es-MX"/>
        </w:rPr>
        <w:t xml:space="preserve"> relativos</w:t>
      </w:r>
      <w:r>
        <w:rPr>
          <w:rFonts w:cs="Arial"/>
          <w:sz w:val="24"/>
          <w:szCs w:val="24"/>
          <w:lang w:val="es-MX"/>
        </w:rPr>
        <w:t xml:space="preserve"> y aplicables del Reglamento de la Gaceta Municipal de Zapotlán el Grande, Jaisco.</w:t>
      </w:r>
    </w:p>
    <w:p w14:paraId="6D79D9E1" w14:textId="0CEF1F00" w:rsidR="0044344C" w:rsidRDefault="0044344C" w:rsidP="0044344C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4C84F3C7" w14:textId="77777777" w:rsidR="001C4CEF" w:rsidRDefault="001C4CEF" w:rsidP="0044344C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7B615EC2" w14:textId="45C7CD7D" w:rsidR="0044344C" w:rsidRDefault="00FD143E" w:rsidP="0044344C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b/>
          <w:sz w:val="24"/>
          <w:szCs w:val="24"/>
          <w:lang w:val="es-MX"/>
        </w:rPr>
        <w:t xml:space="preserve">          </w:t>
      </w:r>
      <w:r w:rsidR="0044344C" w:rsidRPr="0044344C">
        <w:rPr>
          <w:rFonts w:cs="Arial"/>
          <w:b/>
          <w:sz w:val="24"/>
          <w:szCs w:val="24"/>
          <w:lang w:val="es-MX"/>
        </w:rPr>
        <w:t xml:space="preserve">TERCERO. </w:t>
      </w:r>
      <w:r>
        <w:rPr>
          <w:rFonts w:cs="Arial"/>
          <w:b/>
          <w:sz w:val="24"/>
          <w:szCs w:val="24"/>
          <w:lang w:val="es-MX"/>
        </w:rPr>
        <w:t>–</w:t>
      </w:r>
      <w:r w:rsidR="0044344C" w:rsidRPr="0044344C">
        <w:rPr>
          <w:rFonts w:cs="Arial"/>
          <w:sz w:val="24"/>
          <w:szCs w:val="24"/>
          <w:lang w:val="es-MX"/>
        </w:rPr>
        <w:t xml:space="preserve"> </w:t>
      </w:r>
      <w:r w:rsidR="00D5132A">
        <w:rPr>
          <w:rFonts w:cs="Arial"/>
          <w:sz w:val="24"/>
          <w:szCs w:val="24"/>
          <w:lang w:val="es-MX"/>
        </w:rPr>
        <w:t xml:space="preserve">Las reformas al </w:t>
      </w:r>
      <w:r w:rsidR="00D5132A">
        <w:rPr>
          <w:rFonts w:eastAsiaTheme="minorHAnsi" w:cs="Arial"/>
          <w:bCs/>
          <w:sz w:val="24"/>
          <w:szCs w:val="24"/>
          <w:lang w:val="es-MX"/>
        </w:rPr>
        <w:t>R</w:t>
      </w:r>
      <w:r w:rsidR="00D5132A" w:rsidRPr="00D5132A">
        <w:rPr>
          <w:rFonts w:eastAsiaTheme="minorHAnsi" w:cs="Arial"/>
          <w:bCs/>
          <w:sz w:val="24"/>
          <w:szCs w:val="24"/>
          <w:lang w:val="es-MX"/>
        </w:rPr>
        <w:t xml:space="preserve">eglamento </w:t>
      </w:r>
      <w:r w:rsidR="00D5132A">
        <w:rPr>
          <w:rFonts w:eastAsiaTheme="minorHAnsi" w:cs="Arial"/>
          <w:bCs/>
          <w:sz w:val="24"/>
          <w:szCs w:val="24"/>
          <w:lang w:val="es-MX"/>
        </w:rPr>
        <w:t>I</w:t>
      </w:r>
      <w:r w:rsidR="00D5132A" w:rsidRPr="00D5132A">
        <w:rPr>
          <w:rFonts w:eastAsiaTheme="minorHAnsi" w:cs="Arial"/>
          <w:bCs/>
          <w:sz w:val="24"/>
          <w:szCs w:val="24"/>
          <w:lang w:val="es-MX"/>
        </w:rPr>
        <w:t xml:space="preserve">nterior del </w:t>
      </w:r>
      <w:r w:rsidR="00D5132A">
        <w:rPr>
          <w:rFonts w:eastAsiaTheme="minorHAnsi" w:cs="Arial"/>
          <w:bCs/>
          <w:sz w:val="24"/>
          <w:szCs w:val="24"/>
          <w:lang w:val="es-MX"/>
        </w:rPr>
        <w:t>A</w:t>
      </w:r>
      <w:r w:rsidR="00D5132A" w:rsidRPr="00D5132A">
        <w:rPr>
          <w:rFonts w:eastAsiaTheme="minorHAnsi" w:cs="Arial"/>
          <w:bCs/>
          <w:sz w:val="24"/>
          <w:szCs w:val="24"/>
          <w:lang w:val="es-MX"/>
        </w:rPr>
        <w:t xml:space="preserve">yuntamiento de </w:t>
      </w:r>
      <w:r w:rsidR="00D5132A">
        <w:rPr>
          <w:rFonts w:eastAsiaTheme="minorHAnsi" w:cs="Arial"/>
          <w:bCs/>
          <w:sz w:val="24"/>
          <w:szCs w:val="24"/>
          <w:lang w:val="es-MX"/>
        </w:rPr>
        <w:t>Z</w:t>
      </w:r>
      <w:r w:rsidR="00D5132A" w:rsidRPr="00D5132A">
        <w:rPr>
          <w:rFonts w:eastAsiaTheme="minorHAnsi" w:cs="Arial"/>
          <w:bCs/>
          <w:sz w:val="24"/>
          <w:szCs w:val="24"/>
          <w:lang w:val="es-MX"/>
        </w:rPr>
        <w:t xml:space="preserve">apotlán el </w:t>
      </w:r>
      <w:r w:rsidR="00D5132A">
        <w:rPr>
          <w:rFonts w:eastAsiaTheme="minorHAnsi" w:cs="Arial"/>
          <w:bCs/>
          <w:sz w:val="24"/>
          <w:szCs w:val="24"/>
          <w:lang w:val="es-MX"/>
        </w:rPr>
        <w:t>Grande, J</w:t>
      </w:r>
      <w:r w:rsidR="00D5132A" w:rsidRPr="00D5132A">
        <w:rPr>
          <w:rFonts w:eastAsiaTheme="minorHAnsi" w:cs="Arial"/>
          <w:bCs/>
          <w:sz w:val="24"/>
          <w:szCs w:val="24"/>
          <w:lang w:val="es-MX"/>
        </w:rPr>
        <w:t>alisco</w:t>
      </w:r>
      <w:r w:rsidR="00D5132A">
        <w:rPr>
          <w:rFonts w:cs="Arial"/>
          <w:sz w:val="24"/>
          <w:szCs w:val="24"/>
          <w:lang w:val="es-MX"/>
        </w:rPr>
        <w:t xml:space="preserve"> y al </w:t>
      </w:r>
      <w:r w:rsidR="00D5132A" w:rsidRPr="00D5132A">
        <w:rPr>
          <w:rFonts w:eastAsiaTheme="minorHAnsi" w:cs="Arial"/>
          <w:bCs/>
          <w:sz w:val="24"/>
          <w:szCs w:val="24"/>
          <w:lang w:val="es-MX"/>
        </w:rPr>
        <w:t xml:space="preserve">Reglamento </w:t>
      </w:r>
      <w:r w:rsidR="00D5132A">
        <w:rPr>
          <w:rFonts w:eastAsiaTheme="minorHAnsi" w:cs="Arial"/>
          <w:bCs/>
          <w:sz w:val="24"/>
          <w:szCs w:val="24"/>
          <w:lang w:val="es-MX"/>
        </w:rPr>
        <w:t>d</w:t>
      </w:r>
      <w:r w:rsidR="00D5132A" w:rsidRPr="00D5132A">
        <w:rPr>
          <w:rFonts w:eastAsiaTheme="minorHAnsi" w:cs="Arial"/>
          <w:bCs/>
          <w:sz w:val="24"/>
          <w:szCs w:val="24"/>
          <w:lang w:val="es-MX"/>
        </w:rPr>
        <w:t xml:space="preserve">e Participación Ciudadana </w:t>
      </w:r>
      <w:r w:rsidR="00D5132A">
        <w:rPr>
          <w:rFonts w:eastAsiaTheme="minorHAnsi" w:cs="Arial"/>
          <w:bCs/>
          <w:sz w:val="24"/>
          <w:szCs w:val="24"/>
          <w:lang w:val="es-MX"/>
        </w:rPr>
        <w:t>p</w:t>
      </w:r>
      <w:r w:rsidR="00D5132A" w:rsidRPr="00D5132A">
        <w:rPr>
          <w:rFonts w:eastAsiaTheme="minorHAnsi" w:cs="Arial"/>
          <w:bCs/>
          <w:sz w:val="24"/>
          <w:szCs w:val="24"/>
          <w:lang w:val="es-MX"/>
        </w:rPr>
        <w:t xml:space="preserve">ara </w:t>
      </w:r>
      <w:r w:rsidR="00D5132A">
        <w:rPr>
          <w:rFonts w:eastAsiaTheme="minorHAnsi" w:cs="Arial"/>
          <w:bCs/>
          <w:sz w:val="24"/>
          <w:szCs w:val="24"/>
          <w:lang w:val="es-MX"/>
        </w:rPr>
        <w:t>l</w:t>
      </w:r>
      <w:r w:rsidR="00D5132A" w:rsidRPr="00D5132A">
        <w:rPr>
          <w:rFonts w:eastAsiaTheme="minorHAnsi" w:cs="Arial"/>
          <w:bCs/>
          <w:sz w:val="24"/>
          <w:szCs w:val="24"/>
          <w:lang w:val="es-MX"/>
        </w:rPr>
        <w:t xml:space="preserve">a Gobernanza </w:t>
      </w:r>
      <w:r w:rsidR="00D5132A">
        <w:rPr>
          <w:rFonts w:eastAsiaTheme="minorHAnsi" w:cs="Arial"/>
          <w:bCs/>
          <w:sz w:val="24"/>
          <w:szCs w:val="24"/>
          <w:lang w:val="es-MX"/>
        </w:rPr>
        <w:t>d</w:t>
      </w:r>
      <w:r w:rsidR="00D5132A" w:rsidRPr="00D5132A">
        <w:rPr>
          <w:rFonts w:eastAsiaTheme="minorHAnsi" w:cs="Arial"/>
          <w:bCs/>
          <w:sz w:val="24"/>
          <w:szCs w:val="24"/>
          <w:lang w:val="es-MX"/>
        </w:rPr>
        <w:t xml:space="preserve">e Zapotlán </w:t>
      </w:r>
      <w:r w:rsidR="00D5132A">
        <w:rPr>
          <w:rFonts w:eastAsiaTheme="minorHAnsi" w:cs="Arial"/>
          <w:bCs/>
          <w:sz w:val="24"/>
          <w:szCs w:val="24"/>
          <w:lang w:val="es-MX"/>
        </w:rPr>
        <w:t>e</w:t>
      </w:r>
      <w:r w:rsidR="00D5132A" w:rsidRPr="00D5132A">
        <w:rPr>
          <w:rFonts w:eastAsiaTheme="minorHAnsi" w:cs="Arial"/>
          <w:bCs/>
          <w:sz w:val="24"/>
          <w:szCs w:val="24"/>
          <w:lang w:val="es-MX"/>
        </w:rPr>
        <w:t>l Grande, Jalisco</w:t>
      </w:r>
      <w:r w:rsidR="00D5132A">
        <w:rPr>
          <w:rFonts w:cs="Arial"/>
          <w:sz w:val="24"/>
          <w:szCs w:val="24"/>
          <w:lang w:val="es-MX"/>
        </w:rPr>
        <w:t>, entrarán</w:t>
      </w:r>
      <w:r>
        <w:rPr>
          <w:rFonts w:cs="Arial"/>
          <w:sz w:val="24"/>
          <w:szCs w:val="24"/>
          <w:lang w:val="es-MX"/>
        </w:rPr>
        <w:t xml:space="preserve"> en vigor al día siguiente de su publicación en la Gaceta Municipal </w:t>
      </w:r>
      <w:r w:rsidR="009010DD">
        <w:rPr>
          <w:rFonts w:cs="Arial"/>
          <w:sz w:val="24"/>
          <w:szCs w:val="24"/>
          <w:lang w:val="es-MX"/>
        </w:rPr>
        <w:t>de Zapotlán el Grande, Jalisco.</w:t>
      </w:r>
    </w:p>
    <w:p w14:paraId="1D230E54" w14:textId="06DC6BA3" w:rsidR="009010DD" w:rsidRDefault="009010DD" w:rsidP="0044344C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511A0CA7" w14:textId="77777777" w:rsidR="001C4CEF" w:rsidRDefault="001C4CEF" w:rsidP="0044344C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02FCCE60" w14:textId="15E396C8" w:rsidR="009010DD" w:rsidRPr="001B6281" w:rsidRDefault="009010DD" w:rsidP="001B6281">
      <w:pPr>
        <w:tabs>
          <w:tab w:val="num" w:pos="720"/>
        </w:tabs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  <w:r>
        <w:rPr>
          <w:rFonts w:cs="Arial"/>
          <w:b/>
          <w:sz w:val="24"/>
          <w:szCs w:val="24"/>
        </w:rPr>
        <w:tab/>
      </w:r>
      <w:r w:rsidRPr="00CB087F">
        <w:rPr>
          <w:rFonts w:cs="Arial"/>
          <w:b/>
          <w:sz w:val="24"/>
          <w:szCs w:val="24"/>
          <w:lang w:val="es-MX"/>
        </w:rPr>
        <w:t>CUARTO. -</w:t>
      </w:r>
      <w:r w:rsidRPr="00CB087F">
        <w:rPr>
          <w:rFonts w:cs="Arial"/>
          <w:sz w:val="24"/>
          <w:szCs w:val="24"/>
          <w:lang w:val="es-MX"/>
        </w:rPr>
        <w:t xml:space="preserve"> Promulgado y p</w:t>
      </w:r>
      <w:r w:rsidRPr="00CB087F">
        <w:rPr>
          <w:rFonts w:cs="Arial"/>
          <w:bCs/>
          <w:sz w:val="24"/>
          <w:szCs w:val="24"/>
          <w:lang w:val="es-MX"/>
        </w:rPr>
        <w:t>ublicado que sea el Reglamento, remítase a la Biblioteca del Honorable Congreso del estado</w:t>
      </w:r>
      <w:r w:rsidRPr="00CB087F">
        <w:rPr>
          <w:rFonts w:cs="Arial"/>
          <w:sz w:val="24"/>
          <w:szCs w:val="24"/>
          <w:lang w:val="es-MX"/>
        </w:rPr>
        <w:t xml:space="preserve">, </w:t>
      </w:r>
      <w:r w:rsidRPr="00CB087F">
        <w:rPr>
          <w:rFonts w:cs="Arial"/>
          <w:bCs/>
          <w:sz w:val="24"/>
          <w:szCs w:val="24"/>
          <w:lang w:val="es-MX"/>
        </w:rPr>
        <w:t>en los términos del artículo 42 fracción VII de la Ley de Gobierno y la Administración Pública Municipal del Estado de Jalisco.</w:t>
      </w:r>
      <w:r w:rsidR="007472D8" w:rsidRPr="009010DD">
        <w:rPr>
          <w:rFonts w:cs="Arial"/>
          <w:sz w:val="24"/>
          <w:szCs w:val="24"/>
          <w:lang w:val="es-MX"/>
        </w:rPr>
        <w:t xml:space="preserve">  </w:t>
      </w:r>
    </w:p>
    <w:p w14:paraId="28A0A0AC" w14:textId="32400A70" w:rsidR="009010DD" w:rsidRDefault="007472D8" w:rsidP="009010DD">
      <w:pPr>
        <w:pStyle w:val="Sinespaciado"/>
        <w:rPr>
          <w:sz w:val="24"/>
          <w:szCs w:val="24"/>
          <w:lang w:val="es-MX"/>
        </w:rPr>
      </w:pPr>
      <w:r w:rsidRPr="009010DD">
        <w:rPr>
          <w:sz w:val="24"/>
          <w:szCs w:val="24"/>
          <w:lang w:val="es-MX"/>
        </w:rPr>
        <w:t xml:space="preserve"> </w:t>
      </w:r>
    </w:p>
    <w:p w14:paraId="5DDD3D7B" w14:textId="6397D89D" w:rsidR="001C4CEF" w:rsidRDefault="001C4CEF" w:rsidP="009010DD">
      <w:pPr>
        <w:pStyle w:val="Sinespaciado"/>
        <w:rPr>
          <w:sz w:val="24"/>
          <w:szCs w:val="24"/>
          <w:lang w:val="es-MX"/>
        </w:rPr>
      </w:pPr>
    </w:p>
    <w:p w14:paraId="535DDF18" w14:textId="7FDE96F1" w:rsidR="001C4CEF" w:rsidRDefault="001C4CEF" w:rsidP="009010DD">
      <w:pPr>
        <w:pStyle w:val="Sinespaciado"/>
        <w:rPr>
          <w:sz w:val="24"/>
          <w:szCs w:val="24"/>
          <w:lang w:val="es-MX"/>
        </w:rPr>
      </w:pPr>
    </w:p>
    <w:p w14:paraId="19518CB2" w14:textId="7836D3BF" w:rsidR="001C4CEF" w:rsidRDefault="001C4CEF" w:rsidP="009010DD">
      <w:pPr>
        <w:pStyle w:val="Sinespaciado"/>
        <w:rPr>
          <w:sz w:val="24"/>
          <w:szCs w:val="24"/>
          <w:lang w:val="es-MX"/>
        </w:rPr>
      </w:pPr>
    </w:p>
    <w:p w14:paraId="6A6631D5" w14:textId="77777777" w:rsidR="001C4CEF" w:rsidRPr="009010DD" w:rsidRDefault="001C4CEF" w:rsidP="009010DD">
      <w:pPr>
        <w:pStyle w:val="Sinespaciado"/>
        <w:rPr>
          <w:sz w:val="24"/>
          <w:szCs w:val="24"/>
          <w:lang w:val="es-MX"/>
        </w:rPr>
      </w:pPr>
    </w:p>
    <w:p w14:paraId="0827B652" w14:textId="7E5B0FBD" w:rsidR="003E1446" w:rsidRPr="009010DD" w:rsidRDefault="001C4CEF" w:rsidP="001C4CEF">
      <w:pPr>
        <w:pStyle w:val="Sinespaciad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ab/>
      </w:r>
      <w:r w:rsidR="009010DD">
        <w:rPr>
          <w:b/>
          <w:bCs/>
          <w:sz w:val="24"/>
          <w:szCs w:val="24"/>
          <w:lang w:val="es-MX"/>
        </w:rPr>
        <w:t>QUINTO</w:t>
      </w:r>
      <w:r w:rsidR="00D5132A" w:rsidRPr="009010DD">
        <w:rPr>
          <w:b/>
          <w:bCs/>
          <w:sz w:val="24"/>
          <w:szCs w:val="24"/>
          <w:lang w:val="es-MX"/>
        </w:rPr>
        <w:t>. -</w:t>
      </w:r>
      <w:r w:rsidR="007472D8" w:rsidRPr="009010DD">
        <w:rPr>
          <w:b/>
          <w:bCs/>
          <w:sz w:val="24"/>
          <w:szCs w:val="24"/>
          <w:lang w:val="es-MX"/>
        </w:rPr>
        <w:t xml:space="preserve"> </w:t>
      </w:r>
      <w:r w:rsidR="00D5132A" w:rsidRPr="009010DD">
        <w:rPr>
          <w:sz w:val="24"/>
          <w:szCs w:val="24"/>
          <w:lang w:val="es-MX"/>
        </w:rPr>
        <w:t>Notifíquese</w:t>
      </w:r>
      <w:r w:rsidR="007472D8" w:rsidRPr="009010DD">
        <w:rPr>
          <w:sz w:val="24"/>
          <w:szCs w:val="24"/>
          <w:lang w:val="es-MX"/>
        </w:rPr>
        <w:t xml:space="preserve"> el presente acuerdo a</w:t>
      </w:r>
      <w:r w:rsidR="009010DD" w:rsidRPr="009010DD">
        <w:rPr>
          <w:sz w:val="24"/>
          <w:szCs w:val="24"/>
          <w:lang w:val="es-MX"/>
        </w:rPr>
        <w:t xml:space="preserve"> la Secretaria del Ayuntamiento, a la Jefatura de Participación Ciudadana, </w:t>
      </w:r>
      <w:r w:rsidR="007472D8" w:rsidRPr="009010DD">
        <w:rPr>
          <w:sz w:val="24"/>
          <w:szCs w:val="24"/>
          <w:lang w:val="es-MX"/>
        </w:rPr>
        <w:t xml:space="preserve">para los efectos legales </w:t>
      </w:r>
      <w:r w:rsidR="00D5132A" w:rsidRPr="009010DD">
        <w:rPr>
          <w:sz w:val="24"/>
          <w:szCs w:val="24"/>
          <w:lang w:val="es-MX"/>
        </w:rPr>
        <w:t xml:space="preserve">y administrativos </w:t>
      </w:r>
      <w:r w:rsidR="007472D8" w:rsidRPr="009010DD">
        <w:rPr>
          <w:sz w:val="24"/>
          <w:szCs w:val="24"/>
          <w:lang w:val="es-MX"/>
        </w:rPr>
        <w:t>correspondientes.</w:t>
      </w:r>
    </w:p>
    <w:p w14:paraId="22DB0F7F" w14:textId="77777777" w:rsidR="007472D8" w:rsidRPr="009010DD" w:rsidRDefault="007472D8" w:rsidP="003E1446">
      <w:pPr>
        <w:jc w:val="both"/>
        <w:rPr>
          <w:rFonts w:cs="Arial"/>
          <w:sz w:val="24"/>
          <w:szCs w:val="24"/>
          <w:lang w:val="es-MX"/>
        </w:rPr>
      </w:pPr>
    </w:p>
    <w:p w14:paraId="398F67CA" w14:textId="11D9DA12" w:rsidR="007472D8" w:rsidRDefault="007472D8" w:rsidP="003E1446">
      <w:pPr>
        <w:jc w:val="both"/>
        <w:rPr>
          <w:rFonts w:cs="Arial"/>
          <w:sz w:val="24"/>
          <w:szCs w:val="24"/>
          <w:lang w:val="es-MX"/>
        </w:rPr>
      </w:pPr>
    </w:p>
    <w:p w14:paraId="6D8FAC3E" w14:textId="77777777" w:rsidR="001C4CEF" w:rsidRDefault="001C4CEF" w:rsidP="003E1446">
      <w:pPr>
        <w:jc w:val="both"/>
        <w:rPr>
          <w:rFonts w:cs="Arial"/>
          <w:sz w:val="24"/>
          <w:szCs w:val="24"/>
          <w:lang w:val="es-MX"/>
        </w:rPr>
      </w:pPr>
    </w:p>
    <w:p w14:paraId="04A78704" w14:textId="7FFA36B2" w:rsidR="007472D8" w:rsidRPr="001C4CEF" w:rsidRDefault="007472D8" w:rsidP="001C4CEF">
      <w:pPr>
        <w:jc w:val="center"/>
        <w:rPr>
          <w:rFonts w:eastAsia="Calibri" w:cs="Arial"/>
          <w:color w:val="000000" w:themeColor="text1"/>
          <w:sz w:val="22"/>
          <w:szCs w:val="24"/>
          <w:lang w:val="pt-BR"/>
        </w:rPr>
      </w:pPr>
      <w:r w:rsidRPr="001C4CEF">
        <w:rPr>
          <w:rFonts w:eastAsia="Calibri" w:cs="Arial"/>
          <w:color w:val="000000" w:themeColor="text1"/>
          <w:sz w:val="22"/>
          <w:szCs w:val="24"/>
          <w:lang w:val="pt-BR"/>
        </w:rPr>
        <w:t>A T E N T A M E N T E</w:t>
      </w:r>
    </w:p>
    <w:p w14:paraId="29F365F1" w14:textId="38554661" w:rsidR="007472D8" w:rsidRPr="00D03097" w:rsidRDefault="007472D8" w:rsidP="007472D8">
      <w:pPr>
        <w:widowControl w:val="0"/>
        <w:autoSpaceDE w:val="0"/>
        <w:autoSpaceDN w:val="0"/>
        <w:jc w:val="center"/>
        <w:rPr>
          <w:rFonts w:eastAsia="Arial Unicode MS" w:cs="Arial"/>
          <w:b/>
          <w:i/>
          <w:sz w:val="22"/>
          <w:szCs w:val="24"/>
          <w:lang w:val="es-ES"/>
        </w:rPr>
      </w:pPr>
      <w:r w:rsidRPr="00D03097">
        <w:rPr>
          <w:rFonts w:eastAsia="Arial Unicode MS" w:cs="Arial"/>
          <w:b/>
          <w:i/>
          <w:sz w:val="22"/>
          <w:szCs w:val="24"/>
          <w:lang w:val="es-ES"/>
        </w:rPr>
        <w:t xml:space="preserve">“2025, año del 130 aniversario de natalicio de la musa escritora </w:t>
      </w:r>
      <w:proofErr w:type="spellStart"/>
      <w:r w:rsidRPr="00D03097">
        <w:rPr>
          <w:rFonts w:eastAsia="Arial Unicode MS" w:cs="Arial"/>
          <w:b/>
          <w:i/>
          <w:sz w:val="22"/>
          <w:szCs w:val="24"/>
          <w:lang w:val="es-ES"/>
        </w:rPr>
        <w:t>Zapotlense</w:t>
      </w:r>
      <w:proofErr w:type="spellEnd"/>
      <w:r w:rsidRPr="00D03097">
        <w:rPr>
          <w:rFonts w:eastAsia="Arial Unicode MS" w:cs="Arial"/>
          <w:b/>
          <w:i/>
          <w:sz w:val="22"/>
          <w:szCs w:val="24"/>
          <w:lang w:val="es-ES"/>
        </w:rPr>
        <w:t xml:space="preserve"> María Guadalupe </w:t>
      </w:r>
      <w:r w:rsidR="00D5132A" w:rsidRPr="00D03097">
        <w:rPr>
          <w:rFonts w:eastAsia="Arial Unicode MS" w:cs="Arial"/>
          <w:b/>
          <w:i/>
          <w:sz w:val="22"/>
          <w:szCs w:val="24"/>
          <w:lang w:val="es-ES"/>
        </w:rPr>
        <w:t>P</w:t>
      </w:r>
      <w:r w:rsidRPr="00D03097">
        <w:rPr>
          <w:rFonts w:eastAsia="Arial Unicode MS" w:cs="Arial"/>
          <w:b/>
          <w:i/>
          <w:sz w:val="22"/>
          <w:szCs w:val="24"/>
          <w:lang w:val="es-ES"/>
        </w:rPr>
        <w:t>reciado”</w:t>
      </w:r>
    </w:p>
    <w:p w14:paraId="799A9EF2" w14:textId="4911DD77" w:rsidR="007472D8" w:rsidRDefault="007472D8" w:rsidP="007472D8">
      <w:pPr>
        <w:pStyle w:val="Ttulo2"/>
        <w:rPr>
          <w:rFonts w:eastAsia="Calibri"/>
          <w:b w:val="0"/>
          <w:color w:val="000000" w:themeColor="text1"/>
          <w:sz w:val="22"/>
        </w:rPr>
      </w:pPr>
      <w:r w:rsidRPr="00D03097">
        <w:rPr>
          <w:rFonts w:eastAsia="Calibri"/>
          <w:b w:val="0"/>
          <w:color w:val="000000" w:themeColor="text1"/>
          <w:sz w:val="22"/>
        </w:rPr>
        <w:t xml:space="preserve">Ciudad Guzmán, Municipio de Zapotlán el Grande, </w:t>
      </w:r>
      <w:r w:rsidR="00CB087F" w:rsidRPr="00D03097">
        <w:rPr>
          <w:rFonts w:eastAsia="Calibri"/>
          <w:b w:val="0"/>
          <w:color w:val="000000" w:themeColor="text1"/>
          <w:sz w:val="22"/>
        </w:rPr>
        <w:t>25 de febrero del 2025</w:t>
      </w:r>
      <w:r w:rsidRPr="00D03097">
        <w:rPr>
          <w:rFonts w:eastAsia="Calibri"/>
          <w:b w:val="0"/>
          <w:color w:val="000000" w:themeColor="text1"/>
          <w:sz w:val="22"/>
        </w:rPr>
        <w:t>.</w:t>
      </w:r>
    </w:p>
    <w:p w14:paraId="4D69F718" w14:textId="432B96BA" w:rsidR="001C4CEF" w:rsidRDefault="001C4CEF" w:rsidP="001C4CEF">
      <w:pPr>
        <w:rPr>
          <w:rFonts w:eastAsia="Calibri"/>
          <w:lang w:val="es-ES" w:eastAsia="es-ES"/>
        </w:rPr>
      </w:pPr>
    </w:p>
    <w:p w14:paraId="7A423B4D" w14:textId="77777777" w:rsidR="001C4CEF" w:rsidRPr="001C4CEF" w:rsidRDefault="001C4CEF" w:rsidP="001C4CEF">
      <w:pPr>
        <w:rPr>
          <w:rFonts w:eastAsia="Calibri"/>
          <w:lang w:val="es-ES" w:eastAsia="es-ES"/>
        </w:rPr>
      </w:pPr>
    </w:p>
    <w:p w14:paraId="3BD0A64C" w14:textId="77777777" w:rsidR="007472D8" w:rsidRPr="00BD4781" w:rsidRDefault="007472D8" w:rsidP="007472D8">
      <w:pPr>
        <w:rPr>
          <w:rFonts w:cs="Arial"/>
          <w:sz w:val="16"/>
          <w:lang w:val="es-ES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B087F" w14:paraId="6368C046" w14:textId="77777777" w:rsidTr="00D03097">
        <w:tc>
          <w:tcPr>
            <w:tcW w:w="8828" w:type="dxa"/>
            <w:gridSpan w:val="2"/>
          </w:tcPr>
          <w:p w14:paraId="6E984A56" w14:textId="2E63FF47" w:rsidR="00CB087F" w:rsidRDefault="00CB087F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  <w:r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COMISIÓN EDICILIA PERMANENTE DE PARTICIPACIÓN CIUDADANA Y VECINA</w:t>
            </w:r>
            <w:r w:rsidR="00D03097"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L</w:t>
            </w:r>
          </w:p>
        </w:tc>
      </w:tr>
      <w:tr w:rsidR="00D03097" w14:paraId="2F6B5C9E" w14:textId="77777777" w:rsidTr="00D03097">
        <w:tc>
          <w:tcPr>
            <w:tcW w:w="8828" w:type="dxa"/>
            <w:gridSpan w:val="2"/>
          </w:tcPr>
          <w:p w14:paraId="1E79A370" w14:textId="77777777" w:rsidR="00D03097" w:rsidRDefault="00D03097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30591DC8" w14:textId="77777777" w:rsidR="00D03097" w:rsidRDefault="00D03097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3432F73D" w14:textId="77777777" w:rsidR="00D03097" w:rsidRDefault="00D03097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0977ED97" w14:textId="0E5FB843" w:rsidR="00D03097" w:rsidRDefault="00D03097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092CA913" w14:textId="30FF64AD" w:rsidR="001C4CEF" w:rsidRDefault="001C4CEF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50C61165" w14:textId="77777777" w:rsidR="001C4CEF" w:rsidRDefault="001C4CEF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71411F7F" w14:textId="77777777" w:rsidR="001B6281" w:rsidRDefault="001B6281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0DF5F2AC" w14:textId="4259272F" w:rsidR="001B6281" w:rsidRDefault="001B6281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</w:tc>
      </w:tr>
      <w:tr w:rsidR="00D03097" w14:paraId="51E9AB88" w14:textId="77777777" w:rsidTr="00D03097">
        <w:tc>
          <w:tcPr>
            <w:tcW w:w="8828" w:type="dxa"/>
            <w:gridSpan w:val="2"/>
          </w:tcPr>
          <w:p w14:paraId="05881DBE" w14:textId="3F05C8CC" w:rsidR="00D03097" w:rsidRDefault="00D03097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  <w:r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 xml:space="preserve">LIC. ERNESTO SÁNCHEZ </w:t>
            </w:r>
            <w:proofErr w:type="spellStart"/>
            <w:r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SÁNCHEZ</w:t>
            </w:r>
            <w:proofErr w:type="spellEnd"/>
          </w:p>
        </w:tc>
      </w:tr>
      <w:tr w:rsidR="00D03097" w14:paraId="67641C21" w14:textId="77777777" w:rsidTr="00D03097">
        <w:tc>
          <w:tcPr>
            <w:tcW w:w="8828" w:type="dxa"/>
            <w:gridSpan w:val="2"/>
          </w:tcPr>
          <w:p w14:paraId="513E8AEA" w14:textId="651C9FEA" w:rsidR="00D03097" w:rsidRPr="00D03097" w:rsidRDefault="00D03097" w:rsidP="007472D8">
            <w:pPr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  <w:r w:rsidRPr="00D03097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Regidor Presidente</w:t>
            </w:r>
          </w:p>
        </w:tc>
      </w:tr>
      <w:tr w:rsidR="00D03097" w14:paraId="0CFDFAE2" w14:textId="77777777" w:rsidTr="00D03097">
        <w:tc>
          <w:tcPr>
            <w:tcW w:w="4414" w:type="dxa"/>
          </w:tcPr>
          <w:p w14:paraId="266CA4B1" w14:textId="77777777" w:rsidR="00D03097" w:rsidRDefault="00D03097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</w:tc>
        <w:tc>
          <w:tcPr>
            <w:tcW w:w="4414" w:type="dxa"/>
          </w:tcPr>
          <w:p w14:paraId="30F6F411" w14:textId="77777777" w:rsidR="00D03097" w:rsidRDefault="00D03097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</w:tc>
      </w:tr>
      <w:tr w:rsidR="00D03097" w14:paraId="4584D6DE" w14:textId="77777777" w:rsidTr="00D03097">
        <w:tc>
          <w:tcPr>
            <w:tcW w:w="4414" w:type="dxa"/>
          </w:tcPr>
          <w:p w14:paraId="2981A56B" w14:textId="77777777" w:rsidR="00D03097" w:rsidRDefault="00D03097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238F042B" w14:textId="77777777" w:rsidR="00D03097" w:rsidRDefault="00D03097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45F4E36D" w14:textId="77777777" w:rsidR="00D03097" w:rsidRDefault="00D03097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7175444A" w14:textId="77777777" w:rsidR="00D03097" w:rsidRDefault="00D03097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0078F17C" w14:textId="77777777" w:rsidR="001B6281" w:rsidRDefault="001B6281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7CC637AC" w14:textId="77777777" w:rsidR="001B6281" w:rsidRDefault="001B6281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6BA226FD" w14:textId="77777777" w:rsidR="001B6281" w:rsidRDefault="001B6281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5FB78F19" w14:textId="1FA081D9" w:rsidR="001B6281" w:rsidRDefault="001B6281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</w:tc>
        <w:tc>
          <w:tcPr>
            <w:tcW w:w="4414" w:type="dxa"/>
          </w:tcPr>
          <w:p w14:paraId="1FF9998F" w14:textId="77777777" w:rsidR="00D03097" w:rsidRDefault="00D03097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</w:tc>
      </w:tr>
      <w:tr w:rsidR="00D03097" w14:paraId="4F3E0E67" w14:textId="77777777" w:rsidTr="00D03097">
        <w:tc>
          <w:tcPr>
            <w:tcW w:w="4414" w:type="dxa"/>
          </w:tcPr>
          <w:p w14:paraId="6C349B86" w14:textId="722A0560" w:rsidR="00D03097" w:rsidRDefault="00D03097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  <w:r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LIC. MIGUEL MARENTES</w:t>
            </w:r>
          </w:p>
        </w:tc>
        <w:tc>
          <w:tcPr>
            <w:tcW w:w="4414" w:type="dxa"/>
          </w:tcPr>
          <w:p w14:paraId="393F5F76" w14:textId="52D21FFB" w:rsidR="00D03097" w:rsidRDefault="00D03097" w:rsidP="007472D8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  <w:r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LIC. AURORA CECILIA ARAUJO ÁLVAREZ</w:t>
            </w:r>
          </w:p>
        </w:tc>
      </w:tr>
      <w:tr w:rsidR="00D03097" w14:paraId="352BF8D5" w14:textId="77777777" w:rsidTr="00D03097">
        <w:tc>
          <w:tcPr>
            <w:tcW w:w="4414" w:type="dxa"/>
          </w:tcPr>
          <w:p w14:paraId="42AB986C" w14:textId="2ACD1E88" w:rsidR="00D03097" w:rsidRPr="00D03097" w:rsidRDefault="00D03097" w:rsidP="007472D8">
            <w:pPr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  <w:r w:rsidRPr="00D03097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Regidor vocal</w:t>
            </w:r>
          </w:p>
        </w:tc>
        <w:tc>
          <w:tcPr>
            <w:tcW w:w="4414" w:type="dxa"/>
          </w:tcPr>
          <w:p w14:paraId="4C03499D" w14:textId="6672B1CF" w:rsidR="00D03097" w:rsidRPr="00D03097" w:rsidRDefault="00D03097" w:rsidP="007472D8">
            <w:pPr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  <w:r w:rsidRPr="00D03097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Regidora Vocal</w:t>
            </w:r>
          </w:p>
        </w:tc>
      </w:tr>
      <w:tr w:rsidR="00D03097" w14:paraId="037ED2C7" w14:textId="77777777" w:rsidTr="00D03097">
        <w:tc>
          <w:tcPr>
            <w:tcW w:w="4414" w:type="dxa"/>
          </w:tcPr>
          <w:p w14:paraId="4962795C" w14:textId="77777777" w:rsidR="00D03097" w:rsidRPr="00D03097" w:rsidRDefault="00D03097" w:rsidP="007472D8">
            <w:pPr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</w:tc>
        <w:tc>
          <w:tcPr>
            <w:tcW w:w="4414" w:type="dxa"/>
          </w:tcPr>
          <w:p w14:paraId="61D6AB84" w14:textId="77777777" w:rsidR="00D03097" w:rsidRPr="00D03097" w:rsidRDefault="00D03097" w:rsidP="007472D8">
            <w:pPr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</w:tc>
      </w:tr>
      <w:tr w:rsidR="001C4CEF" w14:paraId="66D94020" w14:textId="77777777" w:rsidTr="00623E83">
        <w:tc>
          <w:tcPr>
            <w:tcW w:w="8828" w:type="dxa"/>
            <w:gridSpan w:val="2"/>
          </w:tcPr>
          <w:p w14:paraId="144FDFED" w14:textId="77777777" w:rsidR="001C4CEF" w:rsidRDefault="001C4CEF" w:rsidP="007472D8">
            <w:pPr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0B865342" w14:textId="77777777" w:rsidR="001C4CEF" w:rsidRDefault="001C4CEF" w:rsidP="007472D8">
            <w:pPr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3B34C891" w14:textId="77777777" w:rsidR="001C4CEF" w:rsidRDefault="001C4CEF" w:rsidP="007472D8">
            <w:pPr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72FF485A" w14:textId="77777777" w:rsidR="001C4CEF" w:rsidRDefault="001C4CEF" w:rsidP="007472D8">
            <w:pPr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4706C13B" w14:textId="01657A4A" w:rsidR="001C4CEF" w:rsidRDefault="001C4CEF" w:rsidP="001C4C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18"/>
                <w:szCs w:val="24"/>
                <w:bdr w:val="nil"/>
                <w:lang w:val="es-MX"/>
              </w:rPr>
            </w:pPr>
            <w:r>
              <w:rPr>
                <w:rFonts w:eastAsia="Arial Unicode MS" w:cs="Arial"/>
                <w:sz w:val="18"/>
                <w:szCs w:val="24"/>
                <w:bdr w:val="nil"/>
                <w:lang w:val="es-MX"/>
              </w:rPr>
              <w:t xml:space="preserve">La presente foja pertenece al </w:t>
            </w:r>
            <w:r w:rsidRPr="00D03097">
              <w:rPr>
                <w:rFonts w:cs="Arial"/>
                <w:sz w:val="16"/>
                <w:szCs w:val="16"/>
                <w:lang w:val="es-MX"/>
              </w:rPr>
              <w:t xml:space="preserve">DICTAMEN DE ORDENAMIENTO MUNICIPAL QUE REFORMA LOS </w:t>
            </w:r>
            <w:r w:rsidRPr="00D03097">
              <w:rPr>
                <w:rFonts w:eastAsiaTheme="minorHAnsi" w:cs="Arial"/>
                <w:bCs/>
                <w:sz w:val="16"/>
                <w:szCs w:val="16"/>
                <w:lang w:val="es-MX"/>
              </w:rPr>
              <w:t>ARTÍCULOS 14 PUNTO 2; 16 PUNTO 1; 21 BIS PUNTO 1</w:t>
            </w:r>
            <w:r>
              <w:rPr>
                <w:rFonts w:eastAsiaTheme="minorHAnsi" w:cs="Arial"/>
                <w:bCs/>
                <w:sz w:val="16"/>
                <w:szCs w:val="16"/>
                <w:lang w:val="es-MX"/>
              </w:rPr>
              <w:t>,</w:t>
            </w:r>
            <w:r>
              <w:rPr>
                <w:rFonts w:eastAsiaTheme="minorHAnsi" w:cs="Arial"/>
                <w:bCs/>
                <w:sz w:val="16"/>
                <w:szCs w:val="16"/>
                <w:lang w:val="es-MX"/>
              </w:rPr>
              <w:t xml:space="preserve"> DEL REGLAMENTO INTERIOR DEL AYUNTAMIENTO DE ZAPOTLÁN EL GRANDE, JALISCO</w:t>
            </w:r>
            <w:r w:rsidRPr="00D03097">
              <w:rPr>
                <w:rFonts w:eastAsiaTheme="minorHAnsi" w:cs="Arial"/>
                <w:bCs/>
                <w:sz w:val="16"/>
                <w:szCs w:val="16"/>
                <w:lang w:val="es-MX"/>
              </w:rPr>
              <w:t>; Y EL ARTICULO 35 DEL REGLAMENTO DE PARTICIPACIÓN CIUDADANA PARA LA GOBERNANZA DE ZAPOTLÁN EL GRANDE, JALISCO</w:t>
            </w:r>
            <w:r>
              <w:rPr>
                <w:rFonts w:eastAsiaTheme="minorHAnsi" w:cs="Arial"/>
                <w:bCs/>
                <w:sz w:val="16"/>
                <w:szCs w:val="16"/>
                <w:lang w:val="es-MX"/>
              </w:rPr>
              <w:t>, por las comisiones de Participación Ciudadana y Vecinal y Reglamentos y Gobernación, de fecha 25 de febrero del 2025.</w:t>
            </w:r>
          </w:p>
          <w:p w14:paraId="22283611" w14:textId="77777777" w:rsidR="001C4CEF" w:rsidRDefault="001C4CEF" w:rsidP="007472D8">
            <w:pPr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7CAA8977" w14:textId="77777777" w:rsidR="001C4CEF" w:rsidRDefault="001C4CEF" w:rsidP="007472D8">
            <w:pPr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563914A1" w14:textId="14FB02E3" w:rsidR="001C4CEF" w:rsidRPr="00D03097" w:rsidRDefault="001C4CEF" w:rsidP="007472D8">
            <w:pPr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</w:tc>
      </w:tr>
      <w:tr w:rsidR="00D03097" w14:paraId="6A6A7B05" w14:textId="77777777" w:rsidTr="00D03097">
        <w:tc>
          <w:tcPr>
            <w:tcW w:w="8828" w:type="dxa"/>
            <w:gridSpan w:val="2"/>
          </w:tcPr>
          <w:p w14:paraId="1803F213" w14:textId="3EFBA5DA" w:rsidR="00D03097" w:rsidRDefault="00D03097" w:rsidP="00D03097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  <w:r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lastRenderedPageBreak/>
              <w:t>COMISIÓN EDICILIA PERMANENTE DE REGLAMENTOS Y GOBERNACIÓN</w:t>
            </w:r>
          </w:p>
        </w:tc>
      </w:tr>
      <w:tr w:rsidR="00D03097" w14:paraId="308CFD02" w14:textId="77777777" w:rsidTr="00D03097">
        <w:tc>
          <w:tcPr>
            <w:tcW w:w="8828" w:type="dxa"/>
            <w:gridSpan w:val="2"/>
          </w:tcPr>
          <w:p w14:paraId="11FE70E5" w14:textId="77777777" w:rsidR="00D03097" w:rsidRDefault="00D03097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693DC141" w14:textId="77777777" w:rsidR="00D03097" w:rsidRDefault="00D03097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012BC012" w14:textId="4CD8A414" w:rsidR="00D03097" w:rsidRDefault="00D03097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2E1B7619" w14:textId="5A16B6D1" w:rsidR="001B6281" w:rsidRDefault="001B6281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34706736" w14:textId="68F70364" w:rsidR="001C4CEF" w:rsidRDefault="001C4CEF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6749EF7D" w14:textId="5435B456" w:rsidR="001C4CEF" w:rsidRDefault="001C4CEF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2B5422E2" w14:textId="76B79417" w:rsidR="001C4CEF" w:rsidRDefault="001C4CEF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7BB93B6D" w14:textId="77777777" w:rsidR="001C4CEF" w:rsidRDefault="001C4CEF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067423C5" w14:textId="77777777" w:rsidR="00D03097" w:rsidRDefault="00D03097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</w:tc>
      </w:tr>
      <w:tr w:rsidR="00D03097" w14:paraId="5838C1BD" w14:textId="77777777" w:rsidTr="00D03097">
        <w:tc>
          <w:tcPr>
            <w:tcW w:w="8828" w:type="dxa"/>
            <w:gridSpan w:val="2"/>
          </w:tcPr>
          <w:p w14:paraId="2BD2FCCB" w14:textId="255EA6B9" w:rsidR="00D03097" w:rsidRDefault="00D03097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  <w:r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MTRA. CLAUDIA MARGARITA ROBLES GÓMEZ</w:t>
            </w:r>
          </w:p>
        </w:tc>
      </w:tr>
      <w:tr w:rsidR="00D03097" w14:paraId="3EEA5DCF" w14:textId="77777777" w:rsidTr="00D03097">
        <w:tc>
          <w:tcPr>
            <w:tcW w:w="8828" w:type="dxa"/>
            <w:gridSpan w:val="2"/>
          </w:tcPr>
          <w:p w14:paraId="146D4485" w14:textId="4AB2EBB6" w:rsidR="00D03097" w:rsidRPr="00D03097" w:rsidRDefault="00D03097" w:rsidP="009A2B05">
            <w:pPr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  <w:r w:rsidRPr="00D03097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Regidor</w:t>
            </w:r>
            <w:r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a Presidenta</w:t>
            </w:r>
          </w:p>
        </w:tc>
      </w:tr>
      <w:tr w:rsidR="00D03097" w14:paraId="3EFE0643" w14:textId="77777777" w:rsidTr="00D03097">
        <w:tc>
          <w:tcPr>
            <w:tcW w:w="4414" w:type="dxa"/>
          </w:tcPr>
          <w:p w14:paraId="401DB095" w14:textId="77777777" w:rsidR="00D03097" w:rsidRDefault="00D03097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</w:tc>
        <w:tc>
          <w:tcPr>
            <w:tcW w:w="4414" w:type="dxa"/>
          </w:tcPr>
          <w:p w14:paraId="4E0C0A90" w14:textId="77777777" w:rsidR="00D03097" w:rsidRDefault="00D03097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</w:tc>
      </w:tr>
      <w:tr w:rsidR="00D03097" w14:paraId="41551789" w14:textId="77777777" w:rsidTr="00D03097">
        <w:tc>
          <w:tcPr>
            <w:tcW w:w="4414" w:type="dxa"/>
          </w:tcPr>
          <w:p w14:paraId="32430AE9" w14:textId="2273CCE4" w:rsidR="00D03097" w:rsidRDefault="00D03097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4F8801CC" w14:textId="69216BE8" w:rsidR="001B6281" w:rsidRDefault="001B6281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423588E2" w14:textId="2D4A9556" w:rsidR="001B6281" w:rsidRDefault="001B6281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214FD9D0" w14:textId="4C092977" w:rsidR="001C4CEF" w:rsidRDefault="001C4CEF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16888B02" w14:textId="77777777" w:rsidR="001C4CEF" w:rsidRDefault="001C4CEF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51066CED" w14:textId="77777777" w:rsidR="00D03097" w:rsidRDefault="00D03097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  <w:p w14:paraId="1BB022D5" w14:textId="7DC9DA3A" w:rsidR="00D03097" w:rsidRDefault="00D03097" w:rsidP="00D03097">
            <w:pPr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</w:tc>
        <w:tc>
          <w:tcPr>
            <w:tcW w:w="4414" w:type="dxa"/>
          </w:tcPr>
          <w:p w14:paraId="4F350D89" w14:textId="77777777" w:rsidR="00D03097" w:rsidRDefault="00D03097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</w:p>
        </w:tc>
      </w:tr>
      <w:tr w:rsidR="00D03097" w14:paraId="50FBC855" w14:textId="77777777" w:rsidTr="00D03097">
        <w:tc>
          <w:tcPr>
            <w:tcW w:w="4414" w:type="dxa"/>
          </w:tcPr>
          <w:p w14:paraId="7874C9A5" w14:textId="39BD16BF" w:rsidR="00D03097" w:rsidRDefault="00D03097" w:rsidP="009A2B05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  <w:r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DRA. MIRIAM SALOMÉ TORRES LARES</w:t>
            </w:r>
          </w:p>
        </w:tc>
        <w:tc>
          <w:tcPr>
            <w:tcW w:w="4414" w:type="dxa"/>
          </w:tcPr>
          <w:p w14:paraId="3368A7D8" w14:textId="521C25E6" w:rsidR="00D03097" w:rsidRDefault="00D03097" w:rsidP="00D03097">
            <w:pPr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  <w:r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MTRA. MARÍA OLGA GARCÍA AYALA</w:t>
            </w:r>
          </w:p>
        </w:tc>
      </w:tr>
      <w:tr w:rsidR="00D03097" w14:paraId="1F7A9B26" w14:textId="77777777" w:rsidTr="00D03097">
        <w:tc>
          <w:tcPr>
            <w:tcW w:w="4414" w:type="dxa"/>
          </w:tcPr>
          <w:p w14:paraId="66414DED" w14:textId="261E623F" w:rsidR="00D03097" w:rsidRPr="00D03097" w:rsidRDefault="00D03097" w:rsidP="009A2B05">
            <w:pPr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  <w:r w:rsidRPr="00D03097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Regidor</w:t>
            </w:r>
            <w:r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a</w:t>
            </w:r>
            <w:r w:rsidRPr="00D03097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 xml:space="preserve"> vocal</w:t>
            </w:r>
          </w:p>
        </w:tc>
        <w:tc>
          <w:tcPr>
            <w:tcW w:w="4414" w:type="dxa"/>
          </w:tcPr>
          <w:p w14:paraId="72577042" w14:textId="77777777" w:rsidR="00D03097" w:rsidRPr="00D03097" w:rsidRDefault="00D03097" w:rsidP="009A2B05">
            <w:pPr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  <w:r w:rsidRPr="00D03097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Regidora Vocal</w:t>
            </w:r>
          </w:p>
        </w:tc>
      </w:tr>
    </w:tbl>
    <w:p w14:paraId="25991BBD" w14:textId="77777777" w:rsidR="00D03097" w:rsidRDefault="00D03097" w:rsidP="007472D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"/>
          <w:sz w:val="18"/>
          <w:szCs w:val="24"/>
          <w:bdr w:val="nil"/>
          <w:lang w:val="es-MX"/>
        </w:rPr>
      </w:pPr>
    </w:p>
    <w:p w14:paraId="5622010B" w14:textId="232A3001" w:rsidR="00CB087F" w:rsidRDefault="00D03097" w:rsidP="00D030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"/>
          <w:sz w:val="18"/>
          <w:szCs w:val="24"/>
          <w:bdr w:val="nil"/>
          <w:lang w:val="es-MX"/>
        </w:rPr>
      </w:pPr>
      <w:r>
        <w:rPr>
          <w:rFonts w:eastAsia="Arial Unicode MS" w:cs="Arial"/>
          <w:sz w:val="18"/>
          <w:szCs w:val="24"/>
          <w:bdr w:val="nil"/>
          <w:lang w:val="es-MX"/>
        </w:rPr>
        <w:t xml:space="preserve">La presente foja pertenece al </w:t>
      </w:r>
      <w:r w:rsidRPr="00D03097">
        <w:rPr>
          <w:rFonts w:cs="Arial"/>
          <w:sz w:val="16"/>
          <w:szCs w:val="16"/>
          <w:lang w:val="es-MX"/>
        </w:rPr>
        <w:t xml:space="preserve">DICTAMEN DE ORDENAMIENTO MUNICIPAL QUE REFORMA LOS </w:t>
      </w:r>
      <w:r w:rsidRPr="00D03097">
        <w:rPr>
          <w:rFonts w:eastAsiaTheme="minorHAnsi" w:cs="Arial"/>
          <w:bCs/>
          <w:sz w:val="16"/>
          <w:szCs w:val="16"/>
          <w:lang w:val="es-MX"/>
        </w:rPr>
        <w:t>ARTÍCULOS</w:t>
      </w:r>
      <w:r w:rsidR="001C4CEF">
        <w:rPr>
          <w:rFonts w:eastAsiaTheme="minorHAnsi" w:cs="Arial"/>
          <w:bCs/>
          <w:sz w:val="16"/>
          <w:szCs w:val="16"/>
          <w:lang w:val="es-MX"/>
        </w:rPr>
        <w:t xml:space="preserve"> 14 PUNTO 2; 16 PUNTO 1; 21 BIS</w:t>
      </w:r>
      <w:r w:rsidRPr="00D03097">
        <w:rPr>
          <w:rFonts w:eastAsiaTheme="minorHAnsi" w:cs="Arial"/>
          <w:bCs/>
          <w:sz w:val="16"/>
          <w:szCs w:val="16"/>
          <w:lang w:val="es-MX"/>
        </w:rPr>
        <w:t xml:space="preserve"> PUNTO 1</w:t>
      </w:r>
      <w:r w:rsidR="001C4CEF">
        <w:rPr>
          <w:rFonts w:eastAsiaTheme="minorHAnsi" w:cs="Arial"/>
          <w:bCs/>
          <w:sz w:val="16"/>
          <w:szCs w:val="16"/>
          <w:lang w:val="es-MX"/>
        </w:rPr>
        <w:t>,</w:t>
      </w:r>
      <w:r w:rsidR="001B6281">
        <w:rPr>
          <w:rFonts w:eastAsiaTheme="minorHAnsi" w:cs="Arial"/>
          <w:bCs/>
          <w:sz w:val="16"/>
          <w:szCs w:val="16"/>
          <w:lang w:val="es-MX"/>
        </w:rPr>
        <w:t xml:space="preserve"> DEL REGLAMENTO INTERIOR DEL AYUNTAMIENTO DE ZAPOTLÁN EL GRANDE, JALISCO</w:t>
      </w:r>
      <w:r w:rsidRPr="00D03097">
        <w:rPr>
          <w:rFonts w:eastAsiaTheme="minorHAnsi" w:cs="Arial"/>
          <w:bCs/>
          <w:sz w:val="16"/>
          <w:szCs w:val="16"/>
          <w:lang w:val="es-MX"/>
        </w:rPr>
        <w:t>; Y EL ARTICULO 35 DEL REGLAMENTO DE PARTICIPACIÓN CIUDADANA PARA LA GOBERNANZA DE ZAPOTLÁN EL GRANDE, JALISCO</w:t>
      </w:r>
      <w:r>
        <w:rPr>
          <w:rFonts w:eastAsiaTheme="minorHAnsi" w:cs="Arial"/>
          <w:bCs/>
          <w:sz w:val="16"/>
          <w:szCs w:val="16"/>
          <w:lang w:val="es-MX"/>
        </w:rPr>
        <w:t>, por las comisiones de Participación Ciudadana y Vecinal y Reglamentos y Gobernación, de fecha 25 de febrero del 2025.</w:t>
      </w:r>
    </w:p>
    <w:p w14:paraId="1A78DD12" w14:textId="77777777" w:rsidR="00D03097" w:rsidRDefault="00D03097" w:rsidP="007472D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"/>
          <w:sz w:val="14"/>
          <w:szCs w:val="24"/>
          <w:bdr w:val="nil"/>
          <w:lang w:val="es-MX"/>
        </w:rPr>
      </w:pPr>
    </w:p>
    <w:p w14:paraId="51DFBD4C" w14:textId="43C5E898" w:rsidR="007472D8" w:rsidRPr="00D03097" w:rsidRDefault="00D5132A" w:rsidP="007472D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Arial"/>
          <w:bCs/>
          <w:szCs w:val="24"/>
          <w:lang w:val="es-MX"/>
        </w:rPr>
      </w:pPr>
      <w:r w:rsidRPr="00D03097">
        <w:rPr>
          <w:rFonts w:eastAsia="Arial Unicode MS" w:cs="Arial"/>
          <w:sz w:val="14"/>
          <w:szCs w:val="24"/>
          <w:bdr w:val="nil"/>
          <w:lang w:val="es-MX"/>
        </w:rPr>
        <w:t>ESS/</w:t>
      </w:r>
      <w:proofErr w:type="spellStart"/>
      <w:r w:rsidRPr="00D03097">
        <w:rPr>
          <w:rFonts w:eastAsia="Arial Unicode MS" w:cs="Arial"/>
          <w:sz w:val="14"/>
          <w:szCs w:val="24"/>
          <w:bdr w:val="nil"/>
          <w:lang w:val="es-MX"/>
        </w:rPr>
        <w:t>lggp</w:t>
      </w:r>
      <w:proofErr w:type="spellEnd"/>
    </w:p>
    <w:p w14:paraId="0F6DF0CB" w14:textId="77777777" w:rsidR="007472D8" w:rsidRPr="00BD4781" w:rsidRDefault="007472D8" w:rsidP="007472D8">
      <w:pPr>
        <w:jc w:val="both"/>
        <w:rPr>
          <w:rFonts w:cs="Arial"/>
          <w:lang w:val="es-MX"/>
        </w:rPr>
      </w:pPr>
      <w:bookmarkStart w:id="0" w:name="_GoBack"/>
      <w:bookmarkEnd w:id="0"/>
    </w:p>
    <w:p w14:paraId="49306790" w14:textId="77777777" w:rsidR="007472D8" w:rsidRPr="003E1446" w:rsidRDefault="007472D8" w:rsidP="003E1446">
      <w:pPr>
        <w:jc w:val="both"/>
        <w:rPr>
          <w:rFonts w:cs="Arial"/>
          <w:lang w:val="es-MX"/>
        </w:rPr>
      </w:pPr>
    </w:p>
    <w:sectPr w:rsidR="007472D8" w:rsidRPr="003E144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40355" w14:textId="77777777" w:rsidR="00826B30" w:rsidRDefault="00826B30" w:rsidP="00EF273A">
      <w:r>
        <w:separator/>
      </w:r>
    </w:p>
  </w:endnote>
  <w:endnote w:type="continuationSeparator" w:id="0">
    <w:p w14:paraId="1FCD7BB5" w14:textId="77777777" w:rsidR="00826B30" w:rsidRDefault="00826B30" w:rsidP="00EF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352509"/>
      <w:docPartObj>
        <w:docPartGallery w:val="Page Numbers (Bottom of Page)"/>
        <w:docPartUnique/>
      </w:docPartObj>
    </w:sdtPr>
    <w:sdtEndPr/>
    <w:sdtContent>
      <w:p w14:paraId="3957D9D7" w14:textId="55068470" w:rsidR="001B6281" w:rsidRDefault="001B628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CCF" w:rsidRPr="00567CCF">
          <w:rPr>
            <w:noProof/>
            <w:lang w:val="es-ES"/>
          </w:rPr>
          <w:t>7</w:t>
        </w:r>
        <w:r>
          <w:fldChar w:fldCharType="end"/>
        </w:r>
      </w:p>
    </w:sdtContent>
  </w:sdt>
  <w:p w14:paraId="450032EF" w14:textId="77777777" w:rsidR="001B6281" w:rsidRDefault="001B62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39F10" w14:textId="77777777" w:rsidR="00826B30" w:rsidRDefault="00826B30" w:rsidP="00EF273A">
      <w:r>
        <w:separator/>
      </w:r>
    </w:p>
  </w:footnote>
  <w:footnote w:type="continuationSeparator" w:id="0">
    <w:p w14:paraId="4ACD3C5B" w14:textId="77777777" w:rsidR="00826B30" w:rsidRDefault="00826B30" w:rsidP="00EF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DF788" w14:textId="4BB76F11" w:rsidR="00AA64C5" w:rsidRDefault="00826B30">
    <w:pPr>
      <w:pStyle w:val="Encabezado"/>
    </w:pPr>
    <w:r>
      <w:rPr>
        <w:noProof/>
      </w:rPr>
      <w:pict w14:anchorId="572CB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381"/>
    <w:multiLevelType w:val="hybridMultilevel"/>
    <w:tmpl w:val="075001E2"/>
    <w:lvl w:ilvl="0" w:tplc="4A24A46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724C"/>
    <w:multiLevelType w:val="hybridMultilevel"/>
    <w:tmpl w:val="075001E2"/>
    <w:lvl w:ilvl="0" w:tplc="FFFFFFFF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F63"/>
    <w:multiLevelType w:val="hybridMultilevel"/>
    <w:tmpl w:val="133418B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3A"/>
    <w:rsid w:val="0000411F"/>
    <w:rsid w:val="00083960"/>
    <w:rsid w:val="00112D1A"/>
    <w:rsid w:val="001130C5"/>
    <w:rsid w:val="00157236"/>
    <w:rsid w:val="001B1D1A"/>
    <w:rsid w:val="001B28ED"/>
    <w:rsid w:val="001B6281"/>
    <w:rsid w:val="001C4CEF"/>
    <w:rsid w:val="002459D0"/>
    <w:rsid w:val="0026461E"/>
    <w:rsid w:val="002740C0"/>
    <w:rsid w:val="0027590D"/>
    <w:rsid w:val="002A082C"/>
    <w:rsid w:val="002E465A"/>
    <w:rsid w:val="003B3009"/>
    <w:rsid w:val="003C778F"/>
    <w:rsid w:val="003D5005"/>
    <w:rsid w:val="003E1446"/>
    <w:rsid w:val="0044344C"/>
    <w:rsid w:val="00495A70"/>
    <w:rsid w:val="00496C60"/>
    <w:rsid w:val="00567CCF"/>
    <w:rsid w:val="00614C10"/>
    <w:rsid w:val="00662400"/>
    <w:rsid w:val="006B7234"/>
    <w:rsid w:val="007472D8"/>
    <w:rsid w:val="0081139B"/>
    <w:rsid w:val="00826B30"/>
    <w:rsid w:val="00865B75"/>
    <w:rsid w:val="00877FF4"/>
    <w:rsid w:val="00894C4B"/>
    <w:rsid w:val="008F5FAB"/>
    <w:rsid w:val="009010DD"/>
    <w:rsid w:val="00914954"/>
    <w:rsid w:val="00927F56"/>
    <w:rsid w:val="00960F04"/>
    <w:rsid w:val="0096172E"/>
    <w:rsid w:val="00981CD8"/>
    <w:rsid w:val="00AA64C5"/>
    <w:rsid w:val="00AB2791"/>
    <w:rsid w:val="00B1578D"/>
    <w:rsid w:val="00B2691E"/>
    <w:rsid w:val="00BD4781"/>
    <w:rsid w:val="00BD52A2"/>
    <w:rsid w:val="00BD6C3E"/>
    <w:rsid w:val="00C27600"/>
    <w:rsid w:val="00CB087F"/>
    <w:rsid w:val="00D03097"/>
    <w:rsid w:val="00D061F8"/>
    <w:rsid w:val="00D25EA9"/>
    <w:rsid w:val="00D5132A"/>
    <w:rsid w:val="00DB1B54"/>
    <w:rsid w:val="00DF759C"/>
    <w:rsid w:val="00E3626C"/>
    <w:rsid w:val="00EF273A"/>
    <w:rsid w:val="00F016DB"/>
    <w:rsid w:val="00F1791B"/>
    <w:rsid w:val="00F2202F"/>
    <w:rsid w:val="00F5048E"/>
    <w:rsid w:val="00FA3BE3"/>
    <w:rsid w:val="00FA561D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F5DEFD"/>
  <w15:chartTrackingRefBased/>
  <w15:docId w15:val="{5EC8BBC4-343C-40F2-884A-405EEF79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F4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3B3009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7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273A"/>
  </w:style>
  <w:style w:type="paragraph" w:styleId="Piedepgina">
    <w:name w:val="footer"/>
    <w:basedOn w:val="Normal"/>
    <w:link w:val="PiedepginaCar"/>
    <w:uiPriority w:val="99"/>
    <w:unhideWhenUsed/>
    <w:rsid w:val="00EF27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73A"/>
  </w:style>
  <w:style w:type="paragraph" w:styleId="Textoindependiente2">
    <w:name w:val="Body Text 2"/>
    <w:basedOn w:val="Normal"/>
    <w:link w:val="Textoindependiente2Car"/>
    <w:uiPriority w:val="99"/>
    <w:rsid w:val="00981CD8"/>
    <w:pPr>
      <w:jc w:val="both"/>
    </w:pPr>
    <w:rPr>
      <w:sz w:val="24"/>
      <w:szCs w:val="24"/>
      <w:lang w:val="x-none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81CD8"/>
    <w:rPr>
      <w:rFonts w:ascii="Arial" w:eastAsia="Times New Roman" w:hAnsi="Arial" w:cs="Times New Roman"/>
      <w:kern w:val="0"/>
      <w:sz w:val="24"/>
      <w:szCs w:val="24"/>
      <w:lang w:val="x-none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30C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30C5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130C5"/>
    <w:rPr>
      <w:vertAlign w:val="superscript"/>
    </w:rPr>
  </w:style>
  <w:style w:type="table" w:styleId="Tablaconcuadrcula">
    <w:name w:val="Table Grid"/>
    <w:basedOn w:val="Tablanormal"/>
    <w:uiPriority w:val="39"/>
    <w:rsid w:val="0011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30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sid w:val="003B3009"/>
    <w:rPr>
      <w:rFonts w:ascii="Arial" w:eastAsia="Times New Roman" w:hAnsi="Arial" w:cs="Arial"/>
      <w:b/>
      <w:bCs/>
      <w:kern w:val="0"/>
      <w:sz w:val="24"/>
      <w:szCs w:val="24"/>
      <w:lang w:val="es-ES"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B300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B300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77FF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77FF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8396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97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3FA2-9566-48F5-A070-5D3411B7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2582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GOMEZ</dc:creator>
  <cp:keywords/>
  <dc:description/>
  <cp:lastModifiedBy>Laura Guadalupe Gomez Pinto</cp:lastModifiedBy>
  <cp:revision>7</cp:revision>
  <cp:lastPrinted>2025-03-20T19:01:00Z</cp:lastPrinted>
  <dcterms:created xsi:type="dcterms:W3CDTF">2025-03-13T18:36:00Z</dcterms:created>
  <dcterms:modified xsi:type="dcterms:W3CDTF">2025-03-20T19:59:00Z</dcterms:modified>
</cp:coreProperties>
</file>