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2409D3C7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7252CE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0</w:t>
      </w:r>
      <w:r w:rsidR="00883AB9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8</w:t>
      </w:r>
    </w:p>
    <w:p w14:paraId="46EF0A71" w14:textId="7293390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7252CE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DERECHOS HUMANOS, EQUIDAD DE GENERO, ASUNTOS INDIGENAS Y ATENCIÓN A GRUPOS PRIORITARIOS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</w:t>
      </w:r>
    </w:p>
    <w:p w14:paraId="7A2B56FA" w14:textId="5DADC36A" w:rsidR="0063088B" w:rsidRDefault="00076880" w:rsidP="007B2C61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7252CE">
        <w:rPr>
          <w:rFonts w:eastAsia="Times New Roman"/>
          <w:color w:val="000000"/>
          <w:lang w:val="es-MX" w:eastAsia="en-US"/>
        </w:rPr>
        <w:t>0</w:t>
      </w:r>
      <w:r w:rsidR="007B2C61">
        <w:rPr>
          <w:rFonts w:eastAsia="Times New Roman"/>
          <w:color w:val="000000"/>
          <w:lang w:val="es-MX" w:eastAsia="en-US"/>
        </w:rPr>
        <w:t>8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7252CE">
        <w:rPr>
          <w:rFonts w:eastAsia="Times New Roman"/>
          <w:color w:val="000000"/>
          <w:lang w:val="es-MX" w:eastAsia="en-US"/>
        </w:rPr>
        <w:t xml:space="preserve">Derechos Humanos, Equidad de </w:t>
      </w:r>
      <w:proofErr w:type="spellStart"/>
      <w:r w:rsidR="007252CE">
        <w:rPr>
          <w:rFonts w:eastAsia="Times New Roman"/>
          <w:color w:val="000000"/>
          <w:lang w:val="es-MX" w:eastAsia="en-US"/>
        </w:rPr>
        <w:t>Genero</w:t>
      </w:r>
      <w:proofErr w:type="spellEnd"/>
      <w:r w:rsidR="007252CE">
        <w:rPr>
          <w:rFonts w:eastAsia="Times New Roman"/>
          <w:color w:val="000000"/>
          <w:lang w:val="es-MX" w:eastAsia="en-US"/>
        </w:rPr>
        <w:t>, Asuntos Indígenas y Atención a Grupos Prioritarios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7B2C61">
        <w:rPr>
          <w:rFonts w:eastAsia="Times New Roman"/>
          <w:color w:val="000000"/>
          <w:lang w:val="es-MX" w:eastAsia="en-US"/>
        </w:rPr>
        <w:t>17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7B2C61">
        <w:rPr>
          <w:rFonts w:eastAsia="Times New Roman"/>
          <w:color w:val="000000"/>
          <w:lang w:val="es-MX" w:eastAsia="en-US"/>
        </w:rPr>
        <w:t>junio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63088B">
        <w:rPr>
          <w:rFonts w:eastAsia="Times New Roman"/>
          <w:color w:val="000000"/>
          <w:lang w:val="es-MX" w:eastAsia="en-US"/>
        </w:rPr>
        <w:t>5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63088B">
        <w:rPr>
          <w:rFonts w:eastAsia="Times New Roman"/>
          <w:color w:val="000000"/>
          <w:lang w:val="es-MX" w:eastAsia="en-US"/>
        </w:rPr>
        <w:t>1</w:t>
      </w:r>
      <w:r w:rsidR="007252CE">
        <w:rPr>
          <w:rFonts w:eastAsia="Times New Roman"/>
          <w:color w:val="000000"/>
          <w:lang w:val="es-MX" w:eastAsia="en-US"/>
        </w:rPr>
        <w:t>2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7252CE">
        <w:rPr>
          <w:rFonts w:eastAsia="Times New Roman"/>
          <w:color w:val="000000"/>
          <w:lang w:val="es-MX" w:eastAsia="en-US"/>
        </w:rPr>
        <w:t>do</w:t>
      </w:r>
      <w:r w:rsidR="0063088B">
        <w:rPr>
          <w:rFonts w:eastAsia="Times New Roman"/>
          <w:color w:val="000000"/>
          <w:lang w:val="es-MX" w:eastAsia="en-US"/>
        </w:rPr>
        <w:t xml:space="preserve">ce horas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de Regidores </w:t>
      </w:r>
      <w:r w:rsidR="0063088B">
        <w:rPr>
          <w:rFonts w:eastAsia="Times New Roman"/>
          <w:color w:val="000000"/>
          <w:lang w:val="es-MX" w:eastAsia="en-US"/>
        </w:rPr>
        <w:t xml:space="preserve">Rocío Elizondo Diaz  ubicado en </w:t>
      </w:r>
      <w:r w:rsidRPr="00485898">
        <w:rPr>
          <w:rFonts w:eastAsia="Times New Roman"/>
          <w:color w:val="000000"/>
          <w:lang w:val="es-MX" w:eastAsia="en-US"/>
        </w:rPr>
        <w:t xml:space="preserve"> planta alta al interior del palacio municipal, </w:t>
      </w:r>
      <w:r w:rsidR="0063088B">
        <w:rPr>
          <w:rFonts w:eastAsia="Times New Roman"/>
          <w:color w:val="000000"/>
          <w:lang w:val="es-MX" w:eastAsia="en-US"/>
        </w:rPr>
        <w:t>convocado mediante</w:t>
      </w:r>
      <w:r w:rsidRPr="00485898">
        <w:rPr>
          <w:rFonts w:eastAsia="Times New Roman"/>
          <w:color w:val="000000"/>
          <w:lang w:val="es-MX" w:eastAsia="en-US"/>
        </w:rPr>
        <w:t xml:space="preserve"> oficio No. </w:t>
      </w:r>
      <w:r w:rsidR="007B2C61">
        <w:rPr>
          <w:rFonts w:eastAsia="Times New Roman"/>
          <w:color w:val="000000"/>
          <w:lang w:val="es-MX" w:eastAsia="en-US"/>
        </w:rPr>
        <w:t>686</w:t>
      </w:r>
      <w:r w:rsidRPr="00485898">
        <w:rPr>
          <w:rFonts w:eastAsia="Times New Roman"/>
          <w:color w:val="000000"/>
          <w:lang w:val="es-MX" w:eastAsia="en-US"/>
        </w:rPr>
        <w:t>/202</w:t>
      </w:r>
      <w:r w:rsidR="0063088B">
        <w:rPr>
          <w:rFonts w:eastAsia="Times New Roman"/>
          <w:color w:val="000000"/>
          <w:lang w:val="es-MX" w:eastAsia="en-US"/>
        </w:rPr>
        <w:t>5</w:t>
      </w:r>
      <w:r w:rsidR="007252CE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regidores integrantes de la Comisión anteriormente mencionada: C. Marisol Mendoza Pinto, C. </w:t>
      </w:r>
      <w:r w:rsidR="007252CE">
        <w:rPr>
          <w:rFonts w:eastAsia="Times New Roman"/>
          <w:color w:val="000000"/>
          <w:lang w:val="es-MX" w:eastAsia="en-US"/>
        </w:rPr>
        <w:t>Adrián Briseño Esparza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7252CE">
        <w:rPr>
          <w:rFonts w:eastAsia="Times New Roman"/>
          <w:color w:val="000000"/>
          <w:lang w:val="es-MX" w:eastAsia="en-US"/>
        </w:rPr>
        <w:t>Claudia Margarita Robles Gómez</w:t>
      </w:r>
      <w:r w:rsidR="0063088B">
        <w:rPr>
          <w:rFonts w:eastAsia="Times New Roman"/>
          <w:color w:val="000000"/>
          <w:lang w:val="es-MX" w:eastAsia="en-US"/>
        </w:rPr>
        <w:t xml:space="preserve">, </w:t>
      </w:r>
    </w:p>
    <w:p w14:paraId="108BF8D2" w14:textId="27B93D82" w:rsidR="007B2C61" w:rsidRDefault="007B2C61" w:rsidP="007B2C61">
      <w:pPr>
        <w:jc w:val="both"/>
        <w:rPr>
          <w:rFonts w:eastAsia="Times New Roman"/>
          <w:color w:val="000000"/>
          <w:lang w:val="es-MX" w:eastAsia="en-US"/>
        </w:rPr>
      </w:pPr>
      <w:r>
        <w:rPr>
          <w:rFonts w:eastAsia="Times New Roman"/>
          <w:color w:val="000000"/>
          <w:lang w:val="es-MX" w:eastAsia="en-US"/>
        </w:rPr>
        <w:t>Para:</w:t>
      </w:r>
    </w:p>
    <w:p w14:paraId="4E771546" w14:textId="130F218C" w:rsidR="007B2C61" w:rsidRDefault="007B2C61" w:rsidP="007B2C61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Estudio, análisis y en su caso dictaminación del oficio NOT/092/25, en el que se notifica el punto de acuerdo: UNICO Túrnese a la comisión de Derechos humanos, Equidad de Género, Asuntos Indígenas y Atención a Grupos prioritarios para su análisis y en su caso emita una opinión técnica con respecto a la propuesta presentada en la sesion de Ayuntamiento punto No. 015 del orden del día </w:t>
      </w:r>
    </w:p>
    <w:p w14:paraId="49780D53" w14:textId="77777777" w:rsidR="007B2C61" w:rsidRDefault="007B2C61" w:rsidP="007B2C61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bookmarkStart w:id="0" w:name="_Hlk236308386"/>
      <w:r>
        <w:rPr>
          <w:rFonts w:ascii="Calisto MT" w:hAnsi="Calisto MT"/>
          <w:sz w:val="20"/>
          <w:szCs w:val="20"/>
        </w:rPr>
        <w:t>Estudio, análisis y en su caso dictaminación de la convocatoria para integrar el Primer Ayuntamiento del adulto mayor 2025.</w:t>
      </w:r>
    </w:p>
    <w:p w14:paraId="1DA3FC66" w14:textId="77777777" w:rsidR="007B2C61" w:rsidRPr="006B6FE5" w:rsidRDefault="007B2C61" w:rsidP="007B2C61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bookmarkStart w:id="1" w:name="_Hlk236308421"/>
      <w:bookmarkEnd w:id="0"/>
      <w:r>
        <w:rPr>
          <w:rFonts w:ascii="Calisto MT" w:hAnsi="Calisto MT"/>
          <w:sz w:val="20"/>
          <w:szCs w:val="20"/>
        </w:rPr>
        <w:t xml:space="preserve">Estudio, análisis y en su caso dictaminación del oficio 098/2025 de la jefatura de Inclusión y apoyo a grupos prioritarios. </w:t>
      </w:r>
    </w:p>
    <w:bookmarkEnd w:id="1"/>
    <w:p w14:paraId="356DC04D" w14:textId="77777777" w:rsidR="007B2C61" w:rsidRPr="007B2C61" w:rsidRDefault="007B2C61" w:rsidP="007B2C61">
      <w:pPr>
        <w:jc w:val="both"/>
        <w:rPr>
          <w:rFonts w:eastAsia="Calibri"/>
          <w:lang w:eastAsia="en-US"/>
        </w:rPr>
      </w:pP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165C" w14:textId="77777777" w:rsidR="00ED26F3" w:rsidRDefault="00ED26F3" w:rsidP="006071B5">
      <w:pPr>
        <w:spacing w:line="240" w:lineRule="auto"/>
      </w:pPr>
      <w:r>
        <w:separator/>
      </w:r>
    </w:p>
  </w:endnote>
  <w:endnote w:type="continuationSeparator" w:id="0">
    <w:p w14:paraId="693B59FD" w14:textId="77777777" w:rsidR="00ED26F3" w:rsidRDefault="00ED26F3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3C3E" w14:textId="77777777" w:rsidR="00ED26F3" w:rsidRDefault="00ED26F3" w:rsidP="006071B5">
      <w:pPr>
        <w:spacing w:line="240" w:lineRule="auto"/>
      </w:pPr>
      <w:r>
        <w:separator/>
      </w:r>
    </w:p>
  </w:footnote>
  <w:footnote w:type="continuationSeparator" w:id="0">
    <w:p w14:paraId="096A096D" w14:textId="77777777" w:rsidR="00ED26F3" w:rsidRDefault="00ED26F3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0036">
    <w:abstractNumId w:val="4"/>
  </w:num>
  <w:num w:numId="2" w16cid:durableId="549849004">
    <w:abstractNumId w:val="3"/>
  </w:num>
  <w:num w:numId="3" w16cid:durableId="1158301683">
    <w:abstractNumId w:val="0"/>
  </w:num>
  <w:num w:numId="4" w16cid:durableId="1365982589">
    <w:abstractNumId w:val="1"/>
  </w:num>
  <w:num w:numId="5" w16cid:durableId="1193808927">
    <w:abstractNumId w:val="2"/>
  </w:num>
  <w:num w:numId="6" w16cid:durableId="1524857819">
    <w:abstractNumId w:val="5"/>
  </w:num>
  <w:num w:numId="7" w16cid:durableId="1988052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103FB6"/>
    <w:rsid w:val="001852B3"/>
    <w:rsid w:val="00186F0C"/>
    <w:rsid w:val="00194402"/>
    <w:rsid w:val="001C2E08"/>
    <w:rsid w:val="001D553B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10CC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088B"/>
    <w:rsid w:val="00634809"/>
    <w:rsid w:val="006465A6"/>
    <w:rsid w:val="00651584"/>
    <w:rsid w:val="0066340A"/>
    <w:rsid w:val="00663D53"/>
    <w:rsid w:val="00686C5D"/>
    <w:rsid w:val="006905AF"/>
    <w:rsid w:val="006A4329"/>
    <w:rsid w:val="006B3C6A"/>
    <w:rsid w:val="006B5FC6"/>
    <w:rsid w:val="006E52AB"/>
    <w:rsid w:val="007252CE"/>
    <w:rsid w:val="00747F6B"/>
    <w:rsid w:val="007B2C61"/>
    <w:rsid w:val="007C0932"/>
    <w:rsid w:val="007D7AFE"/>
    <w:rsid w:val="00833492"/>
    <w:rsid w:val="00835BE9"/>
    <w:rsid w:val="00852A7D"/>
    <w:rsid w:val="008743CB"/>
    <w:rsid w:val="00880BDF"/>
    <w:rsid w:val="00883AB9"/>
    <w:rsid w:val="008931CA"/>
    <w:rsid w:val="008C1E66"/>
    <w:rsid w:val="009123BA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D26F3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2025-10-09T18:17:00Z</cp:lastPrinted>
  <dcterms:created xsi:type="dcterms:W3CDTF">2026-07-30T18:56:00Z</dcterms:created>
  <dcterms:modified xsi:type="dcterms:W3CDTF">2026-07-30T18:56:00Z</dcterms:modified>
</cp:coreProperties>
</file>