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E8A" w:rsidRPr="00C24526" w:rsidRDefault="000A7E8A" w:rsidP="000A7E8A">
      <w:pPr>
        <w:spacing w:line="360" w:lineRule="auto"/>
        <w:jc w:val="both"/>
        <w:rPr>
          <w:rFonts w:ascii="Arial" w:hAnsi="Arial" w:cs="Arial"/>
          <w:sz w:val="28"/>
          <w:szCs w:val="28"/>
        </w:rPr>
      </w:pPr>
      <w:r w:rsidRPr="000E2406">
        <w:rPr>
          <w:rFonts w:ascii="Arial" w:hAnsi="Arial" w:cs="Arial"/>
          <w:sz w:val="28"/>
          <w:szCs w:val="28"/>
        </w:rPr>
        <w:t>En Ciudad Guzmán, Municipio de Zapotlán e</w:t>
      </w:r>
      <w:r>
        <w:rPr>
          <w:rFonts w:ascii="Arial" w:hAnsi="Arial" w:cs="Arial"/>
          <w:sz w:val="28"/>
          <w:szCs w:val="28"/>
        </w:rPr>
        <w:t xml:space="preserve">l Grande, Jalisco, siendo las </w:t>
      </w:r>
      <w:r w:rsidR="00597056">
        <w:rPr>
          <w:rFonts w:ascii="Arial" w:hAnsi="Arial" w:cs="Arial"/>
          <w:sz w:val="28"/>
          <w:szCs w:val="28"/>
        </w:rPr>
        <w:t>9:49</w:t>
      </w:r>
      <w:r>
        <w:rPr>
          <w:rFonts w:ascii="Arial" w:hAnsi="Arial" w:cs="Arial"/>
          <w:sz w:val="28"/>
          <w:szCs w:val="28"/>
        </w:rPr>
        <w:t xml:space="preserve"> </w:t>
      </w:r>
      <w:r w:rsidRPr="000E2406">
        <w:rPr>
          <w:rFonts w:ascii="Arial" w:hAnsi="Arial" w:cs="Arial"/>
          <w:sz w:val="28"/>
          <w:szCs w:val="28"/>
        </w:rPr>
        <w:t>hr</w:t>
      </w:r>
      <w:r w:rsidR="00815A00">
        <w:rPr>
          <w:rFonts w:ascii="Arial" w:hAnsi="Arial" w:cs="Arial"/>
          <w:sz w:val="28"/>
          <w:szCs w:val="28"/>
        </w:rPr>
        <w:t>s. nueve</w:t>
      </w:r>
      <w:r>
        <w:rPr>
          <w:rFonts w:ascii="Arial" w:hAnsi="Arial" w:cs="Arial"/>
          <w:sz w:val="28"/>
          <w:szCs w:val="28"/>
        </w:rPr>
        <w:t xml:space="preserve"> </w:t>
      </w:r>
      <w:r w:rsidRPr="000E2406">
        <w:rPr>
          <w:rFonts w:ascii="Arial" w:hAnsi="Arial" w:cs="Arial"/>
          <w:sz w:val="28"/>
          <w:szCs w:val="28"/>
        </w:rPr>
        <w:t>horas,</w:t>
      </w:r>
      <w:r w:rsidR="00815A00">
        <w:rPr>
          <w:rFonts w:ascii="Arial" w:hAnsi="Arial" w:cs="Arial"/>
          <w:sz w:val="28"/>
          <w:szCs w:val="28"/>
        </w:rPr>
        <w:t xml:space="preserve"> con cuarenta y nueve</w:t>
      </w:r>
      <w:r>
        <w:rPr>
          <w:rFonts w:ascii="Arial" w:hAnsi="Arial" w:cs="Arial"/>
          <w:sz w:val="28"/>
          <w:szCs w:val="28"/>
        </w:rPr>
        <w:t xml:space="preserve"> </w:t>
      </w:r>
      <w:r w:rsidR="008947A0">
        <w:rPr>
          <w:rFonts w:ascii="Arial" w:hAnsi="Arial" w:cs="Arial"/>
          <w:sz w:val="28"/>
          <w:szCs w:val="28"/>
        </w:rPr>
        <w:t>minutos, del día miércoles 28 veintiocho</w:t>
      </w:r>
      <w:r w:rsidR="004F3695">
        <w:rPr>
          <w:rFonts w:ascii="Arial" w:hAnsi="Arial" w:cs="Arial"/>
          <w:sz w:val="28"/>
          <w:szCs w:val="28"/>
        </w:rPr>
        <w:t>, de Febrero del año 2024 dos mil veinticuatro</w:t>
      </w:r>
      <w:r w:rsidRPr="000E2406">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Pr>
          <w:rFonts w:ascii="Arial" w:hAnsi="Arial" w:cs="Arial"/>
          <w:sz w:val="28"/>
          <w:szCs w:val="28"/>
        </w:rPr>
        <w:t>Extraordinaria de Ayu</w:t>
      </w:r>
      <w:r w:rsidR="008947A0">
        <w:rPr>
          <w:rFonts w:ascii="Arial" w:hAnsi="Arial" w:cs="Arial"/>
          <w:sz w:val="28"/>
          <w:szCs w:val="28"/>
        </w:rPr>
        <w:t>ntamiento No. 86</w:t>
      </w:r>
      <w:r>
        <w:rPr>
          <w:rFonts w:ascii="Arial" w:hAnsi="Arial" w:cs="Arial"/>
          <w:sz w:val="28"/>
          <w:szCs w:val="28"/>
        </w:rPr>
        <w:t xml:space="preserve"> ochenta</w:t>
      </w:r>
      <w:r w:rsidR="008947A0">
        <w:rPr>
          <w:rFonts w:ascii="Arial" w:hAnsi="Arial" w:cs="Arial"/>
          <w:sz w:val="28"/>
          <w:szCs w:val="28"/>
        </w:rPr>
        <w:t xml:space="preserve"> y seis</w:t>
      </w:r>
      <w:r>
        <w:rPr>
          <w:rFonts w:ascii="Arial" w:hAnsi="Arial" w:cs="Arial"/>
          <w:sz w:val="28"/>
          <w:szCs w:val="28"/>
        </w:rPr>
        <w:t>. - - - - - - - - - - - - - - -</w:t>
      </w:r>
      <w:r w:rsidR="00815A00">
        <w:rPr>
          <w:rFonts w:ascii="Arial" w:hAnsi="Arial" w:cs="Arial"/>
          <w:sz w:val="28"/>
          <w:szCs w:val="28"/>
        </w:rPr>
        <w:t xml:space="preserve">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 xml:space="preserve">Lista de asistencia, verificación de quórum e instalación de la Sesión. - - - - - - - - - - - - - - - - - - - - - - - - - - </w:t>
      </w:r>
      <w:r>
        <w:rPr>
          <w:rFonts w:ascii="Arial" w:hAnsi="Arial" w:cs="Arial"/>
          <w:b/>
          <w:i/>
          <w:sz w:val="28"/>
          <w:szCs w:val="28"/>
        </w:rPr>
        <w:t xml:space="preserve">C. Secretaria de Gobierno Municipal Claudia Margarita Robles Gómez: </w:t>
      </w:r>
      <w:r w:rsidR="008947A0">
        <w:rPr>
          <w:rFonts w:ascii="Arial" w:hAnsi="Arial" w:cs="Arial"/>
          <w:sz w:val="28"/>
          <w:szCs w:val="28"/>
        </w:rPr>
        <w:t>Buenos días</w:t>
      </w:r>
      <w:r w:rsidRPr="000E2406">
        <w:rPr>
          <w:rFonts w:ascii="Arial" w:hAnsi="Arial" w:cs="Arial"/>
          <w:sz w:val="28"/>
          <w:szCs w:val="28"/>
        </w:rPr>
        <w:t xml:space="preserve"> Presidente, Señoras y Señores Regidores, vamos a dar inicio a esta Sesión de Ayuntamiento Ordinaria, permitiéndome como primer punto, pasar lista de asistencia. C. Presidente Municipal Alejandro Barragán Sánchez. C. Síndica Municipal C. Magali Casillas Contreras. C. Regidores</w:t>
      </w:r>
      <w:r>
        <w:rPr>
          <w:rFonts w:ascii="Arial" w:hAnsi="Arial" w:cs="Arial"/>
          <w:sz w:val="28"/>
          <w:szCs w:val="28"/>
        </w:rPr>
        <w:t>: C. Regidora Yuritzi Alejandra Hermosillo Tejeda,</w:t>
      </w:r>
      <w:r w:rsidRPr="000E2406">
        <w:rPr>
          <w:rFonts w:ascii="Arial" w:hAnsi="Arial" w:cs="Arial"/>
          <w:sz w:val="28"/>
          <w:szCs w:val="28"/>
        </w:rPr>
        <w:t xml:space="preserve"> C. Ernesto Sánchez </w:t>
      </w:r>
      <w:proofErr w:type="spellStart"/>
      <w:r w:rsidRPr="000E2406">
        <w:rPr>
          <w:rFonts w:ascii="Arial" w:hAnsi="Arial" w:cs="Arial"/>
          <w:sz w:val="28"/>
          <w:szCs w:val="28"/>
        </w:rPr>
        <w:t>Sánchez</w:t>
      </w:r>
      <w:proofErr w:type="spellEnd"/>
      <w:r w:rsidRPr="000E2406">
        <w:rPr>
          <w:rFonts w:ascii="Arial" w:hAnsi="Arial" w:cs="Arial"/>
          <w:sz w:val="28"/>
          <w:szCs w:val="28"/>
        </w:rPr>
        <w:t xml:space="preserve">. C. Diana Laura Ortega Palafox. </w:t>
      </w:r>
      <w:r w:rsidR="008947A0">
        <w:rPr>
          <w:rFonts w:ascii="Arial" w:hAnsi="Arial" w:cs="Arial"/>
          <w:sz w:val="28"/>
          <w:szCs w:val="28"/>
        </w:rPr>
        <w:t xml:space="preserve"> C. Francisco Ignacio Carrillo Gómez.</w:t>
      </w:r>
      <w:r w:rsidRPr="000E2406">
        <w:rPr>
          <w:rFonts w:ascii="Arial" w:hAnsi="Arial" w:cs="Arial"/>
          <w:sz w:val="28"/>
          <w:szCs w:val="28"/>
        </w:rPr>
        <w:t xml:space="preserve">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w:t>
      </w:r>
      <w:r w:rsidR="00815A00">
        <w:rPr>
          <w:rFonts w:ascii="Arial" w:hAnsi="Arial" w:cs="Arial"/>
          <w:sz w:val="28"/>
          <w:szCs w:val="28"/>
        </w:rPr>
        <w:t>Usted la asistencia de los 16 dieciséis</w:t>
      </w:r>
      <w:r>
        <w:rPr>
          <w:rFonts w:ascii="Arial" w:hAnsi="Arial" w:cs="Arial"/>
          <w:sz w:val="28"/>
          <w:szCs w:val="28"/>
        </w:rPr>
        <w:t>,</w:t>
      </w:r>
      <w:r w:rsidRPr="000E2406">
        <w:rPr>
          <w:rFonts w:ascii="Arial" w:hAnsi="Arial" w:cs="Arial"/>
          <w:sz w:val="28"/>
          <w:szCs w:val="28"/>
        </w:rPr>
        <w:t xml:space="preserve"> Integrantes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 xml:space="preserve"> </w:t>
      </w:r>
      <w:r w:rsidRPr="000E2406">
        <w:rPr>
          <w:rFonts w:ascii="Arial" w:hAnsi="Arial" w:cs="Arial"/>
          <w:b/>
          <w:i/>
          <w:sz w:val="28"/>
          <w:szCs w:val="28"/>
        </w:rPr>
        <w:t xml:space="preserve">C. Presidente Municipal Alejandro Barragán Sánchez: </w:t>
      </w:r>
      <w:r>
        <w:rPr>
          <w:rFonts w:ascii="Arial" w:hAnsi="Arial" w:cs="Arial"/>
          <w:sz w:val="28"/>
          <w:szCs w:val="28"/>
        </w:rPr>
        <w:t xml:space="preserve">Muchas gracias compañera Secretaria. </w:t>
      </w:r>
      <w:r w:rsidR="002F63A5">
        <w:rPr>
          <w:rFonts w:ascii="Arial" w:hAnsi="Arial" w:cs="Arial"/>
          <w:sz w:val="28"/>
          <w:szCs w:val="28"/>
        </w:rPr>
        <w:t>Buenos días</w:t>
      </w:r>
      <w:r>
        <w:rPr>
          <w:rFonts w:ascii="Arial" w:hAnsi="Arial" w:cs="Arial"/>
          <w:sz w:val="28"/>
          <w:szCs w:val="28"/>
        </w:rPr>
        <w:t xml:space="preserve"> compañeras y compañeros </w:t>
      </w:r>
      <w:r>
        <w:rPr>
          <w:rFonts w:ascii="Arial" w:hAnsi="Arial" w:cs="Arial"/>
          <w:sz w:val="28"/>
          <w:szCs w:val="28"/>
        </w:rPr>
        <w:lastRenderedPageBreak/>
        <w:t xml:space="preserve">Regidores. </w:t>
      </w:r>
      <w:r w:rsidRPr="000E2406">
        <w:rPr>
          <w:rFonts w:ascii="Arial" w:hAnsi="Arial" w:cs="Arial"/>
          <w:sz w:val="28"/>
          <w:szCs w:val="28"/>
        </w:rPr>
        <w:t xml:space="preserve">Una vez integrado este Ayuntamiento, declaro formalmente instalada esta </w:t>
      </w:r>
      <w:r w:rsidR="002F63A5">
        <w:rPr>
          <w:rFonts w:ascii="Arial" w:hAnsi="Arial" w:cs="Arial"/>
          <w:sz w:val="28"/>
          <w:szCs w:val="28"/>
        </w:rPr>
        <w:t>Sesión Extraordinaria No. 86</w:t>
      </w:r>
      <w:r>
        <w:rPr>
          <w:rFonts w:ascii="Arial" w:hAnsi="Arial" w:cs="Arial"/>
          <w:sz w:val="28"/>
          <w:szCs w:val="28"/>
        </w:rPr>
        <w:t xml:space="preserve"> ochenta</w:t>
      </w:r>
      <w:r w:rsidR="002F63A5">
        <w:rPr>
          <w:rFonts w:ascii="Arial" w:hAnsi="Arial" w:cs="Arial"/>
          <w:sz w:val="28"/>
          <w:szCs w:val="28"/>
        </w:rPr>
        <w:t xml:space="preserve"> y seis</w:t>
      </w:r>
      <w:r w:rsidRPr="000E2406">
        <w:rPr>
          <w:rFonts w:ascii="Arial" w:hAnsi="Arial" w:cs="Arial"/>
          <w:sz w:val="28"/>
          <w:szCs w:val="28"/>
        </w:rPr>
        <w:t>, proceda al desahogo de la Sesión, Señora Secretaria.</w:t>
      </w:r>
      <w:r w:rsidR="002F63A5">
        <w:rPr>
          <w:rFonts w:ascii="Arial" w:hAnsi="Arial" w:cs="Arial"/>
          <w:sz w:val="28"/>
          <w:szCs w:val="28"/>
        </w:rPr>
        <w:t xml:space="preserve"> </w:t>
      </w:r>
      <w:r w:rsidR="00815A00">
        <w:rPr>
          <w:rFonts w:ascii="Arial" w:hAnsi="Arial" w:cs="Arial"/>
          <w:b/>
          <w:i/>
          <w:sz w:val="28"/>
          <w:szCs w:val="28"/>
        </w:rPr>
        <w:t xml:space="preserve">C. Secretaria de Gobierno Municipal Claudia Margarita Robles Gómez: </w:t>
      </w:r>
      <w:r w:rsidR="00815A00">
        <w:rPr>
          <w:rFonts w:ascii="Arial" w:hAnsi="Arial" w:cs="Arial"/>
          <w:sz w:val="28"/>
          <w:szCs w:val="28"/>
        </w:rPr>
        <w:t>Gracias Presidente. Antes de poner a su consideración el orden del día, voy a dar cuenta a este Pleno de Ayun</w:t>
      </w:r>
      <w:r w:rsidR="00AF77B0">
        <w:rPr>
          <w:rFonts w:ascii="Arial" w:hAnsi="Arial" w:cs="Arial"/>
          <w:sz w:val="28"/>
          <w:szCs w:val="28"/>
        </w:rPr>
        <w:t xml:space="preserve">tamiento, de manera informativa, con un oficio No. 298/2024, suscrito por la C. Regidora Maestra, Tania Magdalena Bernardino Juárez, que a la letra indica: </w:t>
      </w:r>
      <w:r w:rsidR="00AF77B0">
        <w:rPr>
          <w:rFonts w:ascii="Arial" w:hAnsi="Arial" w:cs="Arial"/>
          <w:i/>
          <w:sz w:val="28"/>
          <w:szCs w:val="28"/>
        </w:rPr>
        <w:t xml:space="preserve">Por el presente le envío un cordial saludo, aprovecho la ocasión para informarle, la reintegración a mi cargo, en funciones como Regidora del H. Ayuntamiento de Zapotlán el Grande, Jalisco, a partir del 29 veintinueve de </w:t>
      </w:r>
      <w:proofErr w:type="gramStart"/>
      <w:r w:rsidR="00AF77B0">
        <w:rPr>
          <w:rFonts w:ascii="Arial" w:hAnsi="Arial" w:cs="Arial"/>
          <w:i/>
          <w:sz w:val="28"/>
          <w:szCs w:val="28"/>
        </w:rPr>
        <w:t>Febrero</w:t>
      </w:r>
      <w:proofErr w:type="gramEnd"/>
      <w:r w:rsidR="00AF77B0">
        <w:rPr>
          <w:rFonts w:ascii="Arial" w:hAnsi="Arial" w:cs="Arial"/>
          <w:i/>
          <w:sz w:val="28"/>
          <w:szCs w:val="28"/>
        </w:rPr>
        <w:t xml:space="preserve"> del 2024. Por lo cual solicito, se le dé aviso al Pleno del Honorable de Zapotlán el Grande, en virtud de que quede sin efectos la solicitud de licencia sin goce de sueldo, por tiempo indefinido, que presenté a través de Iniciativa de Acuerdo, en Sesión Extraordinaria de Ayuntamiento No. 83 ochenta y tres, celebrada el 16 dieciséis de </w:t>
      </w:r>
      <w:proofErr w:type="gramStart"/>
      <w:r w:rsidR="00AF77B0">
        <w:rPr>
          <w:rFonts w:ascii="Arial" w:hAnsi="Arial" w:cs="Arial"/>
          <w:i/>
          <w:sz w:val="28"/>
          <w:szCs w:val="28"/>
        </w:rPr>
        <w:t>Febrero</w:t>
      </w:r>
      <w:proofErr w:type="gramEnd"/>
      <w:r w:rsidR="00AF77B0">
        <w:rPr>
          <w:rFonts w:ascii="Arial" w:hAnsi="Arial" w:cs="Arial"/>
          <w:i/>
          <w:sz w:val="28"/>
          <w:szCs w:val="28"/>
        </w:rPr>
        <w:t xml:space="preserve"> del año 2024 dos mil veinticuatro, en su punto No. 14 catorce, ante el Pleno del Honorable Ayuntamiento de Zapotlán el Grande. Lo anterior, con fundamento en lo establecido en los Artículos 4 cuatro, 6 seis, 73 setenta y tres, de la Constitución Política del Estado de Jalisco. Así como los Artículos 42 cuarenta y dos, y 42 cuarenta y dos, bis, de la Ley de Servidores Públicos del Estado de Jalisco, para los efectos legales a que haya lugar. Sin otro particular, agradezco la atención y le reitero nuestra consideración </w:t>
      </w:r>
      <w:r w:rsidR="00C24526">
        <w:rPr>
          <w:rFonts w:ascii="Arial" w:hAnsi="Arial" w:cs="Arial"/>
          <w:i/>
          <w:sz w:val="28"/>
          <w:szCs w:val="28"/>
        </w:rPr>
        <w:t xml:space="preserve">y respeto. </w:t>
      </w:r>
      <w:r w:rsidR="00C24526">
        <w:rPr>
          <w:rFonts w:ascii="Arial" w:hAnsi="Arial" w:cs="Arial"/>
          <w:sz w:val="28"/>
          <w:szCs w:val="28"/>
        </w:rPr>
        <w:t xml:space="preserve">Suscrito por la C. Regidora Tania Magdalena Bernardino Juárez. Para su conocimiento y efectos legales correspondientes. Continuaremos con el orden del día. </w:t>
      </w:r>
      <w:r w:rsidR="00AF77B0">
        <w:rPr>
          <w:rFonts w:ascii="Arial" w:hAnsi="Arial" w:cs="Arial"/>
          <w:i/>
          <w:sz w:val="28"/>
          <w:szCs w:val="28"/>
        </w:rPr>
        <w:t xml:space="preserve">    </w:t>
      </w:r>
      <w:r w:rsidRPr="000E2406">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w:t>
      </w:r>
      <w:r w:rsidRPr="000E2406">
        <w:rPr>
          <w:rFonts w:ascii="Arial" w:hAnsi="Arial" w:cs="Arial"/>
          <w:sz w:val="28"/>
          <w:szCs w:val="28"/>
        </w:rPr>
        <w:lastRenderedPageBreak/>
        <w:t xml:space="preserve">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TERCERO:</w:t>
      </w:r>
      <w:r w:rsidR="002F63A5">
        <w:rPr>
          <w:rFonts w:ascii="Arial" w:hAnsi="Arial" w:cs="Arial"/>
          <w:b/>
          <w:sz w:val="28"/>
          <w:szCs w:val="28"/>
        </w:rPr>
        <w:t xml:space="preserve"> </w:t>
      </w:r>
      <w:r w:rsidR="002F63A5">
        <w:rPr>
          <w:rFonts w:ascii="Arial" w:hAnsi="Arial" w:cs="Arial"/>
          <w:sz w:val="28"/>
          <w:szCs w:val="28"/>
        </w:rPr>
        <w:t>Iniciativa de Acuerdo que autoriza al Municipio de Zapotlán el Grande, Jalisco, para participar en el Programa “Estrategia ALE 2024”, Convocatoria propuesta por la Secretaría de Igualdad Sustantiva entre Mujeres y Hombres del Estado de Jalisco. Motiva la C. Regidora Eva María de Jesús Barreto. - - - - - - - - - - - - - - - - - - - - - - - - - - - - - - - - - -</w:t>
      </w:r>
      <w:r>
        <w:rPr>
          <w:rFonts w:ascii="Arial" w:hAnsi="Arial" w:cs="Arial"/>
          <w:b/>
          <w:i/>
          <w:sz w:val="28"/>
          <w:szCs w:val="28"/>
        </w:rPr>
        <w:t>C. Secretaria de Gobierno Municipal</w:t>
      </w:r>
      <w:r w:rsidRPr="000E2406">
        <w:rPr>
          <w:rFonts w:ascii="Arial" w:hAnsi="Arial" w:cs="Arial"/>
          <w:b/>
          <w:i/>
          <w:sz w:val="28"/>
          <w:szCs w:val="28"/>
        </w:rPr>
        <w:t xml:space="preserve"> Claudia Margarita Robles Gómez:</w:t>
      </w:r>
      <w:r>
        <w:rPr>
          <w:rFonts w:ascii="Arial" w:hAnsi="Arial" w:cs="Arial"/>
          <w:b/>
          <w:i/>
          <w:sz w:val="28"/>
          <w:szCs w:val="28"/>
        </w:rPr>
        <w:t xml:space="preserve"> </w:t>
      </w:r>
      <w:r>
        <w:rPr>
          <w:rFonts w:ascii="Arial" w:hAnsi="Arial" w:cs="Arial"/>
          <w:sz w:val="28"/>
          <w:szCs w:val="28"/>
        </w:rPr>
        <w:t xml:space="preserve">Queda a su consideración el orden del día, para que, quiénes estén a favor de aprobarlo en los términos propuestos, lo manifiesten levantando su mano…. </w:t>
      </w:r>
      <w:r w:rsidR="00815A00">
        <w:rPr>
          <w:rFonts w:ascii="Arial" w:hAnsi="Arial" w:cs="Arial"/>
          <w:b/>
          <w:sz w:val="28"/>
          <w:szCs w:val="28"/>
        </w:rPr>
        <w:t>16</w:t>
      </w:r>
      <w:r>
        <w:rPr>
          <w:rFonts w:ascii="Arial" w:hAnsi="Arial" w:cs="Arial"/>
          <w:b/>
          <w:sz w:val="28"/>
          <w:szCs w:val="28"/>
        </w:rPr>
        <w:t xml:space="preserve"> votos a favor, aprobado por mayoría absoluta. - - - - - - - - - - - - - -</w:t>
      </w:r>
      <w:r w:rsidRPr="007A2BF6">
        <w:rPr>
          <w:rFonts w:ascii="Arial" w:hAnsi="Arial" w:cs="Arial"/>
          <w:b/>
          <w:sz w:val="28"/>
          <w:szCs w:val="28"/>
          <w:u w:val="single"/>
        </w:rPr>
        <w:t>TERCER PUNTO</w:t>
      </w:r>
      <w:r>
        <w:rPr>
          <w:rFonts w:ascii="Arial" w:hAnsi="Arial" w:cs="Arial"/>
          <w:b/>
          <w:sz w:val="28"/>
          <w:szCs w:val="28"/>
        </w:rPr>
        <w:t>:</w:t>
      </w:r>
      <w:r w:rsidR="002F63A5">
        <w:rPr>
          <w:rFonts w:ascii="Arial" w:hAnsi="Arial" w:cs="Arial"/>
          <w:b/>
          <w:sz w:val="28"/>
          <w:szCs w:val="28"/>
        </w:rPr>
        <w:t xml:space="preserve"> </w:t>
      </w:r>
      <w:r w:rsidR="002F63A5">
        <w:rPr>
          <w:rFonts w:ascii="Arial" w:hAnsi="Arial" w:cs="Arial"/>
          <w:sz w:val="28"/>
          <w:szCs w:val="28"/>
        </w:rPr>
        <w:t xml:space="preserve">Iniciativa de Acuerdo que autoriza al Municipio de Zapotlán el Grande, Jalisco, para participar en el Programa “Estrategia ALE 2024”, Convocatoria propuesta por la Secretaría de Igualdad Sustantiva entre Mujeres y Hombres del Estado de Jalisco. Motiva la C. Regidora Eva María de Jesús Barreto. </w:t>
      </w:r>
      <w:r w:rsidR="002F63A5">
        <w:rPr>
          <w:rFonts w:ascii="Arial" w:hAnsi="Arial" w:cs="Arial"/>
          <w:b/>
          <w:i/>
          <w:sz w:val="28"/>
          <w:szCs w:val="28"/>
        </w:rPr>
        <w:t xml:space="preserve">C. Regidora Eva María de Jesús Barreto: </w:t>
      </w:r>
      <w:r w:rsidR="002F63A5" w:rsidRPr="002F63A5">
        <w:rPr>
          <w:rStyle w:val="Ninguno"/>
          <w:rFonts w:ascii="Arial" w:hAnsi="Arial" w:cs="Arial"/>
          <w:b/>
          <w:bCs/>
          <w:i/>
          <w:sz w:val="28"/>
          <w:szCs w:val="28"/>
          <w:lang w:val="es-MX"/>
        </w:rPr>
        <w:t>HONORA</w:t>
      </w:r>
      <w:r w:rsidR="00E460AF">
        <w:rPr>
          <w:rStyle w:val="Ninguno"/>
          <w:rFonts w:ascii="Arial" w:hAnsi="Arial" w:cs="Arial"/>
          <w:b/>
          <w:bCs/>
          <w:i/>
          <w:sz w:val="28"/>
          <w:szCs w:val="28"/>
          <w:lang w:val="es-MX"/>
        </w:rPr>
        <w:t xml:space="preserve">BLE AYUNTAMIENTO CONSTITUCIONAL </w:t>
      </w:r>
      <w:r w:rsidR="002F63A5" w:rsidRPr="002F63A5">
        <w:rPr>
          <w:rStyle w:val="Ninguno"/>
          <w:rFonts w:ascii="Arial" w:hAnsi="Arial" w:cs="Arial"/>
          <w:b/>
          <w:bCs/>
          <w:i/>
          <w:sz w:val="28"/>
          <w:szCs w:val="28"/>
          <w:lang w:val="es-MX"/>
        </w:rPr>
        <w:t>DE ZAPOTLÁN EL GRANDE, JALISCO</w:t>
      </w:r>
      <w:r w:rsidR="00E460AF">
        <w:rPr>
          <w:rStyle w:val="Ninguno"/>
          <w:rFonts w:ascii="Arial" w:hAnsi="Arial" w:cs="Arial"/>
          <w:b/>
          <w:bCs/>
          <w:i/>
          <w:sz w:val="28"/>
          <w:szCs w:val="28"/>
          <w:lang w:val="es-MX"/>
        </w:rPr>
        <w:t xml:space="preserve"> </w:t>
      </w:r>
      <w:r w:rsidR="002F63A5" w:rsidRPr="002F63A5">
        <w:rPr>
          <w:rStyle w:val="Ninguno"/>
          <w:rFonts w:ascii="Arial" w:hAnsi="Arial" w:cs="Arial"/>
          <w:b/>
          <w:bCs/>
          <w:i/>
          <w:sz w:val="28"/>
          <w:szCs w:val="28"/>
          <w:lang w:val="es-MX"/>
        </w:rPr>
        <w:t>PRESENTE</w:t>
      </w:r>
      <w:r w:rsidR="00E460AF">
        <w:rPr>
          <w:rStyle w:val="Ninguno"/>
          <w:rFonts w:ascii="Arial" w:hAnsi="Arial" w:cs="Arial"/>
          <w:b/>
          <w:bCs/>
          <w:i/>
          <w:sz w:val="28"/>
          <w:szCs w:val="28"/>
          <w:lang w:val="es-MX"/>
        </w:rPr>
        <w:t>.</w:t>
      </w:r>
      <w:r w:rsidR="002F63A5" w:rsidRPr="002F63A5">
        <w:rPr>
          <w:rStyle w:val="Ninguno"/>
          <w:rFonts w:ascii="Arial" w:hAnsi="Arial" w:cs="Arial"/>
          <w:b/>
          <w:bCs/>
          <w:i/>
          <w:sz w:val="28"/>
          <w:szCs w:val="28"/>
          <w:lang w:val="es-MX"/>
        </w:rPr>
        <w:t>-</w:t>
      </w:r>
      <w:r w:rsidR="00E460AF">
        <w:rPr>
          <w:rStyle w:val="Ninguno"/>
          <w:rFonts w:ascii="Arial" w:hAnsi="Arial" w:cs="Arial"/>
          <w:b/>
          <w:bCs/>
          <w:i/>
          <w:sz w:val="28"/>
          <w:szCs w:val="28"/>
          <w:lang w:val="es-MX"/>
        </w:rPr>
        <w:t xml:space="preserve"> </w:t>
      </w:r>
      <w:r w:rsidR="002F63A5" w:rsidRPr="002F63A5">
        <w:rPr>
          <w:rStyle w:val="Ninguno"/>
          <w:rFonts w:ascii="Arial" w:hAnsi="Arial" w:cs="Arial"/>
          <w:i/>
          <w:sz w:val="28"/>
          <w:szCs w:val="28"/>
          <w:lang w:val="es-MX"/>
        </w:rPr>
        <w:t xml:space="preserve">Quien motiva y suscribe la </w:t>
      </w:r>
      <w:r w:rsidR="002F63A5" w:rsidRPr="002F63A5">
        <w:rPr>
          <w:rStyle w:val="Ninguno"/>
          <w:rFonts w:ascii="Arial" w:hAnsi="Arial" w:cs="Arial"/>
          <w:b/>
          <w:bCs/>
          <w:i/>
          <w:sz w:val="28"/>
          <w:szCs w:val="28"/>
          <w:lang w:val="es-MX"/>
        </w:rPr>
        <w:t>Lic. EVA MARÍA DE JESÚS BARRETO,</w:t>
      </w:r>
      <w:r w:rsidR="002F63A5" w:rsidRPr="002F63A5">
        <w:rPr>
          <w:rStyle w:val="Ninguno"/>
          <w:rFonts w:ascii="Arial" w:hAnsi="Arial" w:cs="Arial"/>
          <w:i/>
          <w:sz w:val="28"/>
          <w:szCs w:val="28"/>
          <w:lang w:val="es-MX"/>
        </w:rPr>
        <w:t xml:space="preserve"> en mi carácter de Presidenta de la Comisión Edilicia Permanente de Derechos Humanos, Equidad de Género y Asuntos Indígenas de este H. Ayuntamiento Constitucional de Zapotlán el Grande, Jalisco, de conformidad con lo dispuesto en los artículos 115 Constitucional fracción II; los artículos 3, 4, 77, y demás relativos de la Constitución Política del Estado de Jalisco; 2, 37 fracción XV, 38, 41 fracción II, 49 y 50 de la Ley de Gobierno y de la Administración Pública Municipal del Estado de Jalisco; 40, 41, 42, 47, 54, 87 fracción II, 91, 96 y demás relativos y aplicables del Reglamento Interior del </w:t>
      </w:r>
      <w:r w:rsidR="002F63A5" w:rsidRPr="002F63A5">
        <w:rPr>
          <w:rStyle w:val="Ninguno"/>
          <w:rFonts w:ascii="Arial" w:hAnsi="Arial" w:cs="Arial"/>
          <w:i/>
          <w:sz w:val="28"/>
          <w:szCs w:val="28"/>
          <w:lang w:val="es-MX"/>
        </w:rPr>
        <w:lastRenderedPageBreak/>
        <w:t xml:space="preserve">Ayuntamiento de Zapotlán el Grande, Jalisco; al amparo de lo dispuesto, me permito presentar ante ustedes </w:t>
      </w:r>
      <w:r w:rsidR="002F63A5" w:rsidRPr="002F63A5">
        <w:rPr>
          <w:rStyle w:val="Ninguno"/>
          <w:rFonts w:ascii="Arial" w:hAnsi="Arial" w:cs="Arial"/>
          <w:b/>
          <w:bCs/>
          <w:i/>
          <w:sz w:val="28"/>
          <w:szCs w:val="28"/>
          <w:lang w:val="es-MX"/>
        </w:rPr>
        <w:t xml:space="preserve">INICIATIVA </w:t>
      </w:r>
      <w:r w:rsidR="002F63A5" w:rsidRPr="002F63A5">
        <w:rPr>
          <w:rFonts w:ascii="Arial" w:hAnsi="Arial" w:cs="Arial"/>
          <w:b/>
          <w:i/>
          <w:sz w:val="28"/>
          <w:szCs w:val="28"/>
          <w:lang w:val="es-MX"/>
        </w:rPr>
        <w:t>DE ACUERDO QUE AUTORIZA AL MUNICIPIO DE ZAPOTLÁN EL GRANDE, JALISCO, PARA PARTICIPAR EN EL PROGRAMA “ESTRATEGIA ALE 2024” CONVOCATORIA PROPUESTA POR LA SECRETARIA DE IGUALDAD SUSTANTIVA ENTRE MUJERES Y HOMBRES DEL ESTADO DE JALISCO</w:t>
      </w:r>
      <w:r w:rsidR="002F63A5" w:rsidRPr="002F63A5">
        <w:rPr>
          <w:rStyle w:val="Ninguno"/>
          <w:rFonts w:ascii="Arial" w:hAnsi="Arial" w:cs="Arial"/>
          <w:b/>
          <w:bCs/>
          <w:i/>
          <w:sz w:val="28"/>
          <w:szCs w:val="28"/>
          <w:lang w:val="es-MX"/>
        </w:rPr>
        <w:t xml:space="preserve">, </w:t>
      </w:r>
      <w:r w:rsidR="002F63A5" w:rsidRPr="002F63A5">
        <w:rPr>
          <w:rStyle w:val="Ninguno"/>
          <w:rFonts w:ascii="Arial" w:hAnsi="Arial" w:cs="Arial"/>
          <w:bCs/>
          <w:i/>
          <w:sz w:val="28"/>
          <w:szCs w:val="28"/>
          <w:lang w:val="es-MX"/>
        </w:rPr>
        <w:t xml:space="preserve">con base en </w:t>
      </w:r>
      <w:r w:rsidR="002F63A5" w:rsidRPr="002F63A5">
        <w:rPr>
          <w:rStyle w:val="Ninguno"/>
          <w:rFonts w:ascii="Arial" w:hAnsi="Arial" w:cs="Arial"/>
          <w:i/>
          <w:sz w:val="28"/>
          <w:szCs w:val="28"/>
          <w:lang w:val="es-MX"/>
        </w:rPr>
        <w:t>la siguiente,</w:t>
      </w:r>
      <w:r w:rsidR="00E460AF">
        <w:rPr>
          <w:rStyle w:val="Ninguno"/>
          <w:rFonts w:ascii="Arial" w:hAnsi="Arial" w:cs="Arial"/>
          <w:b/>
          <w:i/>
          <w:sz w:val="28"/>
          <w:szCs w:val="28"/>
        </w:rPr>
        <w:t xml:space="preserve"> </w:t>
      </w:r>
      <w:r w:rsidR="002F63A5" w:rsidRPr="002F63A5">
        <w:rPr>
          <w:rFonts w:ascii="Arial" w:hAnsi="Arial" w:cs="Arial"/>
          <w:b/>
          <w:i/>
          <w:sz w:val="28"/>
          <w:szCs w:val="28"/>
          <w:lang w:val="es-MX"/>
        </w:rPr>
        <w:t>EXPOSICIÓN DE MOTIVOS:</w:t>
      </w:r>
      <w:r w:rsidR="00E460AF">
        <w:rPr>
          <w:rFonts w:ascii="Arial" w:hAnsi="Arial" w:cs="Arial"/>
          <w:b/>
          <w:i/>
          <w:sz w:val="28"/>
          <w:szCs w:val="28"/>
        </w:rPr>
        <w:t xml:space="preserve"> </w:t>
      </w:r>
      <w:r w:rsidR="002F63A5" w:rsidRPr="002F63A5">
        <w:rPr>
          <w:rFonts w:ascii="Arial" w:hAnsi="Arial" w:cs="Arial"/>
          <w:b/>
          <w:i/>
          <w:sz w:val="28"/>
          <w:szCs w:val="28"/>
          <w:lang w:val="es-MX"/>
        </w:rPr>
        <w:t>I.-</w:t>
      </w:r>
      <w:r w:rsidR="002F63A5" w:rsidRPr="002F63A5">
        <w:rPr>
          <w:rFonts w:ascii="Arial" w:hAnsi="Arial" w:cs="Arial"/>
          <w:i/>
          <w:sz w:val="28"/>
          <w:szCs w:val="28"/>
          <w:lang w:val="es-MX"/>
        </w:rPr>
        <w:t xml:space="preserve"> El artículo 115 fracción II de la Constitución Política de los Estados Unidos Mexicanos, establece que los municipios estarán investidos de personalidad jurídica y manejarán su patrimonio conforme a la ley, así como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w:t>
      </w:r>
      <w:r w:rsidR="00E460AF">
        <w:rPr>
          <w:rFonts w:ascii="Arial" w:hAnsi="Arial" w:cs="Arial"/>
          <w:i/>
          <w:sz w:val="28"/>
          <w:szCs w:val="28"/>
          <w:lang w:val="es-MX"/>
        </w:rPr>
        <w:t xml:space="preserve">ticipación ciudadana y vecinal. </w:t>
      </w:r>
      <w:r w:rsidR="002F63A5" w:rsidRPr="002F63A5">
        <w:rPr>
          <w:rFonts w:ascii="Arial" w:hAnsi="Arial" w:cs="Arial"/>
          <w:b/>
          <w:i/>
          <w:color w:val="000000"/>
          <w:sz w:val="28"/>
          <w:szCs w:val="28"/>
          <w:lang w:val="es-MX"/>
        </w:rPr>
        <w:t>II.-</w:t>
      </w:r>
      <w:r w:rsidR="002F63A5" w:rsidRPr="002F63A5">
        <w:rPr>
          <w:rFonts w:ascii="Arial" w:hAnsi="Arial" w:cs="Arial"/>
          <w:i/>
          <w:color w:val="000000"/>
          <w:sz w:val="28"/>
          <w:szCs w:val="28"/>
          <w:lang w:val="es-MX"/>
        </w:rPr>
        <w:t xml:space="preserve"> La Constitución Política del Estado de Jalisco, en su artículo 4 establece </w:t>
      </w:r>
      <w:r w:rsidR="002F63A5" w:rsidRPr="002F63A5">
        <w:rPr>
          <w:rFonts w:ascii="Arial" w:hAnsi="Arial" w:cs="Arial"/>
          <w:i/>
          <w:spacing w:val="-3"/>
          <w:sz w:val="28"/>
          <w:szCs w:val="28"/>
          <w:lang w:val="es-MX"/>
        </w:rPr>
        <w:t xml:space="preserve">que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así como en su artículo </w:t>
      </w:r>
      <w:r w:rsidR="002F63A5" w:rsidRPr="002F63A5">
        <w:rPr>
          <w:rFonts w:ascii="Arial" w:hAnsi="Arial" w:cs="Arial"/>
          <w:i/>
          <w:color w:val="000000"/>
          <w:sz w:val="28"/>
          <w:szCs w:val="28"/>
          <w:lang w:val="es-MX"/>
        </w:rPr>
        <w:t xml:space="preserve">77 reconoce el municipio libre como base de la división territorial y de la organización política y administrativa del Estado de Jalisco, investido de personalidad jurídica y patrimonio </w:t>
      </w:r>
      <w:r w:rsidR="002F63A5" w:rsidRPr="002F63A5">
        <w:rPr>
          <w:rFonts w:ascii="Arial" w:hAnsi="Arial" w:cs="Arial"/>
          <w:i/>
          <w:color w:val="000000"/>
          <w:sz w:val="28"/>
          <w:szCs w:val="28"/>
          <w:lang w:val="es-MX"/>
        </w:rPr>
        <w:lastRenderedPageBreak/>
        <w:t xml:space="preserve">propios, con las facultades y limitaciones establecidas en la Constitución Política de los Estados Unidos Mexicanos. </w:t>
      </w:r>
      <w:r w:rsidR="002F63A5" w:rsidRPr="002F63A5">
        <w:rPr>
          <w:rFonts w:ascii="Arial" w:hAnsi="Arial" w:cs="Arial"/>
          <w:b/>
          <w:i/>
          <w:sz w:val="28"/>
          <w:szCs w:val="28"/>
          <w:lang w:val="es-MX"/>
        </w:rPr>
        <w:t>III.-</w:t>
      </w:r>
      <w:r w:rsidR="002F63A5" w:rsidRPr="002F63A5">
        <w:rPr>
          <w:rFonts w:ascii="Arial" w:hAnsi="Arial" w:cs="Arial"/>
          <w:i/>
          <w:sz w:val="28"/>
          <w:szCs w:val="28"/>
          <w:lang w:val="es-MX"/>
        </w:rPr>
        <w:t xml:space="preserve"> Por su parte, en el artículo 37 fracción XV de la Ley del Gobierno y la Administración Pública Municipal del Estado de Jalisco se establece que es obligación de los Ayuntamientos </w:t>
      </w:r>
      <w:r w:rsidR="002F63A5" w:rsidRPr="002F63A5">
        <w:rPr>
          <w:rFonts w:ascii="Arial" w:hAnsi="Arial" w:cs="Arial"/>
          <w:i/>
          <w:snapToGrid w:val="0"/>
          <w:sz w:val="28"/>
          <w:szCs w:val="28"/>
          <w:lang w:val="es-MX"/>
        </w:rPr>
        <w:t xml:space="preserve">ejercer en coordinación con la Federación y el Gobierno del Estado, en el ámbito de su competencia, sus atribuciones en materia de prevención, atención, sanción y erradicación de la violencia contra las mujeres; </w:t>
      </w:r>
      <w:r w:rsidR="002F63A5" w:rsidRPr="002F63A5">
        <w:rPr>
          <w:rFonts w:ascii="Arial" w:hAnsi="Arial" w:cs="Arial"/>
          <w:b/>
          <w:i/>
          <w:sz w:val="28"/>
          <w:szCs w:val="28"/>
          <w:lang w:val="es-MX"/>
        </w:rPr>
        <w:t>IV.-</w:t>
      </w:r>
      <w:r w:rsidR="002F63A5" w:rsidRPr="002F63A5">
        <w:rPr>
          <w:rFonts w:ascii="Arial" w:hAnsi="Arial" w:cs="Arial"/>
          <w:i/>
          <w:sz w:val="28"/>
          <w:szCs w:val="28"/>
          <w:lang w:val="es-MX"/>
        </w:rPr>
        <w:t xml:space="preserve"> Que de conformidad con los artículos 25 fracciones VIII, IX y XIII, 34 fracción XII y 41 fracciones VII y VIII de la Ley de Acceso a las Mujeres a una Vida Libre de Violencia establece que; </w:t>
      </w:r>
      <w:r w:rsidR="002F63A5" w:rsidRPr="002F63A5">
        <w:rPr>
          <w:rFonts w:ascii="Arial" w:hAnsi="Arial" w:cs="Arial"/>
          <w:b/>
          <w:bCs/>
          <w:i/>
          <w:sz w:val="28"/>
          <w:szCs w:val="28"/>
          <w:lang w:val="es-MX"/>
        </w:rPr>
        <w:t>Artículo 25</w:t>
      </w:r>
      <w:r w:rsidR="002F63A5" w:rsidRPr="002F63A5">
        <w:rPr>
          <w:rFonts w:ascii="Arial" w:hAnsi="Arial" w:cs="Arial"/>
          <w:i/>
          <w:sz w:val="28"/>
          <w:szCs w:val="28"/>
          <w:lang w:val="es-MX"/>
        </w:rPr>
        <w:t xml:space="preserve">. Son facultades y obligaciones del Estado, además de las establecidas en otros ordenamientos: VIII. Promover la coordinación entre el Estado y los ayuntamientos, con la finalidad de prevenir, detectar, atender, sancionar y erradicar la violencia contra las mujeres; </w:t>
      </w:r>
      <w:r w:rsidR="002F63A5" w:rsidRPr="002F63A5">
        <w:rPr>
          <w:rFonts w:ascii="Arial" w:hAnsi="Arial" w:cs="Arial"/>
          <w:bCs/>
          <w:i/>
          <w:sz w:val="28"/>
          <w:szCs w:val="28"/>
          <w:lang w:val="es-MX"/>
        </w:rPr>
        <w:t>IX.</w:t>
      </w:r>
      <w:r w:rsidR="002F63A5" w:rsidRPr="002F63A5">
        <w:rPr>
          <w:rFonts w:ascii="Arial" w:hAnsi="Arial" w:cs="Arial"/>
          <w:i/>
          <w:sz w:val="28"/>
          <w:szCs w:val="28"/>
          <w:lang w:val="es-MX"/>
        </w:rPr>
        <w:t xml:space="preserve"> Promover a través de la </w:t>
      </w:r>
      <w:r w:rsidR="002F63A5" w:rsidRPr="002F63A5">
        <w:rPr>
          <w:rFonts w:ascii="Arial" w:hAnsi="Arial" w:cs="Arial"/>
          <w:bCs/>
          <w:i/>
          <w:sz w:val="28"/>
          <w:szCs w:val="28"/>
          <w:lang w:val="es-MX"/>
        </w:rPr>
        <w:t>Secretaría de Igualdad Sustantiva entre Mujeres y Hombres</w:t>
      </w:r>
      <w:r w:rsidR="002F63A5" w:rsidRPr="002F63A5">
        <w:rPr>
          <w:rFonts w:ascii="Arial" w:hAnsi="Arial" w:cs="Arial"/>
          <w:i/>
          <w:sz w:val="28"/>
          <w:szCs w:val="28"/>
          <w:lang w:val="es-MX"/>
        </w:rPr>
        <w:t xml:space="preserve">, con el apoyo de las instancias locales, campañas de información, con énfasis en la protección integral de los derechos humanos de las mujeres, en el conocimiento de las leyes, las medidas y los programas que las protegen, así como de los recursos jurídicos que las asisten; y XIII. Promover medidas específicas, que sirvan de herramientas de acción para la prevención, sanción, detección, atención y erradicación de la violencia contra las mujeres en todos los ámbitos, en un marco de integridad y promoción de los derechos humanos, </w:t>
      </w:r>
      <w:r w:rsidR="002F63A5" w:rsidRPr="002F63A5">
        <w:rPr>
          <w:rFonts w:ascii="Arial" w:hAnsi="Arial" w:cs="Arial"/>
          <w:b/>
          <w:bCs/>
          <w:i/>
          <w:sz w:val="28"/>
          <w:szCs w:val="28"/>
          <w:lang w:val="es-MX"/>
        </w:rPr>
        <w:t>Artículo 34</w:t>
      </w:r>
      <w:r w:rsidR="002F63A5" w:rsidRPr="002F63A5">
        <w:rPr>
          <w:rFonts w:ascii="Arial" w:hAnsi="Arial" w:cs="Arial"/>
          <w:i/>
          <w:sz w:val="28"/>
          <w:szCs w:val="28"/>
          <w:lang w:val="es-MX"/>
        </w:rPr>
        <w:t xml:space="preserve">. Corresponde a la </w:t>
      </w:r>
      <w:r w:rsidR="002F63A5" w:rsidRPr="002F63A5">
        <w:rPr>
          <w:rFonts w:ascii="Arial" w:hAnsi="Arial" w:cs="Arial"/>
          <w:bCs/>
          <w:i/>
          <w:sz w:val="28"/>
          <w:szCs w:val="28"/>
          <w:lang w:val="es-MX"/>
        </w:rPr>
        <w:t>Secretaría de Igualdad Sustantiva entre Mujeres y Hombres</w:t>
      </w:r>
      <w:r w:rsidR="002F63A5" w:rsidRPr="002F63A5">
        <w:rPr>
          <w:rFonts w:ascii="Arial" w:hAnsi="Arial" w:cs="Arial"/>
          <w:i/>
          <w:sz w:val="28"/>
          <w:szCs w:val="28"/>
          <w:lang w:val="es-MX"/>
        </w:rPr>
        <w:t xml:space="preserve">, además de lo establecido en otros ordenamientos: XII. Proponer, elaborar, promover e implementar programas y protocolos para prevenir, atender, sancionar y erradicar la violencia digital en todas sus formas y </w:t>
      </w:r>
      <w:r w:rsidR="002F63A5" w:rsidRPr="002F63A5">
        <w:rPr>
          <w:rFonts w:ascii="Arial" w:hAnsi="Arial" w:cs="Arial"/>
          <w:i/>
          <w:sz w:val="28"/>
          <w:szCs w:val="28"/>
          <w:lang w:val="es-MX"/>
        </w:rPr>
        <w:lastRenderedPageBreak/>
        <w:t xml:space="preserve">manifestaciones; y </w:t>
      </w:r>
      <w:r w:rsidR="002F63A5" w:rsidRPr="002F63A5">
        <w:rPr>
          <w:rFonts w:ascii="Arial" w:hAnsi="Arial" w:cs="Arial"/>
          <w:b/>
          <w:i/>
          <w:sz w:val="28"/>
          <w:szCs w:val="28"/>
          <w:lang w:val="es-MX"/>
        </w:rPr>
        <w:t>Artículo 41</w:t>
      </w:r>
      <w:r w:rsidR="002F63A5" w:rsidRPr="002F63A5">
        <w:rPr>
          <w:rFonts w:ascii="Arial" w:hAnsi="Arial" w:cs="Arial"/>
          <w:i/>
          <w:sz w:val="28"/>
          <w:szCs w:val="28"/>
          <w:lang w:val="es-MX"/>
        </w:rPr>
        <w:t>.</w:t>
      </w:r>
      <w:r w:rsidR="002F63A5" w:rsidRPr="002F63A5">
        <w:rPr>
          <w:rFonts w:ascii="Arial" w:hAnsi="Arial" w:cs="Arial"/>
          <w:b/>
          <w:i/>
          <w:sz w:val="28"/>
          <w:szCs w:val="28"/>
          <w:lang w:val="es-MX"/>
        </w:rPr>
        <w:t xml:space="preserve"> </w:t>
      </w:r>
      <w:r w:rsidR="002F63A5" w:rsidRPr="002F63A5">
        <w:rPr>
          <w:rFonts w:ascii="Arial" w:hAnsi="Arial" w:cs="Arial"/>
          <w:i/>
          <w:sz w:val="28"/>
          <w:szCs w:val="28"/>
          <w:lang w:val="es-MX"/>
        </w:rPr>
        <w:t xml:space="preserve">Los ayuntamientos podrán, además de lo establecido en otros ordenamientos: VII. Llevar a cabo, de acuerdo con el Consejo, programas permanentes de información a la población respecto de la violencia contra las mujeres, sus tipos y modalidades y sobre las atribuciones y responsabilidades de las instituciones que atienden a las víctimas; </w:t>
      </w:r>
      <w:r w:rsidR="002F63A5" w:rsidRPr="002F63A5">
        <w:rPr>
          <w:rFonts w:ascii="Arial" w:eastAsia="Arial" w:hAnsi="Arial" w:cs="Arial"/>
          <w:i/>
          <w:color w:val="000000"/>
          <w:sz w:val="28"/>
          <w:szCs w:val="28"/>
          <w:lang w:val="es-MX"/>
        </w:rPr>
        <w:t>VIII. Celebrar, con dependencias públicas y privadas, convenios de cooperación, co</w:t>
      </w:r>
      <w:r w:rsidR="00E460AF">
        <w:rPr>
          <w:rFonts w:ascii="Arial" w:eastAsia="Arial" w:hAnsi="Arial" w:cs="Arial"/>
          <w:i/>
          <w:color w:val="000000"/>
          <w:sz w:val="28"/>
          <w:szCs w:val="28"/>
          <w:lang w:val="es-MX"/>
        </w:rPr>
        <w:t>ordinación y concertación en la materia</w:t>
      </w:r>
      <w:r w:rsidR="002F63A5" w:rsidRPr="002F63A5">
        <w:rPr>
          <w:rFonts w:ascii="Arial" w:eastAsia="Arial" w:hAnsi="Arial" w:cs="Arial"/>
          <w:i/>
          <w:color w:val="000000"/>
          <w:sz w:val="28"/>
          <w:szCs w:val="28"/>
          <w:lang w:val="es-MX"/>
        </w:rPr>
        <w:t xml:space="preserve">. </w:t>
      </w:r>
      <w:r w:rsidR="002F63A5" w:rsidRPr="002F63A5">
        <w:rPr>
          <w:rFonts w:ascii="Arial" w:hAnsi="Arial" w:cs="Arial"/>
          <w:b/>
          <w:i/>
          <w:sz w:val="28"/>
          <w:szCs w:val="28"/>
          <w:lang w:val="es-MX"/>
        </w:rPr>
        <w:t xml:space="preserve">V. – </w:t>
      </w:r>
      <w:r w:rsidR="002F63A5" w:rsidRPr="002F63A5">
        <w:rPr>
          <w:rFonts w:ascii="Arial" w:hAnsi="Arial" w:cs="Arial"/>
          <w:i/>
          <w:sz w:val="28"/>
          <w:szCs w:val="28"/>
          <w:lang w:val="es-MX"/>
        </w:rPr>
        <w:t xml:space="preserve">En tanto que  la Ley </w:t>
      </w:r>
      <w:r w:rsidR="00E460AF" w:rsidRPr="002F63A5">
        <w:rPr>
          <w:rFonts w:ascii="Arial" w:hAnsi="Arial" w:cs="Arial"/>
          <w:i/>
          <w:sz w:val="28"/>
          <w:szCs w:val="28"/>
          <w:lang w:val="es-MX"/>
        </w:rPr>
        <w:t>Orgánica</w:t>
      </w:r>
      <w:r w:rsidR="002F63A5" w:rsidRPr="002F63A5">
        <w:rPr>
          <w:rFonts w:ascii="Arial" w:hAnsi="Arial" w:cs="Arial"/>
          <w:i/>
          <w:sz w:val="28"/>
          <w:szCs w:val="28"/>
          <w:lang w:val="es-MX"/>
        </w:rPr>
        <w:t xml:space="preserve"> del Poder Ejecutivo del Estado de Jalisco establece en su artículo 5 párrafo 1, fracciones I, IV, VI y XII que, </w:t>
      </w:r>
      <w:r w:rsidR="002F63A5" w:rsidRPr="002F63A5">
        <w:rPr>
          <w:rFonts w:ascii="Arial" w:hAnsi="Arial" w:cs="Arial"/>
          <w:b/>
          <w:bCs/>
          <w:i/>
          <w:sz w:val="28"/>
          <w:szCs w:val="28"/>
          <w:lang w:val="es-MX"/>
        </w:rPr>
        <w:t xml:space="preserve">1. </w:t>
      </w:r>
      <w:r w:rsidR="002F63A5" w:rsidRPr="002F63A5">
        <w:rPr>
          <w:rFonts w:ascii="Arial" w:hAnsi="Arial" w:cs="Arial"/>
          <w:i/>
          <w:sz w:val="28"/>
          <w:szCs w:val="28"/>
          <w:lang w:val="es-MX"/>
        </w:rPr>
        <w:t>Las dependencias y entidades de la Administración Pública  del Estado, contarán con la estructura orgánica que determine su reglamento interno y les permita su presupuesto, las que tendrán, las siguientes atribuciones: I. Conducir sus actividades de forma ordenada y programada, de acuerdo con las leyes, reglamentos e instrumentos de planeación y programación, de conformidad con las directrices e instrucciones del Gobernador del Estado; IV. Diseñar y ejecutar políticas, programas y proyectos en las materias de su competencia; VI. Difundir las políticas, programas y proyectos en la materia de su competencia, para promover la socialización de los mismos y la participación social en la consecución de los fines de aquellos, y XII. Expedir los acuerdos, circulares, instructivos, bases o manuales administrativos necesarios para el correcto funcionamiento del ente público a su cargo.</w:t>
      </w:r>
      <w:r w:rsidR="00E460AF">
        <w:rPr>
          <w:rFonts w:ascii="Arial" w:hAnsi="Arial" w:cs="Arial"/>
          <w:b/>
          <w:i/>
          <w:sz w:val="28"/>
          <w:szCs w:val="28"/>
        </w:rPr>
        <w:t xml:space="preserve"> </w:t>
      </w:r>
      <w:r w:rsidR="002F63A5" w:rsidRPr="002F63A5">
        <w:rPr>
          <w:rFonts w:ascii="Arial" w:hAnsi="Arial" w:cs="Arial"/>
          <w:b/>
          <w:i/>
          <w:sz w:val="28"/>
          <w:szCs w:val="28"/>
          <w:lang w:val="es-MX"/>
        </w:rPr>
        <w:t>VI. -</w:t>
      </w:r>
      <w:r w:rsidR="002F63A5" w:rsidRPr="002F63A5">
        <w:rPr>
          <w:rFonts w:ascii="Arial" w:hAnsi="Arial" w:cs="Arial"/>
          <w:i/>
          <w:sz w:val="28"/>
          <w:szCs w:val="28"/>
          <w:lang w:val="es-MX"/>
        </w:rPr>
        <w:t xml:space="preserve"> Por su parte el artículo 25 párrafo 1, fracciones I, II, III, IV, V, VI y XLII incisos a), b), c) y e), de la misma Ley Orgánica del Poder Ejecutivo del Estado de Jalisco, manifiesta que; las facultades de la Secretaría de Igualdad Sustantiva entre Mujeres y Hombres son las siguientes: </w:t>
      </w:r>
      <w:r w:rsidR="002F63A5" w:rsidRPr="002F63A5">
        <w:rPr>
          <w:rFonts w:ascii="Arial" w:hAnsi="Arial" w:cs="Arial"/>
          <w:bCs/>
          <w:i/>
          <w:sz w:val="28"/>
          <w:szCs w:val="28"/>
          <w:lang w:val="es-MX"/>
        </w:rPr>
        <w:t>I.</w:t>
      </w:r>
      <w:r w:rsidR="002F63A5" w:rsidRPr="002F63A5">
        <w:rPr>
          <w:rFonts w:ascii="Arial" w:hAnsi="Arial" w:cs="Arial"/>
          <w:b/>
          <w:bCs/>
          <w:i/>
          <w:sz w:val="28"/>
          <w:szCs w:val="28"/>
          <w:lang w:val="es-MX"/>
        </w:rPr>
        <w:t xml:space="preserve"> </w:t>
      </w:r>
      <w:r w:rsidR="002F63A5" w:rsidRPr="002F63A5">
        <w:rPr>
          <w:rFonts w:ascii="Arial" w:hAnsi="Arial" w:cs="Arial"/>
          <w:i/>
          <w:color w:val="000000"/>
          <w:sz w:val="28"/>
          <w:szCs w:val="28"/>
          <w:lang w:val="es-MX"/>
        </w:rPr>
        <w:t xml:space="preserve">Fungir como ente rector y gestor de </w:t>
      </w:r>
      <w:r w:rsidR="002F63A5" w:rsidRPr="002F63A5">
        <w:rPr>
          <w:rFonts w:ascii="Arial" w:hAnsi="Arial" w:cs="Arial"/>
          <w:bCs/>
          <w:i/>
          <w:color w:val="000000"/>
          <w:sz w:val="28"/>
          <w:szCs w:val="28"/>
          <w:lang w:val="es-MX"/>
        </w:rPr>
        <w:t>las políticas estatales</w:t>
      </w:r>
      <w:r w:rsidR="002F63A5" w:rsidRPr="002F63A5">
        <w:rPr>
          <w:rFonts w:ascii="Arial" w:hAnsi="Arial" w:cs="Arial"/>
          <w:i/>
          <w:color w:val="000000"/>
          <w:sz w:val="28"/>
          <w:szCs w:val="28"/>
          <w:lang w:val="es-MX"/>
        </w:rPr>
        <w:t xml:space="preserve"> para la igualdad entre mujeres y hombres </w:t>
      </w:r>
      <w:r w:rsidR="002F63A5" w:rsidRPr="002F63A5">
        <w:rPr>
          <w:rFonts w:ascii="Arial" w:hAnsi="Arial" w:cs="Arial"/>
          <w:bCs/>
          <w:i/>
          <w:color w:val="000000"/>
          <w:sz w:val="28"/>
          <w:szCs w:val="28"/>
          <w:lang w:val="es-MX"/>
        </w:rPr>
        <w:t xml:space="preserve">y de acceso de las </w:t>
      </w:r>
      <w:r w:rsidR="002F63A5" w:rsidRPr="002F63A5">
        <w:rPr>
          <w:rFonts w:ascii="Arial" w:hAnsi="Arial" w:cs="Arial"/>
          <w:bCs/>
          <w:i/>
          <w:color w:val="000000"/>
          <w:sz w:val="28"/>
          <w:szCs w:val="28"/>
          <w:lang w:val="es-MX"/>
        </w:rPr>
        <w:lastRenderedPageBreak/>
        <w:t>mujeres a una vida libre de violencia</w:t>
      </w:r>
      <w:r w:rsidR="002F63A5" w:rsidRPr="002F63A5">
        <w:rPr>
          <w:rFonts w:ascii="Arial" w:hAnsi="Arial" w:cs="Arial"/>
          <w:i/>
          <w:color w:val="000000"/>
          <w:sz w:val="28"/>
          <w:szCs w:val="28"/>
          <w:lang w:val="es-MX"/>
        </w:rPr>
        <w:t xml:space="preserve">, a fin de garantizar los derechos humanos de las mujeres, </w:t>
      </w:r>
      <w:r w:rsidR="002F63A5" w:rsidRPr="002F63A5">
        <w:rPr>
          <w:rFonts w:ascii="Arial" w:hAnsi="Arial" w:cs="Arial"/>
          <w:bCs/>
          <w:i/>
          <w:color w:val="000000"/>
          <w:sz w:val="28"/>
          <w:szCs w:val="28"/>
          <w:lang w:val="es-MX"/>
        </w:rPr>
        <w:t>conforme al derecho nacional e internacional en la materi</w:t>
      </w:r>
      <w:r w:rsidR="002F63A5" w:rsidRPr="002F63A5">
        <w:rPr>
          <w:rFonts w:ascii="Arial" w:hAnsi="Arial" w:cs="Arial"/>
          <w:bCs/>
          <w:i/>
          <w:sz w:val="28"/>
          <w:szCs w:val="28"/>
          <w:lang w:val="es-MX"/>
        </w:rPr>
        <w:t>a</w:t>
      </w:r>
      <w:r w:rsidR="002F63A5" w:rsidRPr="002F63A5">
        <w:rPr>
          <w:rFonts w:ascii="Arial" w:hAnsi="Arial" w:cs="Arial"/>
          <w:bCs/>
          <w:i/>
          <w:color w:val="000000"/>
          <w:sz w:val="28"/>
          <w:szCs w:val="28"/>
          <w:lang w:val="es-MX"/>
        </w:rPr>
        <w:t xml:space="preserve">; </w:t>
      </w:r>
      <w:r w:rsidR="002F63A5" w:rsidRPr="002F63A5">
        <w:rPr>
          <w:rFonts w:ascii="Arial" w:hAnsi="Arial" w:cs="Arial"/>
          <w:bCs/>
          <w:i/>
          <w:sz w:val="28"/>
          <w:szCs w:val="28"/>
          <w:lang w:val="es-MX"/>
        </w:rPr>
        <w:t>II</w:t>
      </w:r>
      <w:r w:rsidR="002F63A5" w:rsidRPr="002F63A5">
        <w:rPr>
          <w:rFonts w:ascii="Arial" w:hAnsi="Arial" w:cs="Arial"/>
          <w:i/>
          <w:sz w:val="28"/>
          <w:szCs w:val="28"/>
          <w:lang w:val="es-MX"/>
        </w:rPr>
        <w:t xml:space="preserve">. Coordinar </w:t>
      </w:r>
      <w:r w:rsidR="002F63A5" w:rsidRPr="002F63A5">
        <w:rPr>
          <w:rFonts w:ascii="Arial" w:hAnsi="Arial" w:cs="Arial"/>
          <w:bCs/>
          <w:i/>
          <w:sz w:val="28"/>
          <w:szCs w:val="28"/>
          <w:lang w:val="es-MX"/>
        </w:rPr>
        <w:t>el diseño</w:t>
      </w:r>
      <w:r w:rsidR="002F63A5" w:rsidRPr="002F63A5">
        <w:rPr>
          <w:rFonts w:ascii="Arial" w:hAnsi="Arial" w:cs="Arial"/>
          <w:i/>
          <w:sz w:val="28"/>
          <w:szCs w:val="28"/>
          <w:lang w:val="es-MX"/>
        </w:rPr>
        <w:t xml:space="preserve">, la implementación, </w:t>
      </w:r>
      <w:r w:rsidR="002F63A5" w:rsidRPr="002F63A5">
        <w:rPr>
          <w:rFonts w:ascii="Arial" w:hAnsi="Arial" w:cs="Arial"/>
          <w:bCs/>
          <w:i/>
          <w:sz w:val="28"/>
          <w:szCs w:val="28"/>
          <w:lang w:val="es-MX"/>
        </w:rPr>
        <w:t>monitoreo y evaluación</w:t>
      </w:r>
      <w:r w:rsidR="002F63A5" w:rsidRPr="002F63A5">
        <w:rPr>
          <w:rFonts w:ascii="Arial" w:hAnsi="Arial" w:cs="Arial"/>
          <w:i/>
          <w:sz w:val="28"/>
          <w:szCs w:val="28"/>
          <w:lang w:val="es-MX"/>
        </w:rPr>
        <w:t xml:space="preserve"> de las Políticas Estatales para la Igualdad entre Mujeres y Hombres, así como para el Acceso de las Mujeres a una Vida Libre de Violencia; III. </w:t>
      </w:r>
      <w:r w:rsidR="002F63A5" w:rsidRPr="002F63A5">
        <w:rPr>
          <w:rFonts w:ascii="Arial" w:hAnsi="Arial" w:cs="Arial"/>
          <w:i/>
          <w:color w:val="000000"/>
          <w:sz w:val="28"/>
          <w:szCs w:val="28"/>
          <w:lang w:val="es-MX"/>
        </w:rPr>
        <w:t xml:space="preserve">Ejercer las funciones, </w:t>
      </w:r>
      <w:r w:rsidR="002F63A5" w:rsidRPr="002F63A5">
        <w:rPr>
          <w:rFonts w:ascii="Arial" w:hAnsi="Arial" w:cs="Arial"/>
          <w:i/>
          <w:sz w:val="28"/>
          <w:szCs w:val="28"/>
          <w:lang w:val="es-MX"/>
        </w:rPr>
        <w:t>las</w:t>
      </w:r>
      <w:r w:rsidR="002F63A5" w:rsidRPr="002F63A5">
        <w:rPr>
          <w:rFonts w:ascii="Arial" w:hAnsi="Arial" w:cs="Arial"/>
          <w:i/>
          <w:color w:val="000000"/>
          <w:sz w:val="28"/>
          <w:szCs w:val="28"/>
          <w:lang w:val="es-MX"/>
        </w:rPr>
        <w:t xml:space="preserve"> atribuciones y </w:t>
      </w:r>
      <w:r w:rsidR="002F63A5" w:rsidRPr="002F63A5">
        <w:rPr>
          <w:rFonts w:ascii="Arial" w:hAnsi="Arial" w:cs="Arial"/>
          <w:bCs/>
          <w:i/>
          <w:sz w:val="28"/>
          <w:szCs w:val="28"/>
          <w:lang w:val="es-MX"/>
        </w:rPr>
        <w:t>las obligaciones</w:t>
      </w:r>
      <w:r w:rsidR="002F63A5" w:rsidRPr="002F63A5">
        <w:rPr>
          <w:rFonts w:ascii="Arial" w:hAnsi="Arial" w:cs="Arial"/>
          <w:i/>
          <w:color w:val="000000"/>
          <w:sz w:val="28"/>
          <w:szCs w:val="28"/>
          <w:lang w:val="es-MX"/>
        </w:rPr>
        <w:t xml:space="preserve"> que, en su calidad de Mecanismo para el Adelanto de las Mujeres, </w:t>
      </w:r>
      <w:r w:rsidR="002F63A5" w:rsidRPr="002F63A5">
        <w:rPr>
          <w:rFonts w:ascii="Arial" w:hAnsi="Arial" w:cs="Arial"/>
          <w:bCs/>
          <w:i/>
          <w:color w:val="000000"/>
          <w:sz w:val="28"/>
          <w:szCs w:val="28"/>
          <w:lang w:val="es-MX"/>
        </w:rPr>
        <w:t>establece el derecho nacional e internacional en la materi</w:t>
      </w:r>
      <w:r w:rsidR="002F63A5" w:rsidRPr="002F63A5">
        <w:rPr>
          <w:rFonts w:ascii="Arial" w:hAnsi="Arial" w:cs="Arial"/>
          <w:bCs/>
          <w:i/>
          <w:sz w:val="28"/>
          <w:szCs w:val="28"/>
          <w:lang w:val="es-MX"/>
        </w:rPr>
        <w:t>a</w:t>
      </w:r>
      <w:r w:rsidR="002F63A5" w:rsidRPr="002F63A5">
        <w:rPr>
          <w:rFonts w:ascii="Arial" w:hAnsi="Arial" w:cs="Arial"/>
          <w:bCs/>
          <w:i/>
          <w:color w:val="000000"/>
          <w:sz w:val="28"/>
          <w:szCs w:val="28"/>
          <w:lang w:val="es-MX"/>
        </w:rPr>
        <w:t xml:space="preserve">; IV. </w:t>
      </w:r>
      <w:r w:rsidR="002F63A5" w:rsidRPr="002F63A5">
        <w:rPr>
          <w:rFonts w:ascii="Arial" w:hAnsi="Arial" w:cs="Arial"/>
          <w:bCs/>
          <w:i/>
          <w:sz w:val="28"/>
          <w:szCs w:val="28"/>
          <w:lang w:val="es-MX"/>
        </w:rPr>
        <w:t>Diseñar, coordinar, monitorear y evaluar la implementación de las políticas públicas para la igualdad entre mujeres y hombres y de acceso de las mujeres a una vida libre de violencia, a través de procesos que ser</w:t>
      </w:r>
      <w:r w:rsidR="002F63A5" w:rsidRPr="002F63A5">
        <w:rPr>
          <w:rFonts w:ascii="Arial" w:hAnsi="Arial" w:cs="Arial"/>
          <w:bCs/>
          <w:i/>
          <w:iCs/>
          <w:sz w:val="28"/>
          <w:szCs w:val="28"/>
          <w:lang w:val="es-MX"/>
        </w:rPr>
        <w:t>á</w:t>
      </w:r>
      <w:r w:rsidR="002F63A5" w:rsidRPr="002F63A5">
        <w:rPr>
          <w:rFonts w:ascii="Arial" w:hAnsi="Arial" w:cs="Arial"/>
          <w:bCs/>
          <w:i/>
          <w:sz w:val="28"/>
          <w:szCs w:val="28"/>
          <w:lang w:val="es-MX"/>
        </w:rPr>
        <w:t xml:space="preserve">n transversales, </w:t>
      </w:r>
      <w:proofErr w:type="spellStart"/>
      <w:r w:rsidR="002F63A5" w:rsidRPr="002F63A5">
        <w:rPr>
          <w:rFonts w:ascii="Arial" w:hAnsi="Arial" w:cs="Arial"/>
          <w:bCs/>
          <w:i/>
          <w:sz w:val="28"/>
          <w:szCs w:val="28"/>
          <w:lang w:val="es-MX"/>
        </w:rPr>
        <w:t>interseccionales</w:t>
      </w:r>
      <w:proofErr w:type="spellEnd"/>
      <w:r w:rsidR="002F63A5" w:rsidRPr="002F63A5">
        <w:rPr>
          <w:rFonts w:ascii="Arial" w:hAnsi="Arial" w:cs="Arial"/>
          <w:bCs/>
          <w:i/>
          <w:sz w:val="28"/>
          <w:szCs w:val="28"/>
          <w:lang w:val="es-MX"/>
        </w:rPr>
        <w:t xml:space="preserve"> e interculturales </w:t>
      </w:r>
      <w:r w:rsidR="002F63A5" w:rsidRPr="002F63A5">
        <w:rPr>
          <w:rFonts w:ascii="Arial" w:hAnsi="Arial" w:cs="Arial"/>
          <w:bCs/>
          <w:i/>
          <w:iCs/>
          <w:sz w:val="28"/>
          <w:szCs w:val="28"/>
          <w:lang w:val="es-MX"/>
        </w:rPr>
        <w:t>en favor</w:t>
      </w:r>
      <w:r w:rsidR="002F63A5" w:rsidRPr="002F63A5">
        <w:rPr>
          <w:rFonts w:ascii="Arial" w:hAnsi="Arial" w:cs="Arial"/>
          <w:bCs/>
          <w:i/>
          <w:color w:val="FF0000"/>
          <w:sz w:val="28"/>
          <w:szCs w:val="28"/>
          <w:lang w:val="es-MX"/>
        </w:rPr>
        <w:t xml:space="preserve"> </w:t>
      </w:r>
      <w:r w:rsidR="002F63A5" w:rsidRPr="002F63A5">
        <w:rPr>
          <w:rFonts w:ascii="Arial" w:hAnsi="Arial" w:cs="Arial"/>
          <w:bCs/>
          <w:i/>
          <w:sz w:val="28"/>
          <w:szCs w:val="28"/>
          <w:lang w:val="es-MX"/>
        </w:rPr>
        <w:t>de las mujeres</w:t>
      </w:r>
      <w:r w:rsidR="002F63A5" w:rsidRPr="002F63A5">
        <w:rPr>
          <w:rFonts w:ascii="Arial" w:hAnsi="Arial" w:cs="Arial"/>
          <w:bCs/>
          <w:i/>
          <w:iCs/>
          <w:sz w:val="28"/>
          <w:szCs w:val="28"/>
          <w:lang w:val="es-MX"/>
        </w:rPr>
        <w:t>,</w:t>
      </w:r>
      <w:r w:rsidR="002F63A5" w:rsidRPr="002F63A5">
        <w:rPr>
          <w:rFonts w:ascii="Arial" w:hAnsi="Arial" w:cs="Arial"/>
          <w:bCs/>
          <w:i/>
          <w:sz w:val="28"/>
          <w:szCs w:val="28"/>
          <w:lang w:val="es-MX"/>
        </w:rPr>
        <w:t xml:space="preserve"> y que logren institucionalizar dichas políticas, desde un enfoque de género y derechos humanos garantizando </w:t>
      </w:r>
      <w:r w:rsidR="002F63A5" w:rsidRPr="002F63A5">
        <w:rPr>
          <w:rFonts w:ascii="Arial" w:hAnsi="Arial" w:cs="Arial"/>
          <w:bCs/>
          <w:i/>
          <w:iCs/>
          <w:sz w:val="28"/>
          <w:szCs w:val="28"/>
          <w:lang w:val="es-MX"/>
        </w:rPr>
        <w:t>los</w:t>
      </w:r>
      <w:r w:rsidR="002F63A5" w:rsidRPr="002F63A5">
        <w:rPr>
          <w:rFonts w:ascii="Arial" w:hAnsi="Arial" w:cs="Arial"/>
          <w:bCs/>
          <w:i/>
          <w:sz w:val="28"/>
          <w:szCs w:val="28"/>
          <w:lang w:val="es-MX"/>
        </w:rPr>
        <w:t xml:space="preserve"> principio</w:t>
      </w:r>
      <w:r w:rsidR="002F63A5" w:rsidRPr="002F63A5">
        <w:rPr>
          <w:rFonts w:ascii="Arial" w:hAnsi="Arial" w:cs="Arial"/>
          <w:bCs/>
          <w:i/>
          <w:iCs/>
          <w:sz w:val="28"/>
          <w:szCs w:val="28"/>
          <w:lang w:val="es-MX"/>
        </w:rPr>
        <w:t>s</w:t>
      </w:r>
      <w:r w:rsidR="002F63A5" w:rsidRPr="002F63A5">
        <w:rPr>
          <w:rFonts w:ascii="Arial" w:hAnsi="Arial" w:cs="Arial"/>
          <w:bCs/>
          <w:i/>
          <w:sz w:val="28"/>
          <w:szCs w:val="28"/>
          <w:lang w:val="es-MX"/>
        </w:rPr>
        <w:t xml:space="preserve"> de </w:t>
      </w:r>
      <w:r w:rsidR="002F63A5" w:rsidRPr="002F63A5">
        <w:rPr>
          <w:rFonts w:ascii="Arial" w:hAnsi="Arial" w:cs="Arial"/>
          <w:bCs/>
          <w:i/>
          <w:iCs/>
          <w:sz w:val="28"/>
          <w:szCs w:val="28"/>
          <w:lang w:val="es-MX"/>
        </w:rPr>
        <w:t>interdependencia y de</w:t>
      </w:r>
      <w:r w:rsidR="002F63A5" w:rsidRPr="002F63A5">
        <w:rPr>
          <w:rFonts w:ascii="Arial" w:hAnsi="Arial" w:cs="Arial"/>
          <w:bCs/>
          <w:i/>
          <w:sz w:val="28"/>
          <w:szCs w:val="28"/>
          <w:lang w:val="es-MX"/>
        </w:rPr>
        <w:t xml:space="preserve"> progresividad, desde un ejercicio de transparencia y gobernanza</w:t>
      </w:r>
      <w:r w:rsidR="002F63A5" w:rsidRPr="002F63A5">
        <w:rPr>
          <w:rFonts w:ascii="Arial" w:hAnsi="Arial" w:cs="Arial"/>
          <w:bCs/>
          <w:i/>
          <w:color w:val="000000"/>
          <w:sz w:val="28"/>
          <w:szCs w:val="28"/>
          <w:lang w:val="es-MX"/>
        </w:rPr>
        <w:t xml:space="preserve">; </w:t>
      </w:r>
      <w:r w:rsidR="002F63A5" w:rsidRPr="002F63A5">
        <w:rPr>
          <w:rFonts w:ascii="Arial" w:hAnsi="Arial" w:cs="Arial"/>
          <w:bCs/>
          <w:i/>
          <w:sz w:val="28"/>
          <w:szCs w:val="28"/>
          <w:lang w:val="es-MX"/>
        </w:rPr>
        <w:t>V.</w:t>
      </w:r>
      <w:r w:rsidR="002F63A5" w:rsidRPr="002F63A5">
        <w:rPr>
          <w:rFonts w:ascii="Arial" w:hAnsi="Arial" w:cs="Arial"/>
          <w:i/>
          <w:sz w:val="28"/>
          <w:szCs w:val="28"/>
          <w:lang w:val="es-MX"/>
        </w:rPr>
        <w:t xml:space="preserve"> </w:t>
      </w:r>
      <w:r w:rsidR="002F63A5" w:rsidRPr="002F63A5">
        <w:rPr>
          <w:rFonts w:ascii="Arial" w:hAnsi="Arial" w:cs="Arial"/>
          <w:bCs/>
          <w:i/>
          <w:color w:val="000000"/>
          <w:sz w:val="28"/>
          <w:szCs w:val="28"/>
          <w:lang w:val="es-MX"/>
        </w:rPr>
        <w:t xml:space="preserve">Asegurar, en coordinación con las demás dependencias y entidades de la administración pública estatal, la incorporación estratégica y transversal de la perspectiva de género y de derechos humanos de las mujeres en el plan estatal de desarrollo, el presupuesto de egresos del estado y el sistema estatal de desempeño, así como en todas las políticas y programas sectoriales del Estado, desde un enfoque interseccional, intercultural, intergeneracional e intersectorial; </w:t>
      </w:r>
      <w:r w:rsidR="002F63A5" w:rsidRPr="002F63A5">
        <w:rPr>
          <w:rFonts w:ascii="Arial" w:hAnsi="Arial" w:cs="Arial"/>
          <w:bCs/>
          <w:i/>
          <w:sz w:val="28"/>
          <w:szCs w:val="28"/>
          <w:lang w:val="es-MX"/>
        </w:rPr>
        <w:t xml:space="preserve">VI. </w:t>
      </w:r>
      <w:r w:rsidR="002F63A5" w:rsidRPr="002F63A5">
        <w:rPr>
          <w:rFonts w:ascii="Arial" w:hAnsi="Arial" w:cs="Arial"/>
          <w:bCs/>
          <w:i/>
          <w:color w:val="000000"/>
          <w:sz w:val="28"/>
          <w:szCs w:val="28"/>
          <w:lang w:val="es-MX"/>
        </w:rPr>
        <w:t xml:space="preserve">Asegurar, en coordinación con las demás dependencias y entidades de la administración pública estatal, la institucionalización de políticas, programas y buenas prácticas, modelos y protocolos con perspectiva de género, que garanticen la igualdad entre mujeres y hombres y el acceso de las mujeres a una vida libre de violencia; </w:t>
      </w:r>
      <w:r w:rsidR="002F63A5" w:rsidRPr="002F63A5">
        <w:rPr>
          <w:rFonts w:ascii="Arial" w:hAnsi="Arial" w:cs="Arial"/>
          <w:bCs/>
          <w:i/>
          <w:sz w:val="28"/>
          <w:szCs w:val="28"/>
          <w:lang w:val="es-MX"/>
        </w:rPr>
        <w:t xml:space="preserve">XLII. Coadyuvar con los municipios, en pleno respeto a su </w:t>
      </w:r>
      <w:r w:rsidR="002F63A5" w:rsidRPr="002F63A5">
        <w:rPr>
          <w:rFonts w:ascii="Arial" w:hAnsi="Arial" w:cs="Arial"/>
          <w:bCs/>
          <w:i/>
          <w:sz w:val="28"/>
          <w:szCs w:val="28"/>
          <w:lang w:val="es-MX"/>
        </w:rPr>
        <w:lastRenderedPageBreak/>
        <w:t>autonomía, para: a) Promover, impulsar y difundir los programas de la Secretaría en los municipios del Estado de manera integral e intersectorial; b) Promover el fortalecimiento de las instancias municipales de las mujeres, estableciendo una agenda de trabajo común que abone a la política estatal de igualdad entre mujeres y hombres y de acceso de las mujeres a una vida libre de violencia; c) Promover la corresponsabilidad y colaboración entre la Secretaría y los municipios, y celebrar convenios de colaboración para cumplir con el objeto de la Secretaría y los programas diseñados por los municipios; e) Coadyuvar en el fortalecimiento de competencias y capacidades técnicas de los municipios para el diseño, ejecución, seguimiento y evaluación de las políticas públicas municipales para la igualdad entre mujeres y hombres, y de acceso de las mujeres a una vida libre de violencia.</w:t>
      </w:r>
      <w:r w:rsidR="00E460AF">
        <w:rPr>
          <w:rFonts w:ascii="Arial" w:hAnsi="Arial" w:cs="Arial"/>
          <w:b/>
          <w:i/>
          <w:sz w:val="28"/>
          <w:szCs w:val="28"/>
        </w:rPr>
        <w:t xml:space="preserve"> </w:t>
      </w:r>
      <w:r w:rsidR="002F63A5" w:rsidRPr="002F63A5">
        <w:rPr>
          <w:rFonts w:ascii="Arial" w:hAnsi="Arial" w:cs="Arial"/>
          <w:b/>
          <w:bCs/>
          <w:i/>
          <w:sz w:val="28"/>
          <w:szCs w:val="28"/>
          <w:lang w:val="es-MX"/>
        </w:rPr>
        <w:t>VII. –</w:t>
      </w:r>
      <w:r w:rsidR="002F63A5" w:rsidRPr="002F63A5">
        <w:rPr>
          <w:rFonts w:ascii="Arial" w:hAnsi="Arial" w:cs="Arial"/>
          <w:bCs/>
          <w:i/>
          <w:sz w:val="28"/>
          <w:szCs w:val="28"/>
          <w:lang w:val="es-MX"/>
        </w:rPr>
        <w:t xml:space="preserve"> En relación a</w:t>
      </w:r>
      <w:r w:rsidR="003417A1">
        <w:rPr>
          <w:rFonts w:ascii="Arial" w:hAnsi="Arial" w:cs="Arial"/>
          <w:bCs/>
          <w:i/>
          <w:sz w:val="28"/>
          <w:szCs w:val="28"/>
          <w:lang w:val="es-MX"/>
        </w:rPr>
        <w:t xml:space="preserve"> lo antes expuesto, con fecha 15 de </w:t>
      </w:r>
      <w:proofErr w:type="gramStart"/>
      <w:r w:rsidR="003417A1">
        <w:rPr>
          <w:rFonts w:ascii="Arial" w:hAnsi="Arial" w:cs="Arial"/>
          <w:bCs/>
          <w:i/>
          <w:sz w:val="28"/>
          <w:szCs w:val="28"/>
          <w:lang w:val="es-MX"/>
        </w:rPr>
        <w:t>Febrero</w:t>
      </w:r>
      <w:proofErr w:type="gramEnd"/>
      <w:r w:rsidR="003417A1">
        <w:rPr>
          <w:rFonts w:ascii="Arial" w:hAnsi="Arial" w:cs="Arial"/>
          <w:bCs/>
          <w:i/>
          <w:sz w:val="28"/>
          <w:szCs w:val="28"/>
          <w:lang w:val="es-MX"/>
        </w:rPr>
        <w:t xml:space="preserve"> de 2024, fueron publicadas en el periódico oficial del Estado de Jalisco, las Reglas de Operación y Convocatoria del Programa “Estrategia ALE”, para el Ejercicio Fiscal 2024. </w:t>
      </w:r>
      <w:r w:rsidR="002F63A5" w:rsidRPr="002F63A5">
        <w:rPr>
          <w:rFonts w:ascii="Arial" w:hAnsi="Arial" w:cs="Arial"/>
          <w:bCs/>
          <w:i/>
          <w:sz w:val="28"/>
          <w:szCs w:val="28"/>
          <w:lang w:val="es-MX"/>
        </w:rPr>
        <w:t xml:space="preserve">El </w:t>
      </w:r>
      <w:r w:rsidR="003417A1" w:rsidRPr="002F63A5">
        <w:rPr>
          <w:rFonts w:ascii="Arial" w:hAnsi="Arial" w:cs="Arial"/>
          <w:bCs/>
          <w:i/>
          <w:sz w:val="28"/>
          <w:szCs w:val="28"/>
          <w:lang w:val="es-MX"/>
        </w:rPr>
        <w:t>interés</w:t>
      </w:r>
      <w:r w:rsidR="002F63A5" w:rsidRPr="002F63A5">
        <w:rPr>
          <w:rFonts w:ascii="Arial" w:hAnsi="Arial" w:cs="Arial"/>
          <w:bCs/>
          <w:i/>
          <w:sz w:val="28"/>
          <w:szCs w:val="28"/>
          <w:lang w:val="es-MX"/>
        </w:rPr>
        <w:t xml:space="preserve"> de participar en el programa es con el objetivo de que el municipio pueda reforzar las herramientas con las que cuenta, para que las mujeres </w:t>
      </w:r>
      <w:r w:rsidR="003417A1" w:rsidRPr="002F63A5">
        <w:rPr>
          <w:rFonts w:ascii="Arial" w:hAnsi="Arial" w:cs="Arial"/>
          <w:bCs/>
          <w:i/>
          <w:sz w:val="28"/>
          <w:szCs w:val="28"/>
          <w:lang w:val="es-MX"/>
        </w:rPr>
        <w:t>Zapotlénses</w:t>
      </w:r>
      <w:r w:rsidR="002F63A5" w:rsidRPr="002F63A5">
        <w:rPr>
          <w:rFonts w:ascii="Arial" w:hAnsi="Arial" w:cs="Arial"/>
          <w:bCs/>
          <w:i/>
          <w:sz w:val="28"/>
          <w:szCs w:val="28"/>
          <w:lang w:val="es-MX"/>
        </w:rPr>
        <w:t xml:space="preserve"> tenga el acceso a una vida libre de violencia</w:t>
      </w:r>
      <w:r w:rsidR="003417A1">
        <w:rPr>
          <w:rFonts w:ascii="Arial" w:hAnsi="Arial" w:cs="Arial"/>
          <w:bCs/>
          <w:i/>
          <w:sz w:val="28"/>
          <w:szCs w:val="28"/>
          <w:lang w:val="es-MX"/>
        </w:rPr>
        <w:t>.</w:t>
      </w:r>
      <w:r w:rsidR="002F63A5" w:rsidRPr="002F63A5">
        <w:rPr>
          <w:rFonts w:ascii="Arial" w:hAnsi="Arial" w:cs="Arial"/>
          <w:bCs/>
          <w:i/>
          <w:sz w:val="28"/>
          <w:szCs w:val="28"/>
          <w:lang w:val="es-MX"/>
        </w:rPr>
        <w:t xml:space="preserve"> </w:t>
      </w:r>
      <w:r w:rsidR="002F63A5" w:rsidRPr="002F63A5">
        <w:rPr>
          <w:rFonts w:ascii="Arial" w:hAnsi="Arial" w:cs="Arial"/>
          <w:i/>
          <w:sz w:val="28"/>
          <w:szCs w:val="28"/>
        </w:rPr>
        <w:t>Es por ello que, en razón de lo anterior, propongo para su discusión y en su caso aprobación de la iniciativa que contiene los siguientes:</w:t>
      </w:r>
      <w:r w:rsidR="003417A1">
        <w:rPr>
          <w:rFonts w:ascii="Arial" w:hAnsi="Arial" w:cs="Arial"/>
          <w:i/>
          <w:sz w:val="28"/>
          <w:szCs w:val="28"/>
        </w:rPr>
        <w:t xml:space="preserve"> </w:t>
      </w:r>
      <w:r w:rsidR="002F63A5" w:rsidRPr="002F63A5">
        <w:rPr>
          <w:rFonts w:ascii="Arial" w:hAnsi="Arial" w:cs="Arial"/>
          <w:b/>
          <w:i/>
          <w:sz w:val="28"/>
          <w:szCs w:val="28"/>
        </w:rPr>
        <w:t>ACUERDOS:</w:t>
      </w:r>
      <w:r w:rsidR="003417A1">
        <w:rPr>
          <w:rFonts w:ascii="Arial" w:hAnsi="Arial" w:cs="Arial"/>
          <w:b/>
          <w:i/>
          <w:sz w:val="28"/>
          <w:szCs w:val="28"/>
        </w:rPr>
        <w:t xml:space="preserve"> </w:t>
      </w:r>
      <w:r w:rsidR="002F63A5" w:rsidRPr="002F63A5">
        <w:rPr>
          <w:rFonts w:ascii="Arial" w:hAnsi="Arial" w:cs="Arial"/>
          <w:b/>
          <w:i/>
          <w:sz w:val="28"/>
          <w:szCs w:val="28"/>
        </w:rPr>
        <w:t>PRIMERO</w:t>
      </w:r>
      <w:r w:rsidR="002F63A5" w:rsidRPr="002F63A5">
        <w:rPr>
          <w:rFonts w:ascii="Arial" w:hAnsi="Arial" w:cs="Arial"/>
          <w:i/>
          <w:sz w:val="28"/>
          <w:szCs w:val="28"/>
        </w:rPr>
        <w:t xml:space="preserve">.- Se autorice </w:t>
      </w:r>
      <w:r w:rsidR="002F63A5" w:rsidRPr="002F63A5">
        <w:rPr>
          <w:rFonts w:ascii="Arial" w:hAnsi="Arial" w:cs="Arial"/>
          <w:b/>
          <w:i/>
          <w:sz w:val="28"/>
          <w:szCs w:val="28"/>
        </w:rPr>
        <w:t xml:space="preserve">AL MUNICIPIO DE ZAPOTLÁN EL GRANDE PARA PARTICIPAR EN EL PROGRAMA DE “ESTRATEGIA ALE” PARA EL EJERCICIO FISCAL 2024, </w:t>
      </w:r>
      <w:r w:rsidR="002F63A5" w:rsidRPr="002F63A5">
        <w:rPr>
          <w:rFonts w:ascii="Arial" w:hAnsi="Arial" w:cs="Arial"/>
          <w:bCs/>
          <w:i/>
          <w:sz w:val="28"/>
          <w:szCs w:val="28"/>
        </w:rPr>
        <w:t xml:space="preserve">cuya convocatoria fue emitida por la Secretaría de Igualdad Sustantiva entre Mujeres y Hombres  del Gobierno del estado de Jalisco y publicada en el diario oficial de Jalisco el 15 de febrero del año en curso, de conformidad con las Reglas de </w:t>
      </w:r>
      <w:r w:rsidR="002F63A5" w:rsidRPr="002F63A5">
        <w:rPr>
          <w:rFonts w:ascii="Arial" w:hAnsi="Arial" w:cs="Arial"/>
          <w:bCs/>
          <w:i/>
          <w:sz w:val="28"/>
          <w:szCs w:val="28"/>
        </w:rPr>
        <w:lastRenderedPageBreak/>
        <w:t xml:space="preserve">Operación del Programa (ROP) Estrategia ALE, para el ejercicio fiscal 2024. </w:t>
      </w:r>
      <w:r w:rsidR="002F63A5" w:rsidRPr="002F63A5">
        <w:rPr>
          <w:rFonts w:ascii="Arial" w:hAnsi="Arial" w:cs="Arial"/>
          <w:b/>
          <w:i/>
          <w:sz w:val="28"/>
          <w:szCs w:val="28"/>
        </w:rPr>
        <w:t xml:space="preserve">SEGUNDO. – Se autoriza y faculta al presidente Municipal, a la Secretaria General de Gobierno, a la </w:t>
      </w:r>
      <w:r w:rsidR="003417A1" w:rsidRPr="002F63A5">
        <w:rPr>
          <w:rFonts w:ascii="Arial" w:hAnsi="Arial" w:cs="Arial"/>
          <w:b/>
          <w:i/>
          <w:sz w:val="28"/>
          <w:szCs w:val="28"/>
        </w:rPr>
        <w:t>Síndico</w:t>
      </w:r>
      <w:r w:rsidR="002F63A5" w:rsidRPr="002F63A5">
        <w:rPr>
          <w:rFonts w:ascii="Arial" w:hAnsi="Arial" w:cs="Arial"/>
          <w:b/>
          <w:i/>
          <w:sz w:val="28"/>
          <w:szCs w:val="28"/>
        </w:rPr>
        <w:t xml:space="preserve"> Municipal, </w:t>
      </w:r>
      <w:r w:rsidR="002F63A5" w:rsidRPr="002F63A5">
        <w:rPr>
          <w:rFonts w:ascii="Arial" w:hAnsi="Arial" w:cs="Arial"/>
          <w:bCs/>
          <w:i/>
          <w:sz w:val="28"/>
          <w:szCs w:val="28"/>
        </w:rPr>
        <w:t xml:space="preserve">y </w:t>
      </w:r>
      <w:r w:rsidR="002F63A5" w:rsidRPr="002F63A5">
        <w:rPr>
          <w:rFonts w:ascii="Arial" w:hAnsi="Arial" w:cs="Arial"/>
          <w:b/>
          <w:i/>
          <w:sz w:val="28"/>
          <w:szCs w:val="28"/>
        </w:rPr>
        <w:t>al encargado del Despacho de la Hacienda Municipal</w:t>
      </w:r>
      <w:r w:rsidR="002F63A5" w:rsidRPr="002F63A5">
        <w:rPr>
          <w:rFonts w:ascii="Arial" w:hAnsi="Arial" w:cs="Arial"/>
          <w:bCs/>
          <w:i/>
          <w:sz w:val="28"/>
          <w:szCs w:val="28"/>
        </w:rPr>
        <w:t xml:space="preserve"> todos en funciones para la firma del convenio de coordinación y anexo técnico.</w:t>
      </w:r>
      <w:r w:rsidR="003417A1">
        <w:rPr>
          <w:rFonts w:ascii="Arial" w:hAnsi="Arial" w:cs="Arial"/>
          <w:bCs/>
          <w:i/>
          <w:sz w:val="28"/>
          <w:szCs w:val="28"/>
        </w:rPr>
        <w:t xml:space="preserve"> </w:t>
      </w:r>
      <w:proofErr w:type="gramStart"/>
      <w:r w:rsidR="002F63A5" w:rsidRPr="002F63A5">
        <w:rPr>
          <w:rFonts w:ascii="Arial" w:hAnsi="Arial" w:cs="Arial"/>
          <w:b/>
          <w:bCs/>
          <w:i/>
          <w:sz w:val="28"/>
          <w:szCs w:val="28"/>
        </w:rPr>
        <w:t>TERCERO.-</w:t>
      </w:r>
      <w:proofErr w:type="gramEnd"/>
      <w:r w:rsidR="002F63A5" w:rsidRPr="002F63A5">
        <w:rPr>
          <w:rFonts w:ascii="Arial" w:hAnsi="Arial" w:cs="Arial"/>
          <w:i/>
          <w:sz w:val="28"/>
          <w:szCs w:val="28"/>
        </w:rPr>
        <w:t xml:space="preserve"> Se establece que, en caso de incumplimiento por parte del Municipio de Zapotlán el Grande al convenio y su anexo técnico, se autoriza al Gobierno del Estado de Jalisco por conducto de la Secretaría de la Hacienda Pública, para que descuente al municipio de sus participaciones estatales, el monto económico que corresponda al incumplimiento, el cual será determinado por la SISEMH de acuerdo con los procedimientos establecidos en las ROP del programa “Estrategia ALE”.</w:t>
      </w:r>
      <w:r w:rsidR="003417A1">
        <w:rPr>
          <w:rFonts w:ascii="Arial" w:hAnsi="Arial" w:cs="Arial"/>
          <w:b/>
          <w:i/>
          <w:sz w:val="28"/>
          <w:szCs w:val="28"/>
        </w:rPr>
        <w:t xml:space="preserve"> </w:t>
      </w:r>
      <w:proofErr w:type="gramStart"/>
      <w:r w:rsidR="002F63A5" w:rsidRPr="002F63A5">
        <w:rPr>
          <w:rFonts w:ascii="Arial" w:hAnsi="Arial" w:cs="Arial"/>
          <w:b/>
          <w:i/>
          <w:sz w:val="28"/>
          <w:szCs w:val="28"/>
          <w:lang w:val="es-MX"/>
        </w:rPr>
        <w:t>CUARTO</w:t>
      </w:r>
      <w:r w:rsidR="003417A1">
        <w:rPr>
          <w:rFonts w:ascii="Arial" w:hAnsi="Arial" w:cs="Arial"/>
          <w:b/>
          <w:i/>
          <w:sz w:val="28"/>
          <w:szCs w:val="28"/>
          <w:lang w:val="es-MX"/>
        </w:rPr>
        <w:t>.</w:t>
      </w:r>
      <w:r w:rsidR="002F63A5" w:rsidRPr="002F63A5">
        <w:rPr>
          <w:rFonts w:ascii="Arial" w:hAnsi="Arial" w:cs="Arial"/>
          <w:b/>
          <w:i/>
          <w:sz w:val="28"/>
          <w:szCs w:val="28"/>
          <w:lang w:val="es-MX"/>
        </w:rPr>
        <w:t>-</w:t>
      </w:r>
      <w:proofErr w:type="gramEnd"/>
      <w:r w:rsidR="002F63A5" w:rsidRPr="002F63A5">
        <w:rPr>
          <w:rFonts w:ascii="Arial" w:hAnsi="Arial" w:cs="Arial"/>
          <w:i/>
          <w:sz w:val="28"/>
          <w:szCs w:val="28"/>
          <w:lang w:val="es-MX"/>
        </w:rPr>
        <w:t xml:space="preserve"> Se designe a</w:t>
      </w:r>
      <w:r w:rsidR="00707AC2">
        <w:rPr>
          <w:rFonts w:ascii="Arial" w:hAnsi="Arial" w:cs="Arial"/>
          <w:i/>
          <w:sz w:val="28"/>
          <w:szCs w:val="28"/>
          <w:lang w:val="es-MX"/>
        </w:rPr>
        <w:t xml:space="preserve"> la Directora de Igualdad Sustantiva entre Mujeres y Hombres, como ENLACE ADMINISTRATIVO, al Comisario General de Seguridad Pública, como ENLACE OPERATIVO y al Encargado del Despacho de Hacienda Municipal, como ENLACE REPRESENTANTE DE LA TESORERÍA MUNICIPAL, entre el H. Ayuntamiento de Zapotlán el Grande, Jalisco, y la Secretaría de Igualdad Sustantiva entre Mujeres y Hombres del Estado de Jalisco. </w:t>
      </w:r>
      <w:r w:rsidR="003417A1">
        <w:rPr>
          <w:rFonts w:ascii="Arial" w:hAnsi="Arial" w:cs="Arial"/>
          <w:b/>
          <w:i/>
          <w:sz w:val="28"/>
          <w:szCs w:val="28"/>
          <w:lang w:val="es-MX"/>
        </w:rPr>
        <w:t>ATENTAMENT</w:t>
      </w:r>
      <w:r w:rsidR="002F63A5" w:rsidRPr="002F63A5">
        <w:rPr>
          <w:rFonts w:ascii="Arial" w:hAnsi="Arial" w:cs="Arial"/>
          <w:b/>
          <w:i/>
          <w:sz w:val="28"/>
          <w:szCs w:val="28"/>
          <w:lang w:val="es-MX"/>
        </w:rPr>
        <w:t>E</w:t>
      </w:r>
      <w:r w:rsidR="003417A1">
        <w:rPr>
          <w:rFonts w:ascii="Arial" w:hAnsi="Arial" w:cs="Arial"/>
          <w:b/>
          <w:i/>
          <w:sz w:val="28"/>
          <w:szCs w:val="28"/>
          <w:lang w:val="es-MX"/>
        </w:rPr>
        <w:t xml:space="preserve"> </w:t>
      </w:r>
      <w:r w:rsidR="00707AC2">
        <w:rPr>
          <w:rFonts w:ascii="Arial" w:hAnsi="Arial" w:cs="Arial"/>
          <w:b/>
          <w:i/>
          <w:sz w:val="28"/>
          <w:szCs w:val="28"/>
          <w:lang w:val="es-MX"/>
        </w:rPr>
        <w:t xml:space="preserve">“2024, AÑO DEL 85 ANIVERSARIO DE LA ESCUELA SECUNDARIA FEDERAL VENITO JUÁREZ” “2024, BICENTENARIO EM QUE SE OTORGA EL TÍTULO DE “CIUDAD” A LA ANTIGUA ZAPOTLÁN EL GRANDE” </w:t>
      </w:r>
      <w:r w:rsidR="002F63A5" w:rsidRPr="002F63A5">
        <w:rPr>
          <w:rFonts w:ascii="Arial" w:hAnsi="Arial" w:cs="Arial"/>
          <w:i/>
          <w:sz w:val="28"/>
          <w:szCs w:val="28"/>
          <w:lang w:val="es-MX"/>
        </w:rPr>
        <w:t>Ciudad Guzmán, Municipio de Zapotlán el Grande, Jalisco, a 26 de febrero del 2024.</w:t>
      </w:r>
      <w:r w:rsidR="003417A1">
        <w:rPr>
          <w:rFonts w:ascii="Arial" w:hAnsi="Arial" w:cs="Arial"/>
          <w:b/>
          <w:i/>
          <w:sz w:val="28"/>
          <w:szCs w:val="28"/>
          <w:lang w:val="es-MX"/>
        </w:rPr>
        <w:t xml:space="preserve"> </w:t>
      </w:r>
      <w:r w:rsidR="002F63A5" w:rsidRPr="002F63A5">
        <w:rPr>
          <w:rFonts w:ascii="Arial" w:eastAsia="Calibri" w:hAnsi="Arial" w:cs="Arial"/>
          <w:b/>
          <w:i/>
          <w:sz w:val="28"/>
          <w:szCs w:val="28"/>
          <w:lang w:val="es-MX"/>
        </w:rPr>
        <w:t>LIC. EVA MARÍA DE JESÚS BARRETO</w:t>
      </w:r>
      <w:r w:rsidR="003417A1">
        <w:rPr>
          <w:rFonts w:ascii="Arial" w:eastAsia="Calibri" w:hAnsi="Arial" w:cs="Arial"/>
          <w:bCs/>
          <w:i/>
          <w:sz w:val="28"/>
          <w:szCs w:val="28"/>
          <w:u w:color="000000"/>
          <w:lang w:val="es-MX"/>
        </w:rPr>
        <w:t xml:space="preserve"> </w:t>
      </w:r>
      <w:r w:rsidR="002F63A5" w:rsidRPr="002F63A5">
        <w:rPr>
          <w:rFonts w:ascii="Arial" w:eastAsia="Calibri" w:hAnsi="Arial" w:cs="Arial"/>
          <w:bCs/>
          <w:i/>
          <w:sz w:val="28"/>
          <w:szCs w:val="28"/>
          <w:u w:color="000000"/>
          <w:lang w:val="es-MX"/>
        </w:rPr>
        <w:t xml:space="preserve">Regidora Presidenta de la </w:t>
      </w:r>
      <w:r w:rsidR="002F63A5" w:rsidRPr="002F63A5">
        <w:rPr>
          <w:rFonts w:ascii="Arial" w:eastAsia="Calibri" w:hAnsi="Arial" w:cs="Arial"/>
          <w:i/>
          <w:sz w:val="28"/>
          <w:szCs w:val="28"/>
          <w:lang w:val="es-MX"/>
        </w:rPr>
        <w:t>Comisión Edilicia Permanente de Derechos Humanos</w:t>
      </w:r>
      <w:r w:rsidR="002F63A5" w:rsidRPr="002F63A5">
        <w:rPr>
          <w:rFonts w:ascii="Arial" w:eastAsia="Calibri" w:hAnsi="Arial" w:cs="Arial"/>
          <w:i/>
          <w:sz w:val="28"/>
          <w:szCs w:val="28"/>
          <w:u w:color="000000"/>
          <w:lang w:val="es-MX" w:eastAsia="es-MX"/>
        </w:rPr>
        <w:t xml:space="preserve">, Equidad de Género y Asuntos Indígenas </w:t>
      </w:r>
      <w:r w:rsidR="002F63A5" w:rsidRPr="002F63A5">
        <w:rPr>
          <w:rFonts w:ascii="Arial" w:eastAsia="Calibri" w:hAnsi="Arial" w:cs="Arial"/>
          <w:i/>
          <w:sz w:val="28"/>
          <w:szCs w:val="28"/>
          <w:lang w:val="es-MX"/>
        </w:rPr>
        <w:t>del H. Ayuntamiento Constitucional de Zapotlán el Grande, Jalisco.</w:t>
      </w:r>
      <w:r w:rsidR="00707AC2">
        <w:rPr>
          <w:rFonts w:ascii="Arial" w:eastAsia="Calibri" w:hAnsi="Arial" w:cs="Arial"/>
          <w:i/>
          <w:sz w:val="28"/>
          <w:szCs w:val="28"/>
          <w:lang w:val="es-MX"/>
        </w:rPr>
        <w:t xml:space="preserve"> </w:t>
      </w:r>
      <w:r w:rsidR="00707AC2">
        <w:rPr>
          <w:rFonts w:ascii="Arial" w:eastAsia="Calibri" w:hAnsi="Arial" w:cs="Arial"/>
          <w:b/>
          <w:i/>
          <w:sz w:val="28"/>
          <w:szCs w:val="28"/>
          <w:lang w:val="es-MX"/>
        </w:rPr>
        <w:t xml:space="preserve">FIRMA” - - - - - </w:t>
      </w:r>
      <w:r w:rsidR="00815A00">
        <w:rPr>
          <w:rFonts w:ascii="Arial" w:eastAsia="Calibri" w:hAnsi="Arial" w:cs="Arial"/>
          <w:b/>
          <w:i/>
          <w:sz w:val="28"/>
          <w:szCs w:val="28"/>
          <w:lang w:val="es-MX"/>
        </w:rPr>
        <w:lastRenderedPageBreak/>
        <w:t xml:space="preserve">C. Secretaria de Gobierno Municipal Claudia Margarita Robles Gómez: </w:t>
      </w:r>
      <w:r w:rsidR="00815A00">
        <w:rPr>
          <w:rFonts w:ascii="Arial" w:eastAsia="Calibri" w:hAnsi="Arial" w:cs="Arial"/>
          <w:sz w:val="28"/>
          <w:szCs w:val="28"/>
          <w:lang w:val="es-MX"/>
        </w:rPr>
        <w:t xml:space="preserve">Gracias C. Regidora Eva María de Jesús Barreto. </w:t>
      </w:r>
      <w:r w:rsidR="00C24526">
        <w:rPr>
          <w:rFonts w:ascii="Arial" w:eastAsia="Calibri" w:hAnsi="Arial" w:cs="Arial"/>
          <w:sz w:val="28"/>
          <w:szCs w:val="28"/>
          <w:lang w:val="es-MX"/>
        </w:rPr>
        <w:t xml:space="preserve">Queda a su consideración esta Iniciativa de Acuerdo, para alguna manifestación o comentario respecto de la misma…. Bien, si no hay ninguna, entonces, queda a su consideración, para que, quiénes estén a favor de aprobarla en los términos propuestos, lo manifiesten levantando su mano…. </w:t>
      </w:r>
      <w:r w:rsidR="00C24526">
        <w:rPr>
          <w:rFonts w:ascii="Arial" w:eastAsia="Calibri" w:hAnsi="Arial" w:cs="Arial"/>
          <w:b/>
          <w:sz w:val="28"/>
          <w:szCs w:val="28"/>
          <w:lang w:val="es-MX"/>
        </w:rPr>
        <w:t xml:space="preserve">16 votos a favor, aprobado por mayoría absoluta. </w:t>
      </w:r>
      <w:r w:rsidR="00C24526">
        <w:rPr>
          <w:rFonts w:ascii="Arial" w:eastAsia="Calibri" w:hAnsi="Arial" w:cs="Arial"/>
          <w:sz w:val="28"/>
          <w:szCs w:val="28"/>
          <w:lang w:val="es-MX"/>
        </w:rPr>
        <w:t xml:space="preserve"> </w:t>
      </w:r>
      <w:r w:rsidR="002F63A5" w:rsidRPr="002F63A5">
        <w:rPr>
          <w:rFonts w:ascii="Arial" w:hAnsi="Arial" w:cs="Arial"/>
          <w:b/>
          <w:iCs/>
          <w:sz w:val="28"/>
          <w:szCs w:val="28"/>
          <w:u w:val="single"/>
        </w:rPr>
        <w:t>CUARTO PUNTO</w:t>
      </w:r>
      <w:r w:rsidR="002F63A5">
        <w:rPr>
          <w:rFonts w:ascii="Arial" w:hAnsi="Arial" w:cs="Arial"/>
          <w:b/>
          <w:iCs/>
          <w:sz w:val="28"/>
          <w:szCs w:val="28"/>
        </w:rPr>
        <w:t xml:space="preserve">: </w:t>
      </w:r>
      <w:r>
        <w:rPr>
          <w:rFonts w:ascii="Arial" w:hAnsi="Arial" w:cs="Arial"/>
          <w:iCs/>
          <w:sz w:val="28"/>
          <w:szCs w:val="28"/>
        </w:rPr>
        <w:t>Clausura de la S</w:t>
      </w:r>
      <w:r w:rsidRPr="000E2406">
        <w:rPr>
          <w:rFonts w:ascii="Arial" w:hAnsi="Arial" w:cs="Arial"/>
          <w:iCs/>
          <w:sz w:val="28"/>
          <w:szCs w:val="28"/>
        </w:rPr>
        <w:t>esión. - - -</w:t>
      </w:r>
      <w:r>
        <w:rPr>
          <w:rFonts w:ascii="Arial" w:hAnsi="Arial" w:cs="Arial"/>
          <w:iCs/>
          <w:sz w:val="28"/>
          <w:szCs w:val="28"/>
        </w:rPr>
        <w:t xml:space="preserve"> - - - - - - - - - - - </w:t>
      </w:r>
      <w:r>
        <w:rPr>
          <w:rFonts w:ascii="Arial" w:hAnsi="Arial" w:cs="Arial"/>
          <w:b/>
          <w:i/>
          <w:sz w:val="28"/>
          <w:szCs w:val="28"/>
        </w:rPr>
        <w:t xml:space="preserve">C. Secretaria de Gobierno Municipal Claudia Margarita Robles Gómez: </w:t>
      </w:r>
      <w:r w:rsidRPr="000E2406">
        <w:rPr>
          <w:rFonts w:ascii="Arial" w:hAnsi="Arial" w:cs="Arial"/>
          <w:sz w:val="28"/>
          <w:szCs w:val="28"/>
        </w:rPr>
        <w:t>Agotados todos los puntos del orden del día,</w:t>
      </w:r>
      <w:r>
        <w:rPr>
          <w:rFonts w:ascii="Arial" w:hAnsi="Arial" w:cs="Arial"/>
          <w:sz w:val="28"/>
          <w:szCs w:val="28"/>
        </w:rPr>
        <w:t xml:space="preserve"> propuestos para esta Sesión,</w:t>
      </w:r>
      <w:r w:rsidRPr="000E2406">
        <w:rPr>
          <w:rFonts w:ascii="Arial" w:hAnsi="Arial" w:cs="Arial"/>
          <w:sz w:val="28"/>
          <w:szCs w:val="28"/>
        </w:rPr>
        <w:t xml:space="preserve"> le pido al Presidente que haga </w:t>
      </w:r>
      <w:r>
        <w:rPr>
          <w:rFonts w:ascii="Arial" w:hAnsi="Arial" w:cs="Arial"/>
          <w:sz w:val="28"/>
          <w:szCs w:val="28"/>
        </w:rPr>
        <w:t>c</w:t>
      </w:r>
      <w:r w:rsidRPr="000E2406">
        <w:rPr>
          <w:rFonts w:ascii="Arial" w:hAnsi="Arial" w:cs="Arial"/>
          <w:sz w:val="28"/>
          <w:szCs w:val="28"/>
        </w:rPr>
        <w:t>lausura de esta Sesión.</w:t>
      </w:r>
      <w:r>
        <w:rPr>
          <w:rFonts w:ascii="Arial" w:hAnsi="Arial" w:cs="Arial"/>
          <w:sz w:val="28"/>
          <w:szCs w:val="28"/>
        </w:rPr>
        <w:t xml:space="preserve"> </w:t>
      </w:r>
      <w:r w:rsidRPr="000E2406">
        <w:rPr>
          <w:rFonts w:ascii="Arial" w:hAnsi="Arial" w:cs="Arial"/>
          <w:b/>
          <w:i/>
          <w:sz w:val="28"/>
          <w:szCs w:val="28"/>
        </w:rPr>
        <w:t>C. Presidente Municipal Alejandro Barragán Sánchez:</w:t>
      </w:r>
      <w:r>
        <w:rPr>
          <w:rFonts w:ascii="Arial" w:hAnsi="Arial" w:cs="Arial"/>
          <w:b/>
          <w:i/>
          <w:sz w:val="28"/>
          <w:szCs w:val="28"/>
        </w:rPr>
        <w:t xml:space="preserve"> </w:t>
      </w:r>
      <w:r>
        <w:rPr>
          <w:rFonts w:ascii="Arial" w:hAnsi="Arial" w:cs="Arial"/>
          <w:sz w:val="28"/>
          <w:szCs w:val="28"/>
        </w:rPr>
        <w:t xml:space="preserve">Muchas gracias compañera Secretaria. Muchas gracias </w:t>
      </w:r>
      <w:r w:rsidR="00C24526">
        <w:rPr>
          <w:rFonts w:ascii="Arial" w:hAnsi="Arial" w:cs="Arial"/>
          <w:sz w:val="28"/>
          <w:szCs w:val="28"/>
        </w:rPr>
        <w:t>a todos. Siendo las 9:56 hrs. nueve</w:t>
      </w:r>
      <w:r>
        <w:rPr>
          <w:rFonts w:ascii="Arial" w:hAnsi="Arial" w:cs="Arial"/>
          <w:sz w:val="28"/>
          <w:szCs w:val="28"/>
        </w:rPr>
        <w:t xml:space="preserve"> horas</w:t>
      </w:r>
      <w:r w:rsidRPr="000E2406">
        <w:rPr>
          <w:rFonts w:ascii="Arial" w:hAnsi="Arial" w:cs="Arial"/>
          <w:sz w:val="28"/>
          <w:szCs w:val="28"/>
        </w:rPr>
        <w:t>,</w:t>
      </w:r>
      <w:r>
        <w:rPr>
          <w:rFonts w:ascii="Arial" w:hAnsi="Arial" w:cs="Arial"/>
          <w:sz w:val="28"/>
          <w:szCs w:val="28"/>
        </w:rPr>
        <w:t xml:space="preserve"> </w:t>
      </w:r>
      <w:r w:rsidR="00C24526">
        <w:rPr>
          <w:rFonts w:ascii="Arial" w:hAnsi="Arial" w:cs="Arial"/>
          <w:sz w:val="28"/>
          <w:szCs w:val="28"/>
        </w:rPr>
        <w:t>con cincuenta y seis</w:t>
      </w:r>
      <w:r>
        <w:rPr>
          <w:rFonts w:ascii="Arial" w:hAnsi="Arial" w:cs="Arial"/>
          <w:sz w:val="28"/>
          <w:szCs w:val="28"/>
        </w:rPr>
        <w:t xml:space="preserve"> minutos,</w:t>
      </w:r>
      <w:r w:rsidR="002F63A5">
        <w:rPr>
          <w:rFonts w:ascii="Arial" w:hAnsi="Arial" w:cs="Arial"/>
          <w:sz w:val="28"/>
          <w:szCs w:val="28"/>
        </w:rPr>
        <w:t xml:space="preserve"> del día miércoles 28 veintiocho</w:t>
      </w:r>
      <w:r>
        <w:rPr>
          <w:rFonts w:ascii="Arial" w:hAnsi="Arial" w:cs="Arial"/>
          <w:sz w:val="28"/>
          <w:szCs w:val="28"/>
        </w:rPr>
        <w:t>, de Feb</w:t>
      </w:r>
      <w:r w:rsidR="00D86D50">
        <w:rPr>
          <w:rFonts w:ascii="Arial" w:hAnsi="Arial" w:cs="Arial"/>
          <w:sz w:val="28"/>
          <w:szCs w:val="28"/>
        </w:rPr>
        <w:t>rero del 2024 dos mil vei</w:t>
      </w:r>
      <w:r w:rsidR="009D56AD">
        <w:rPr>
          <w:rFonts w:ascii="Arial" w:hAnsi="Arial" w:cs="Arial"/>
          <w:sz w:val="28"/>
          <w:szCs w:val="28"/>
        </w:rPr>
        <w:t>n</w:t>
      </w:r>
      <w:bookmarkStart w:id="0" w:name="_GoBack"/>
      <w:bookmarkEnd w:id="0"/>
      <w:r w:rsidR="00D86D50">
        <w:rPr>
          <w:rFonts w:ascii="Arial" w:hAnsi="Arial" w:cs="Arial"/>
          <w:sz w:val="28"/>
          <w:szCs w:val="28"/>
        </w:rPr>
        <w:t>ticuatro</w:t>
      </w:r>
      <w:r w:rsidRPr="000E2406">
        <w:rPr>
          <w:rFonts w:ascii="Arial" w:hAnsi="Arial" w:cs="Arial"/>
          <w:sz w:val="28"/>
          <w:szCs w:val="28"/>
        </w:rPr>
        <w:t xml:space="preserve">, </w:t>
      </w:r>
      <w:r>
        <w:rPr>
          <w:rFonts w:ascii="Arial" w:hAnsi="Arial" w:cs="Arial"/>
          <w:sz w:val="28"/>
          <w:szCs w:val="28"/>
        </w:rPr>
        <w:t>doy por clausurada esta Sesión Extrao</w:t>
      </w:r>
      <w:r w:rsidRPr="000E2406">
        <w:rPr>
          <w:rFonts w:ascii="Arial" w:hAnsi="Arial" w:cs="Arial"/>
          <w:sz w:val="28"/>
          <w:szCs w:val="28"/>
        </w:rPr>
        <w:t>rdinaria de Ayuntamient</w:t>
      </w:r>
      <w:r w:rsidR="002F63A5">
        <w:rPr>
          <w:rFonts w:ascii="Arial" w:hAnsi="Arial" w:cs="Arial"/>
          <w:sz w:val="28"/>
          <w:szCs w:val="28"/>
        </w:rPr>
        <w:t>o No. 86</w:t>
      </w:r>
      <w:r>
        <w:rPr>
          <w:rFonts w:ascii="Arial" w:hAnsi="Arial" w:cs="Arial"/>
          <w:sz w:val="28"/>
          <w:szCs w:val="28"/>
        </w:rPr>
        <w:t xml:space="preserve"> ochenta</w:t>
      </w:r>
      <w:r w:rsidR="002F63A5">
        <w:rPr>
          <w:rFonts w:ascii="Arial" w:hAnsi="Arial" w:cs="Arial"/>
          <w:sz w:val="28"/>
          <w:szCs w:val="28"/>
        </w:rPr>
        <w:t xml:space="preserve"> y seis</w:t>
      </w:r>
      <w:r w:rsidRPr="000E2406">
        <w:rPr>
          <w:rFonts w:ascii="Arial" w:hAnsi="Arial" w:cs="Arial"/>
          <w:sz w:val="28"/>
          <w:szCs w:val="28"/>
        </w:rPr>
        <w:t>, y validos los acuerdos que aquí se ha tomaron.</w:t>
      </w:r>
      <w:r w:rsidR="00C24526">
        <w:rPr>
          <w:rFonts w:ascii="Arial" w:hAnsi="Arial" w:cs="Arial"/>
          <w:sz w:val="28"/>
          <w:szCs w:val="28"/>
        </w:rPr>
        <w:t xml:space="preserve"> Muchas gracias, y no se salgan de la Sala, que iniciamos la siguiente Sesión, inmediatamente, es </w:t>
      </w:r>
      <w:proofErr w:type="spellStart"/>
      <w:r w:rsidR="00C24526">
        <w:rPr>
          <w:rFonts w:ascii="Arial" w:hAnsi="Arial" w:cs="Arial"/>
          <w:sz w:val="28"/>
          <w:szCs w:val="28"/>
        </w:rPr>
        <w:t>cuanto</w:t>
      </w:r>
      <w:proofErr w:type="spellEnd"/>
      <w:r w:rsidR="00C24526">
        <w:rPr>
          <w:rFonts w:ascii="Arial" w:hAnsi="Arial" w:cs="Arial"/>
          <w:sz w:val="28"/>
          <w:szCs w:val="28"/>
        </w:rPr>
        <w:t xml:space="preserve">. - - - - - - - - - - - - - - - - - - - </w:t>
      </w:r>
    </w:p>
    <w:sectPr w:rsidR="000A7E8A" w:rsidRPr="00C24526" w:rsidSect="000A7E8A">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0FC" w:rsidRDefault="00BB30FC" w:rsidP="008947A0">
      <w:pPr>
        <w:spacing w:after="0" w:line="240" w:lineRule="auto"/>
      </w:pPr>
      <w:r>
        <w:separator/>
      </w:r>
    </w:p>
  </w:endnote>
  <w:endnote w:type="continuationSeparator" w:id="0">
    <w:p w:rsidR="00BB30FC" w:rsidRDefault="00BB30FC" w:rsidP="00894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7A0" w:rsidRPr="00C9324F" w:rsidRDefault="008947A0" w:rsidP="008947A0">
    <w:pPr>
      <w:pStyle w:val="Piedepgina"/>
      <w:jc w:val="center"/>
      <w:rPr>
        <w:i/>
        <w:sz w:val="20"/>
        <w:szCs w:val="20"/>
      </w:rPr>
    </w:pPr>
    <w:r>
      <w:rPr>
        <w:i/>
        <w:sz w:val="20"/>
        <w:szCs w:val="20"/>
      </w:rPr>
      <w:t xml:space="preserve">Sesión Extraordinaria de Ayuntamiento No. 86, de fecha 28 </w:t>
    </w:r>
    <w:r w:rsidRPr="00C9324F">
      <w:rPr>
        <w:i/>
        <w:sz w:val="20"/>
        <w:szCs w:val="20"/>
      </w:rPr>
      <w:t>d</w:t>
    </w:r>
    <w:r>
      <w:rPr>
        <w:i/>
        <w:sz w:val="20"/>
        <w:szCs w:val="20"/>
      </w:rPr>
      <w:t xml:space="preserve">e </w:t>
    </w:r>
    <w:proofErr w:type="gramStart"/>
    <w:r>
      <w:rPr>
        <w:i/>
        <w:sz w:val="20"/>
        <w:szCs w:val="20"/>
      </w:rPr>
      <w:t>Febrero</w:t>
    </w:r>
    <w:proofErr w:type="gramEnd"/>
    <w:r>
      <w:rPr>
        <w:i/>
        <w:sz w:val="20"/>
        <w:szCs w:val="20"/>
      </w:rPr>
      <w:t xml:space="preserve"> del 2024</w:t>
    </w:r>
  </w:p>
  <w:p w:rsidR="008947A0" w:rsidRPr="00C9324F" w:rsidRDefault="008947A0" w:rsidP="008947A0">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B51C62">
      <w:rPr>
        <w:bCs/>
        <w:i/>
        <w:noProof/>
        <w:sz w:val="20"/>
        <w:szCs w:val="20"/>
      </w:rPr>
      <w:t>9</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B51C62">
      <w:rPr>
        <w:bCs/>
        <w:i/>
        <w:noProof/>
        <w:sz w:val="20"/>
        <w:szCs w:val="20"/>
      </w:rPr>
      <w:t>10</w:t>
    </w:r>
    <w:r w:rsidRPr="00C9324F">
      <w:rPr>
        <w:bCs/>
        <w:i/>
        <w:sz w:val="20"/>
        <w:szCs w:val="20"/>
      </w:rPr>
      <w:fldChar w:fldCharType="end"/>
    </w:r>
  </w:p>
  <w:p w:rsidR="008947A0" w:rsidRPr="00C9324F" w:rsidRDefault="008947A0" w:rsidP="008947A0">
    <w:pPr>
      <w:pStyle w:val="Piedepgina"/>
      <w:jc w:val="center"/>
      <w:rPr>
        <w:bCs/>
        <w:i/>
        <w:sz w:val="20"/>
        <w:szCs w:val="20"/>
      </w:rPr>
    </w:pPr>
    <w:r w:rsidRPr="00C9324F">
      <w:rPr>
        <w:bCs/>
        <w:i/>
        <w:sz w:val="20"/>
        <w:szCs w:val="20"/>
      </w:rPr>
      <w:t xml:space="preserve">Secretaria </w:t>
    </w:r>
    <w:r w:rsidR="003B5199">
      <w:rPr>
        <w:bCs/>
        <w:i/>
        <w:sz w:val="20"/>
        <w:szCs w:val="20"/>
      </w:rPr>
      <w:t xml:space="preserve">de Gobierno Municipal. </w:t>
    </w:r>
    <w:r>
      <w:rPr>
        <w:bCs/>
        <w:i/>
        <w:sz w:val="20"/>
        <w:szCs w:val="20"/>
      </w:rPr>
      <w:t>Ayuntamiento 2021-2024</w:t>
    </w:r>
  </w:p>
  <w:p w:rsidR="008947A0" w:rsidRPr="00C9324F" w:rsidRDefault="008947A0" w:rsidP="008947A0">
    <w:pPr>
      <w:pStyle w:val="Piedepgina"/>
      <w:jc w:val="right"/>
      <w:rPr>
        <w:bCs/>
        <w:i/>
        <w:sz w:val="20"/>
        <w:szCs w:val="20"/>
      </w:rPr>
    </w:pPr>
    <w:r>
      <w:rPr>
        <w:bCs/>
        <w:i/>
        <w:sz w:val="20"/>
        <w:szCs w:val="20"/>
      </w:rPr>
      <w:t>ABS/CMRG/</w:t>
    </w:r>
    <w:proofErr w:type="spellStart"/>
    <w:r>
      <w:rPr>
        <w:bCs/>
        <w:i/>
        <w:sz w:val="20"/>
        <w:szCs w:val="20"/>
      </w:rPr>
      <w:t>ylp</w:t>
    </w:r>
    <w:proofErr w:type="spellEnd"/>
    <w:r>
      <w:rPr>
        <w:bCs/>
        <w:i/>
        <w:sz w:val="20"/>
        <w:szCs w:val="20"/>
      </w:rPr>
      <w:t>/</w:t>
    </w:r>
    <w:proofErr w:type="spellStart"/>
    <w:r>
      <w:rPr>
        <w:bCs/>
        <w:i/>
        <w:sz w:val="20"/>
        <w:szCs w:val="20"/>
      </w:rPr>
      <w:t>hjvr</w:t>
    </w:r>
    <w:proofErr w:type="spellEnd"/>
  </w:p>
  <w:p w:rsidR="008947A0" w:rsidRDefault="008947A0" w:rsidP="008947A0">
    <w:pPr>
      <w:pStyle w:val="Piedepgina"/>
    </w:pPr>
  </w:p>
  <w:p w:rsidR="008947A0" w:rsidRDefault="008947A0">
    <w:pPr>
      <w:pStyle w:val="Piedepgina"/>
    </w:pPr>
  </w:p>
  <w:p w:rsidR="008947A0" w:rsidRDefault="008947A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0FC" w:rsidRDefault="00BB30FC" w:rsidP="008947A0">
      <w:pPr>
        <w:spacing w:after="0" w:line="240" w:lineRule="auto"/>
      </w:pPr>
      <w:r>
        <w:separator/>
      </w:r>
    </w:p>
  </w:footnote>
  <w:footnote w:type="continuationSeparator" w:id="0">
    <w:p w:rsidR="00BB30FC" w:rsidRDefault="00BB30FC" w:rsidP="00894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925905"/>
      <w:docPartObj>
        <w:docPartGallery w:val="Page Numbers (Top of Page)"/>
        <w:docPartUnique/>
      </w:docPartObj>
    </w:sdtPr>
    <w:sdtEndPr/>
    <w:sdtContent>
      <w:p w:rsidR="008947A0" w:rsidRDefault="008947A0">
        <w:pPr>
          <w:pStyle w:val="Encabezado"/>
          <w:jc w:val="right"/>
        </w:pPr>
        <w:r>
          <w:fldChar w:fldCharType="begin"/>
        </w:r>
        <w:r>
          <w:instrText>PAGE   \* MERGEFORMAT</w:instrText>
        </w:r>
        <w:r>
          <w:fldChar w:fldCharType="separate"/>
        </w:r>
        <w:r w:rsidR="00B51C62" w:rsidRPr="00B51C62">
          <w:rPr>
            <w:noProof/>
            <w:lang w:val="es-ES"/>
          </w:rPr>
          <w:t>9</w:t>
        </w:r>
        <w:r>
          <w:fldChar w:fldCharType="end"/>
        </w:r>
      </w:p>
    </w:sdtContent>
  </w:sdt>
  <w:p w:rsidR="008947A0" w:rsidRDefault="008947A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E8A"/>
    <w:rsid w:val="000A7E8A"/>
    <w:rsid w:val="00247D68"/>
    <w:rsid w:val="002F63A5"/>
    <w:rsid w:val="003417A1"/>
    <w:rsid w:val="003B5199"/>
    <w:rsid w:val="004F3695"/>
    <w:rsid w:val="00554EE9"/>
    <w:rsid w:val="00580A59"/>
    <w:rsid w:val="00597056"/>
    <w:rsid w:val="005C3B18"/>
    <w:rsid w:val="00626111"/>
    <w:rsid w:val="00707AC2"/>
    <w:rsid w:val="00815A00"/>
    <w:rsid w:val="0085641A"/>
    <w:rsid w:val="008947A0"/>
    <w:rsid w:val="008A7CD3"/>
    <w:rsid w:val="009D56AD"/>
    <w:rsid w:val="00AF77B0"/>
    <w:rsid w:val="00B51C62"/>
    <w:rsid w:val="00BB30FC"/>
    <w:rsid w:val="00C24526"/>
    <w:rsid w:val="00D81815"/>
    <w:rsid w:val="00D86D50"/>
    <w:rsid w:val="00E460AF"/>
    <w:rsid w:val="00EE5F34"/>
    <w:rsid w:val="00F83D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8A63B"/>
  <w15:chartTrackingRefBased/>
  <w15:docId w15:val="{114D89F4-BAEF-4FB5-A8A7-CF6636BC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E8A"/>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4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47A0"/>
    <w:rPr>
      <w:lang w:val="es-ES_tradnl"/>
    </w:rPr>
  </w:style>
  <w:style w:type="paragraph" w:styleId="Piedepgina">
    <w:name w:val="footer"/>
    <w:basedOn w:val="Normal"/>
    <w:link w:val="PiedepginaCar"/>
    <w:uiPriority w:val="99"/>
    <w:unhideWhenUsed/>
    <w:rsid w:val="00894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7A0"/>
    <w:rPr>
      <w:lang w:val="es-ES_tradnl"/>
    </w:rPr>
  </w:style>
  <w:style w:type="character" w:customStyle="1" w:styleId="Ninguno">
    <w:name w:val="Ninguno"/>
    <w:rsid w:val="002F63A5"/>
  </w:style>
  <w:style w:type="paragraph" w:customStyle="1" w:styleId="Cuerpo">
    <w:name w:val="Cuerpo"/>
    <w:rsid w:val="002F63A5"/>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Sinespaciado">
    <w:name w:val="No Spacing"/>
    <w:uiPriority w:val="1"/>
    <w:qFormat/>
    <w:rsid w:val="002F63A5"/>
    <w:pPr>
      <w:spacing w:after="0" w:line="240" w:lineRule="auto"/>
      <w:jc w:val="both"/>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2784</Words>
  <Characters>15312</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18</cp:revision>
  <cp:lastPrinted>2024-06-14T16:44:00Z</cp:lastPrinted>
  <dcterms:created xsi:type="dcterms:W3CDTF">2024-02-27T19:19:00Z</dcterms:created>
  <dcterms:modified xsi:type="dcterms:W3CDTF">2024-06-14T16:44:00Z</dcterms:modified>
</cp:coreProperties>
</file>