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94" w:rsidRPr="00526794" w:rsidRDefault="00526794" w:rsidP="00526794">
      <w:pPr>
        <w:jc w:val="center"/>
        <w:rPr>
          <w:rFonts w:ascii="Arial" w:hAnsi="Arial" w:cs="Arial"/>
          <w:b/>
          <w:sz w:val="28"/>
          <w:szCs w:val="28"/>
        </w:rPr>
      </w:pPr>
      <w:r w:rsidRPr="00526794">
        <w:rPr>
          <w:rFonts w:ascii="Arial" w:hAnsi="Arial" w:cs="Arial"/>
          <w:b/>
          <w:sz w:val="28"/>
          <w:szCs w:val="28"/>
        </w:rPr>
        <w:t>-Estadístic</w:t>
      </w:r>
      <w:r w:rsidRPr="00526794">
        <w:rPr>
          <w:rFonts w:ascii="Arial" w:hAnsi="Arial" w:cs="Arial"/>
          <w:b/>
          <w:sz w:val="28"/>
          <w:szCs w:val="28"/>
        </w:rPr>
        <w:t>as de reportes de Servitel Marzo 2025</w:t>
      </w:r>
      <w:r w:rsidRPr="00526794">
        <w:rPr>
          <w:rFonts w:ascii="Arial" w:hAnsi="Arial" w:cs="Arial"/>
          <w:b/>
          <w:sz w:val="28"/>
          <w:szCs w:val="28"/>
        </w:rPr>
        <w:t>-</w:t>
      </w:r>
    </w:p>
    <w:p w:rsidR="00526794" w:rsidRPr="00526794" w:rsidRDefault="00526794" w:rsidP="00526794">
      <w:pPr>
        <w:jc w:val="center"/>
        <w:rPr>
          <w:rFonts w:ascii="Arial" w:hAnsi="Arial" w:cs="Arial"/>
          <w:b/>
          <w:sz w:val="28"/>
          <w:szCs w:val="28"/>
        </w:rPr>
      </w:pPr>
      <w:r w:rsidRPr="00526794">
        <w:rPr>
          <w:rFonts w:ascii="Arial" w:hAnsi="Arial" w:cs="Arial"/>
          <w:b/>
          <w:sz w:val="28"/>
          <w:szCs w:val="28"/>
        </w:rPr>
        <w:t>Jefatura de Alumbrado Público.</w:t>
      </w:r>
    </w:p>
    <w:p w:rsidR="00526794" w:rsidRDefault="00526794" w:rsidP="00526794"/>
    <w:p w:rsidR="00526794" w:rsidRDefault="00526794" w:rsidP="00526794"/>
    <w:p w:rsidR="00526794" w:rsidRDefault="00526794" w:rsidP="00526794">
      <w:r>
        <w:rPr>
          <w:noProof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26794" w:rsidRDefault="00526794" w:rsidP="00526794">
      <w:r>
        <w:t xml:space="preserve"> </w:t>
      </w:r>
    </w:p>
    <w:p w:rsidR="00526794" w:rsidRDefault="00526794" w:rsidP="00526794">
      <w:pPr>
        <w:jc w:val="center"/>
        <w:rPr>
          <w:rFonts w:ascii="Arial" w:hAnsi="Arial" w:cs="Arial"/>
          <w:sz w:val="24"/>
          <w:szCs w:val="24"/>
        </w:rPr>
      </w:pPr>
      <w:r w:rsidRPr="00526794">
        <w:rPr>
          <w:rFonts w:ascii="Arial" w:hAnsi="Arial" w:cs="Arial"/>
          <w:sz w:val="24"/>
          <w:szCs w:val="24"/>
        </w:rPr>
        <w:t>En ésta grafica se muestra el porcentaje de repor</w:t>
      </w:r>
      <w:r w:rsidRPr="00526794">
        <w:rPr>
          <w:rFonts w:ascii="Arial" w:hAnsi="Arial" w:cs="Arial"/>
          <w:sz w:val="24"/>
          <w:szCs w:val="24"/>
        </w:rPr>
        <w:t xml:space="preserve">tes </w:t>
      </w:r>
      <w:r>
        <w:rPr>
          <w:rFonts w:ascii="Arial" w:hAnsi="Arial" w:cs="Arial"/>
          <w:sz w:val="24"/>
          <w:szCs w:val="24"/>
        </w:rPr>
        <w:t>registrados en el sistema</w:t>
      </w:r>
      <w:r w:rsidRPr="00526794">
        <w:rPr>
          <w:rFonts w:ascii="Arial" w:hAnsi="Arial" w:cs="Arial"/>
          <w:sz w:val="24"/>
          <w:szCs w:val="24"/>
        </w:rPr>
        <w:t xml:space="preserve"> Servitel </w:t>
      </w:r>
      <w:r>
        <w:rPr>
          <w:rFonts w:ascii="Arial" w:hAnsi="Arial" w:cs="Arial"/>
          <w:sz w:val="24"/>
          <w:szCs w:val="24"/>
        </w:rPr>
        <w:t xml:space="preserve">de luminarias con incidencia </w:t>
      </w:r>
      <w:r w:rsidRPr="00526794">
        <w:rPr>
          <w:rFonts w:ascii="Arial" w:hAnsi="Arial" w:cs="Arial"/>
          <w:sz w:val="24"/>
          <w:szCs w:val="24"/>
        </w:rPr>
        <w:t>del mes de Marzo 2025</w:t>
      </w:r>
      <w:r>
        <w:rPr>
          <w:rFonts w:ascii="Arial" w:hAnsi="Arial" w:cs="Arial"/>
          <w:sz w:val="24"/>
          <w:szCs w:val="24"/>
        </w:rPr>
        <w:t xml:space="preserve"> en el siguiente orden.</w:t>
      </w:r>
    </w:p>
    <w:p w:rsidR="00526794" w:rsidRPr="00526794" w:rsidRDefault="00526794" w:rsidP="0052679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6794" w:rsidRPr="00526794" w:rsidRDefault="00526794" w:rsidP="005267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6794">
        <w:rPr>
          <w:rFonts w:ascii="Arial" w:hAnsi="Arial" w:cs="Arial"/>
          <w:sz w:val="24"/>
          <w:szCs w:val="24"/>
        </w:rPr>
        <w:t>Resueltos</w:t>
      </w:r>
      <w:r w:rsidR="00A81C22">
        <w:rPr>
          <w:rFonts w:ascii="Arial" w:hAnsi="Arial" w:cs="Arial"/>
          <w:sz w:val="24"/>
          <w:szCs w:val="24"/>
        </w:rPr>
        <w:t xml:space="preserve"> (206</w:t>
      </w:r>
      <w:r w:rsidRPr="00526794">
        <w:rPr>
          <w:rFonts w:ascii="Arial" w:hAnsi="Arial" w:cs="Arial"/>
          <w:sz w:val="24"/>
          <w:szCs w:val="24"/>
        </w:rPr>
        <w:t>)</w:t>
      </w:r>
    </w:p>
    <w:p w:rsidR="00526794" w:rsidRPr="00526794" w:rsidRDefault="00526794" w:rsidP="005267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6794">
        <w:rPr>
          <w:rFonts w:ascii="Arial" w:hAnsi="Arial" w:cs="Arial"/>
          <w:sz w:val="24"/>
          <w:szCs w:val="24"/>
        </w:rPr>
        <w:t>En Proceso</w:t>
      </w:r>
      <w:r w:rsidR="00A81C22">
        <w:rPr>
          <w:rFonts w:ascii="Arial" w:hAnsi="Arial" w:cs="Arial"/>
          <w:sz w:val="24"/>
          <w:szCs w:val="24"/>
        </w:rPr>
        <w:t xml:space="preserve"> (30</w:t>
      </w:r>
      <w:r w:rsidRPr="00526794">
        <w:rPr>
          <w:rFonts w:ascii="Arial" w:hAnsi="Arial" w:cs="Arial"/>
          <w:sz w:val="24"/>
          <w:szCs w:val="24"/>
        </w:rPr>
        <w:t>)</w:t>
      </w:r>
    </w:p>
    <w:p w:rsidR="00526794" w:rsidRPr="00526794" w:rsidRDefault="00526794" w:rsidP="005267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6794">
        <w:rPr>
          <w:rFonts w:ascii="Arial" w:hAnsi="Arial" w:cs="Arial"/>
          <w:sz w:val="24"/>
          <w:szCs w:val="24"/>
        </w:rPr>
        <w:t>Total = 236</w:t>
      </w:r>
    </w:p>
    <w:p w:rsidR="00145C44" w:rsidRPr="00526794" w:rsidRDefault="00145C44">
      <w:pPr>
        <w:rPr>
          <w:rFonts w:ascii="Arial" w:hAnsi="Arial" w:cs="Arial"/>
          <w:sz w:val="24"/>
          <w:szCs w:val="24"/>
        </w:rPr>
      </w:pPr>
    </w:p>
    <w:sectPr w:rsidR="00145C44" w:rsidRPr="00526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85E47"/>
    <w:multiLevelType w:val="hybridMultilevel"/>
    <w:tmpl w:val="A7D89212"/>
    <w:lvl w:ilvl="0" w:tplc="08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94"/>
    <w:rsid w:val="00145C44"/>
    <w:rsid w:val="00526794"/>
    <w:rsid w:val="00A8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DD72"/>
  <w15:chartTrackingRefBased/>
  <w15:docId w15:val="{3F30DEDB-68E9-4AF2-B2A0-CB3F0D2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rgbClr val="FF7C80"/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Pt>
            <c:idx val="0"/>
            <c:bubble3D val="0"/>
            <c:spPr>
              <a:solidFill>
                <a:srgbClr val="FF7C80"/>
              </a:solidFill>
              <a:ln w="25400"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  <a:sp3d contourW="25400">
                <a:contourClr>
                  <a:schemeClr val="tx2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D11-409F-939B-233DE28EFD36}"/>
              </c:ext>
            </c:extLst>
          </c:dPt>
          <c:dPt>
            <c:idx val="1"/>
            <c:bubble3D val="0"/>
            <c:spPr>
              <a:solidFill>
                <a:schemeClr val="bg2"/>
              </a:solidFill>
              <a:ln w="25400">
                <a:solidFill>
                  <a:schemeClr val="tx2"/>
                </a:solidFill>
              </a:ln>
              <a:effectLst/>
              <a:sp3d contourW="25400">
                <a:contourClr>
                  <a:schemeClr val="tx2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720-4B38-8C4D-52E7109E0066}"/>
              </c:ext>
            </c:extLst>
          </c:dPt>
          <c:dPt>
            <c:idx val="2"/>
            <c:bubble3D val="0"/>
            <c:spPr>
              <a:solidFill>
                <a:srgbClr val="FF7C80"/>
              </a:solidFill>
              <a:ln w="25400"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  <a:sp3d contourW="25400">
                <a:contourClr>
                  <a:schemeClr val="tx2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D11-409F-939B-233DE28EFD36}"/>
              </c:ext>
            </c:extLst>
          </c:dPt>
          <c:dPt>
            <c:idx val="3"/>
            <c:bubble3D val="0"/>
            <c:spPr>
              <a:solidFill>
                <a:srgbClr val="FF7C80"/>
              </a:solidFill>
              <a:ln w="25400">
                <a:solidFill>
                  <a:schemeClr val="tx2">
                    <a:lumMod val="60000"/>
                    <a:lumOff val="40000"/>
                  </a:schemeClr>
                </a:solidFill>
              </a:ln>
              <a:effectLst/>
              <a:sp3d contourW="25400">
                <a:contourClr>
                  <a:schemeClr val="tx2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D11-409F-939B-233DE28EFD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RESUELTO</c:v>
                </c:pt>
                <c:pt idx="1">
                  <c:v>EN PROCESO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206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20-4B38-8C4D-52E7109E00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2025-04-01T18:30:00Z</dcterms:created>
  <dcterms:modified xsi:type="dcterms:W3CDTF">2025-04-01T18:44:00Z</dcterms:modified>
</cp:coreProperties>
</file>