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D94B" w14:textId="38DD0ABC" w:rsidR="00806E3F" w:rsidRDefault="00243730" w:rsidP="00243730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-</w:t>
      </w:r>
      <w:r w:rsidRPr="00243730">
        <w:rPr>
          <w:rFonts w:ascii="Arial" w:hAnsi="Arial" w:cs="Arial"/>
          <w:b/>
          <w:bCs/>
          <w:lang w:val="es-ES"/>
        </w:rPr>
        <w:t>Estadísticas de reportes de servitel</w:t>
      </w:r>
      <w:r>
        <w:rPr>
          <w:rFonts w:ascii="Arial" w:hAnsi="Arial" w:cs="Arial"/>
          <w:b/>
          <w:bCs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  <w:lang w:val="es-ES"/>
        </w:rPr>
        <w:t>Agosto</w:t>
      </w:r>
      <w:proofErr w:type="gramEnd"/>
      <w:r>
        <w:rPr>
          <w:rFonts w:ascii="Arial" w:hAnsi="Arial" w:cs="Arial"/>
          <w:b/>
          <w:bCs/>
          <w:lang w:val="es-ES"/>
        </w:rPr>
        <w:t xml:space="preserve"> 2025-</w:t>
      </w:r>
    </w:p>
    <w:p w14:paraId="1562065C" w14:textId="3FF55B2A" w:rsidR="00243730" w:rsidRPr="00243730" w:rsidRDefault="00243730" w:rsidP="00243730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Jefatura de Alumbrado Público.</w:t>
      </w:r>
    </w:p>
    <w:p w14:paraId="5D845E63" w14:textId="42B73539" w:rsidR="00243730" w:rsidRPr="00243730" w:rsidRDefault="00243730" w:rsidP="00243730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73C38FC0" wp14:editId="5AB8FACD">
            <wp:extent cx="5486400" cy="3200400"/>
            <wp:effectExtent l="0" t="0" r="0" b="0"/>
            <wp:docPr id="60596528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7AC9774" w14:textId="0164382A" w:rsidR="00243730" w:rsidRPr="000E0D65" w:rsidRDefault="00243730" w:rsidP="00243730">
      <w:pPr>
        <w:jc w:val="both"/>
        <w:rPr>
          <w:rFonts w:ascii="Arial" w:hAnsi="Arial" w:cs="Arial"/>
          <w:b/>
        </w:rPr>
      </w:pPr>
      <w:r w:rsidRPr="00243730">
        <w:rPr>
          <w:rFonts w:ascii="Arial" w:hAnsi="Arial" w:cs="Arial"/>
          <w:b/>
        </w:rPr>
        <w:t xml:space="preserve">En ésta grafica se muestra el porcentaje de reportes generados en el sistema </w:t>
      </w:r>
      <w:proofErr w:type="spellStart"/>
      <w:r w:rsidRPr="00243730">
        <w:rPr>
          <w:rFonts w:ascii="Arial" w:hAnsi="Arial" w:cs="Arial"/>
          <w:b/>
        </w:rPr>
        <w:t>Servitel</w:t>
      </w:r>
      <w:proofErr w:type="spellEnd"/>
      <w:r w:rsidRPr="00243730">
        <w:rPr>
          <w:rFonts w:ascii="Arial" w:hAnsi="Arial" w:cs="Arial"/>
          <w:b/>
        </w:rPr>
        <w:t xml:space="preserve"> de incidencias de luminarias correspondientes al mes de </w:t>
      </w:r>
      <w:proofErr w:type="gramStart"/>
      <w:r>
        <w:rPr>
          <w:rFonts w:ascii="Arial" w:hAnsi="Arial" w:cs="Arial"/>
          <w:b/>
        </w:rPr>
        <w:t>Agosto</w:t>
      </w:r>
      <w:proofErr w:type="gramEnd"/>
      <w:r w:rsidRPr="00243730">
        <w:rPr>
          <w:rFonts w:ascii="Arial" w:hAnsi="Arial" w:cs="Arial"/>
          <w:b/>
        </w:rPr>
        <w:t xml:space="preserve"> 2025 en el siguiente orden.</w:t>
      </w:r>
    </w:p>
    <w:p w14:paraId="733B07EB" w14:textId="5C1BDA2B" w:rsidR="00243730" w:rsidRPr="000E0D65" w:rsidRDefault="00243730" w:rsidP="0024373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0E0D65">
        <w:rPr>
          <w:rFonts w:ascii="Arial" w:hAnsi="Arial" w:cs="Arial"/>
        </w:rPr>
        <w:t>En proceso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>)</w:t>
      </w:r>
    </w:p>
    <w:p w14:paraId="3AABA6DA" w14:textId="38CE5BDC" w:rsidR="00243730" w:rsidRDefault="00243730" w:rsidP="0024373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0E0D65">
        <w:rPr>
          <w:rFonts w:ascii="Arial" w:hAnsi="Arial" w:cs="Arial"/>
        </w:rPr>
        <w:t>Resueltos</w:t>
      </w:r>
      <w:r w:rsidR="009D3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208</w:t>
      </w:r>
      <w:r>
        <w:rPr>
          <w:rFonts w:ascii="Arial" w:hAnsi="Arial" w:cs="Arial"/>
        </w:rPr>
        <w:t>)</w:t>
      </w:r>
    </w:p>
    <w:p w14:paraId="26D85586" w14:textId="2D5F3704" w:rsidR="009D3292" w:rsidRPr="000E0D65" w:rsidRDefault="009D3292" w:rsidP="0024373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Cerrados    (01)</w:t>
      </w:r>
    </w:p>
    <w:p w14:paraId="662CC2FF" w14:textId="47CDF00A" w:rsidR="00243730" w:rsidRPr="000E0D65" w:rsidRDefault="00243730" w:rsidP="0024373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Total= 2</w:t>
      </w:r>
      <w:r>
        <w:rPr>
          <w:rFonts w:ascii="Arial" w:hAnsi="Arial" w:cs="Arial"/>
        </w:rPr>
        <w:t>1</w:t>
      </w:r>
      <w:r w:rsidR="009D3292">
        <w:rPr>
          <w:rFonts w:ascii="Arial" w:hAnsi="Arial" w:cs="Arial"/>
        </w:rPr>
        <w:t>5</w:t>
      </w:r>
    </w:p>
    <w:p w14:paraId="5E41AD9E" w14:textId="77777777" w:rsidR="00243730" w:rsidRPr="000E0D65" w:rsidRDefault="00243730" w:rsidP="00243730">
      <w:pPr>
        <w:pStyle w:val="Prrafodelista"/>
        <w:rPr>
          <w:rFonts w:ascii="Arial" w:hAnsi="Arial" w:cs="Arial"/>
        </w:rPr>
      </w:pPr>
    </w:p>
    <w:p w14:paraId="5A91CA12" w14:textId="18AE5F57" w:rsidR="00243730" w:rsidRPr="00243730" w:rsidRDefault="00243730" w:rsidP="00243730">
      <w:pPr>
        <w:tabs>
          <w:tab w:val="left" w:pos="3105"/>
        </w:tabs>
        <w:rPr>
          <w:rFonts w:ascii="Arial" w:hAnsi="Arial" w:cs="Arial"/>
          <w:lang w:val="es-ES"/>
        </w:rPr>
      </w:pPr>
    </w:p>
    <w:sectPr w:rsidR="00243730" w:rsidRPr="00243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9D4"/>
    <w:multiLevelType w:val="hybridMultilevel"/>
    <w:tmpl w:val="1488F27C"/>
    <w:lvl w:ilvl="0" w:tplc="080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AD07F9E"/>
    <w:multiLevelType w:val="hybridMultilevel"/>
    <w:tmpl w:val="58E011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10249">
    <w:abstractNumId w:val="1"/>
  </w:num>
  <w:num w:numId="2" w16cid:durableId="194407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30"/>
    <w:rsid w:val="00243730"/>
    <w:rsid w:val="00717A51"/>
    <w:rsid w:val="0078054D"/>
    <w:rsid w:val="00806E3F"/>
    <w:rsid w:val="009D3292"/>
    <w:rsid w:val="00C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F639"/>
  <w15:chartTrackingRefBased/>
  <w15:docId w15:val="{2D20407A-7C43-48A6-AE7C-C46F58A4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7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73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7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37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7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373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7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tx2">
                    <a:lumMod val="75000"/>
                  </a:schemeClr>
                </a:solidFill>
              </a:ln>
              <a:effectLst/>
              <a:sp3d contourW="25400">
                <a:contourClr>
                  <a:schemeClr val="tx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DC-4FFF-93BA-28DCCF914D56}"/>
              </c:ext>
            </c:extLst>
          </c:dPt>
          <c:dPt>
            <c:idx val="1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25400">
                <a:solidFill>
                  <a:schemeClr val="tx2">
                    <a:lumMod val="75000"/>
                  </a:schemeClr>
                </a:solidFill>
              </a:ln>
              <a:effectLst/>
              <a:sp3d contourW="25400">
                <a:contourClr>
                  <a:schemeClr val="tx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CDC-4FFF-93BA-28DCCF914D56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tx2">
                    <a:lumMod val="75000"/>
                  </a:schemeClr>
                </a:solidFill>
              </a:ln>
              <a:effectLst/>
              <a:sp3d contourW="25400">
                <a:contourClr>
                  <a:schemeClr val="tx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0E5-4A89-8873-FC59940119E5}"/>
              </c:ext>
            </c:extLst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tx2">
                    <a:lumMod val="75000"/>
                  </a:schemeClr>
                </a:solidFill>
              </a:ln>
              <a:effectLst/>
              <a:sp3d contourW="25400">
                <a:contourClr>
                  <a:schemeClr val="tx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0E5-4A89-8873-FC59940119E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5046296296296295E-2"/>
                      <c:h val="7.24206349206349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CDC-4FFF-93BA-28DCCF914D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Proceso</c:v>
                </c:pt>
                <c:pt idx="1">
                  <c:v>Resueltos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206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DC-4FFF-93BA-28DCCF914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Anaya Flores</dc:creator>
  <cp:keywords/>
  <dc:description/>
  <cp:lastModifiedBy>Silvia Anaya Flores</cp:lastModifiedBy>
  <cp:revision>1</cp:revision>
  <dcterms:created xsi:type="dcterms:W3CDTF">2025-09-02T17:22:00Z</dcterms:created>
  <dcterms:modified xsi:type="dcterms:W3CDTF">2025-09-02T17:49:00Z</dcterms:modified>
</cp:coreProperties>
</file>