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8A19" w14:textId="77777777" w:rsidR="00A17850" w:rsidRDefault="00A17850" w:rsidP="00A178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INFORME DETALLADO</w:t>
      </w:r>
    </w:p>
    <w:p w14:paraId="4A1FDAC4" w14:textId="77777777" w:rsidR="00A17850" w:rsidRDefault="00A17850" w:rsidP="00A17850">
      <w:pPr>
        <w:jc w:val="center"/>
        <w:rPr>
          <w:rFonts w:ascii="Arial" w:hAnsi="Arial" w:cs="Arial"/>
        </w:rPr>
      </w:pPr>
    </w:p>
    <w:p w14:paraId="4A3F9A61" w14:textId="0B3C6523" w:rsidR="004A2044" w:rsidRPr="004A2044" w:rsidRDefault="00A17850" w:rsidP="00A17850">
      <w:pPr>
        <w:jc w:val="both"/>
      </w:pPr>
      <w:r>
        <w:rPr>
          <w:rFonts w:ascii="Arial" w:hAnsi="Arial" w:cs="Arial"/>
        </w:rPr>
        <w:t>Con fecha 15 quince de diciembre de 2022 dos mil veintidós, se convocó a la continuación de la Cuarta Sesión Ordinaria para dar i</w:t>
      </w:r>
      <w:r w:rsidRPr="00E8393D">
        <w:rPr>
          <w:rFonts w:ascii="Arial" w:hAnsi="Arial" w:cs="Arial"/>
        </w:rPr>
        <w:t xml:space="preserve">nforme a la </w:t>
      </w:r>
      <w:r>
        <w:rPr>
          <w:rFonts w:ascii="Arial" w:hAnsi="Arial" w:cs="Arial"/>
        </w:rPr>
        <w:t>C</w:t>
      </w:r>
      <w:r w:rsidRPr="00E8393D">
        <w:rPr>
          <w:rFonts w:ascii="Arial" w:hAnsi="Arial" w:cs="Arial"/>
        </w:rPr>
        <w:t xml:space="preserve">omisión </w:t>
      </w:r>
      <w:r>
        <w:rPr>
          <w:rFonts w:ascii="Arial" w:hAnsi="Arial" w:cs="Arial"/>
        </w:rPr>
        <w:t>E</w:t>
      </w:r>
      <w:r w:rsidRPr="00E8393D">
        <w:rPr>
          <w:rFonts w:ascii="Arial" w:hAnsi="Arial" w:cs="Arial"/>
        </w:rPr>
        <w:t xml:space="preserve">dilicia </w:t>
      </w:r>
      <w:r>
        <w:rPr>
          <w:rFonts w:ascii="Arial" w:hAnsi="Arial" w:cs="Arial"/>
        </w:rPr>
        <w:t>P</w:t>
      </w:r>
      <w:r w:rsidRPr="00E8393D">
        <w:rPr>
          <w:rFonts w:ascii="Arial" w:hAnsi="Arial" w:cs="Arial"/>
        </w:rPr>
        <w:t xml:space="preserve">ermanente respecto </w:t>
      </w:r>
      <w:r w:rsidR="00B42072">
        <w:rPr>
          <w:rFonts w:ascii="Arial" w:hAnsi="Arial" w:cs="Arial"/>
        </w:rPr>
        <w:t xml:space="preserve">a </w:t>
      </w:r>
      <w:proofErr w:type="spellStart"/>
      <w:r w:rsidR="00B42072"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Plan Anual de Trabajo de la Comisión Edilicia del Agua Potable y Saneamiento.</w:t>
      </w:r>
    </w:p>
    <w:sectPr w:rsidR="004A2044" w:rsidRPr="004A2044" w:rsidSect="00263DBD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C8AC" w14:textId="77777777" w:rsidR="004F0DBE" w:rsidRDefault="004F0DBE" w:rsidP="003F6F9A">
      <w:r>
        <w:separator/>
      </w:r>
    </w:p>
  </w:endnote>
  <w:endnote w:type="continuationSeparator" w:id="0">
    <w:p w14:paraId="0F4C772A" w14:textId="77777777" w:rsidR="004F0DBE" w:rsidRDefault="004F0DB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7396" w14:textId="77777777" w:rsidR="004F0DBE" w:rsidRDefault="004F0DBE" w:rsidP="003F6F9A">
      <w:r>
        <w:separator/>
      </w:r>
    </w:p>
  </w:footnote>
  <w:footnote w:type="continuationSeparator" w:id="0">
    <w:p w14:paraId="0080E13C" w14:textId="77777777" w:rsidR="004F0DBE" w:rsidRDefault="004F0DB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000000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000000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F0CF5"/>
    <w:rsid w:val="003F6F9A"/>
    <w:rsid w:val="004761C0"/>
    <w:rsid w:val="004A2044"/>
    <w:rsid w:val="004F0DBE"/>
    <w:rsid w:val="005B48EE"/>
    <w:rsid w:val="0087098C"/>
    <w:rsid w:val="00A027D8"/>
    <w:rsid w:val="00A17850"/>
    <w:rsid w:val="00A67EE8"/>
    <w:rsid w:val="00B42072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3</cp:revision>
  <cp:lastPrinted>2021-10-05T17:05:00Z</cp:lastPrinted>
  <dcterms:created xsi:type="dcterms:W3CDTF">2023-03-27T20:21:00Z</dcterms:created>
  <dcterms:modified xsi:type="dcterms:W3CDTF">2023-03-27T20:25:00Z</dcterms:modified>
</cp:coreProperties>
</file>