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1B2C" w:rsidRPr="00F91A7F" w:rsidTr="006940C3">
        <w:tc>
          <w:tcPr>
            <w:tcW w:w="9771" w:type="dxa"/>
          </w:tcPr>
          <w:p w:rsidR="00851B2C" w:rsidRPr="00F91A7F" w:rsidRDefault="00851B2C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1.- </w:t>
      </w:r>
      <w:r w:rsidRPr="00F91A7F">
        <w:rPr>
          <w:rFonts w:ascii="Arial" w:hAnsi="Arial" w:cs="Arial"/>
          <w:sz w:val="24"/>
          <w:szCs w:val="24"/>
        </w:rPr>
        <w:t>Lista de asistencia, verificación de quorum e instalación de la sesión.</w:t>
      </w: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2.- </w:t>
      </w:r>
      <w:r w:rsidRPr="00F91A7F">
        <w:rPr>
          <w:rFonts w:ascii="Arial" w:hAnsi="Arial" w:cs="Arial"/>
          <w:sz w:val="24"/>
          <w:szCs w:val="24"/>
        </w:rPr>
        <w:t xml:space="preserve">Instalación de la Comisión Edilicia. </w:t>
      </w: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3.- </w:t>
      </w:r>
      <w:r w:rsidRPr="00F91A7F">
        <w:rPr>
          <w:rFonts w:ascii="Arial" w:hAnsi="Arial" w:cs="Arial"/>
          <w:sz w:val="24"/>
          <w:szCs w:val="24"/>
        </w:rPr>
        <w:t>Asuntos varios.</w:t>
      </w: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4.- </w:t>
      </w:r>
      <w:r w:rsidRPr="00F91A7F">
        <w:rPr>
          <w:rFonts w:ascii="Arial" w:hAnsi="Arial" w:cs="Arial"/>
          <w:sz w:val="24"/>
          <w:szCs w:val="24"/>
        </w:rPr>
        <w:t xml:space="preserve">Clausura. </w:t>
      </w: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05C" w:rsidRDefault="0011105C">
      <w:bookmarkStart w:id="0" w:name="_GoBack"/>
      <w:bookmarkEnd w:id="0"/>
    </w:p>
    <w:sectPr w:rsidR="00111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2C"/>
    <w:rsid w:val="0011105C"/>
    <w:rsid w:val="008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B0F0-ECC4-494C-BED8-D3F8FBB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1</cp:revision>
  <dcterms:created xsi:type="dcterms:W3CDTF">2022-11-25T17:54:00Z</dcterms:created>
  <dcterms:modified xsi:type="dcterms:W3CDTF">2022-11-25T17:54:00Z</dcterms:modified>
</cp:coreProperties>
</file>