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BE" w:rsidRDefault="00CC7ABE" w:rsidP="00BD500B">
      <w:pPr>
        <w:spacing w:after="0"/>
        <w:rPr>
          <w:rFonts w:ascii="Arial" w:hAnsi="Arial" w:cs="Arial"/>
          <w:b/>
          <w:sz w:val="20"/>
          <w:szCs w:val="20"/>
        </w:rPr>
      </w:pPr>
    </w:p>
    <w:p w:rsidR="00BD500B" w:rsidRPr="00BD500B" w:rsidRDefault="00BD500B" w:rsidP="00BD500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D500B" w:rsidRPr="00BD500B" w:rsidTr="00BD500B">
        <w:trPr>
          <w:trHeight w:val="972"/>
        </w:trPr>
        <w:tc>
          <w:tcPr>
            <w:tcW w:w="8978" w:type="dxa"/>
          </w:tcPr>
          <w:p w:rsidR="00BD500B" w:rsidRPr="00BD500B" w:rsidRDefault="00BD500B" w:rsidP="00BD500B">
            <w:pPr>
              <w:ind w:left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500B">
              <w:rPr>
                <w:rFonts w:ascii="Arial" w:hAnsi="Arial" w:cs="Arial"/>
                <w:b/>
                <w:sz w:val="24"/>
                <w:szCs w:val="24"/>
              </w:rPr>
              <w:t xml:space="preserve">ORDEN DEL DÍA DE LA </w:t>
            </w:r>
            <w:r w:rsidR="00D9773F">
              <w:rPr>
                <w:rFonts w:ascii="Arial" w:hAnsi="Arial" w:cs="Arial"/>
                <w:b/>
                <w:sz w:val="24"/>
                <w:szCs w:val="24"/>
              </w:rPr>
              <w:t>SEXTA</w:t>
            </w:r>
            <w:r w:rsidRPr="00BD500B">
              <w:rPr>
                <w:rFonts w:ascii="Arial" w:hAnsi="Arial" w:cs="Arial"/>
                <w:b/>
                <w:sz w:val="24"/>
                <w:szCs w:val="24"/>
              </w:rPr>
              <w:t xml:space="preserve"> SESIÓN ORDINARIA DE LA COMISIÓN EDILICIA PERMANENTE DE </w:t>
            </w:r>
            <w:r w:rsidRPr="00BD500B">
              <w:rPr>
                <w:rFonts w:ascii="Arial" w:hAnsi="Arial" w:cs="Arial"/>
                <w:b/>
                <w:bCs/>
                <w:sz w:val="24"/>
                <w:szCs w:val="24"/>
              </w:rPr>
              <w:t>OBRAS PÚBLICAS, PLANEACIÓN URBANA Y REGULARIZACIÓN DE LA TENENCIA DE LA TIERRA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BD500B" w:rsidRPr="00BD500B" w:rsidRDefault="00BD500B" w:rsidP="00BD5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500B" w:rsidRDefault="00BD500B" w:rsidP="00BD500B">
      <w:pPr>
        <w:pStyle w:val="Prrafodelista"/>
        <w:spacing w:after="0"/>
        <w:ind w:left="927"/>
        <w:jc w:val="both"/>
        <w:rPr>
          <w:rFonts w:ascii="Arial" w:hAnsi="Arial" w:cs="Arial"/>
          <w:szCs w:val="20"/>
        </w:rPr>
      </w:pPr>
    </w:p>
    <w:p w:rsidR="00D9773F" w:rsidRPr="0020656A" w:rsidRDefault="00D9773F" w:rsidP="00D9773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Cs w:val="20"/>
        </w:rPr>
      </w:pPr>
      <w:r w:rsidRPr="0020656A">
        <w:rPr>
          <w:rFonts w:ascii="Arial" w:hAnsi="Arial" w:cs="Arial"/>
          <w:szCs w:val="20"/>
        </w:rPr>
        <w:t xml:space="preserve">Lista de asistencia y declaración de Quórum. </w:t>
      </w:r>
    </w:p>
    <w:p w:rsidR="00D9773F" w:rsidRPr="0020656A" w:rsidRDefault="00D9773F" w:rsidP="00D9773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Cs w:val="20"/>
        </w:rPr>
      </w:pPr>
      <w:r w:rsidRPr="0020656A">
        <w:rPr>
          <w:rFonts w:ascii="Arial" w:hAnsi="Arial" w:cs="Arial"/>
          <w:szCs w:val="20"/>
        </w:rPr>
        <w:t>Aprobación del orden del día.</w:t>
      </w:r>
    </w:p>
    <w:p w:rsidR="00D9773F" w:rsidRPr="0020656A" w:rsidRDefault="00D9773F" w:rsidP="00D9773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Cs w:val="20"/>
        </w:rPr>
      </w:pPr>
      <w:r w:rsidRPr="0020656A">
        <w:rPr>
          <w:rFonts w:ascii="Arial" w:hAnsi="Arial" w:cs="Arial"/>
          <w:szCs w:val="20"/>
        </w:rPr>
        <w:t>Aprobación de los Techos Financi</w:t>
      </w:r>
      <w:r>
        <w:rPr>
          <w:rFonts w:ascii="Arial" w:hAnsi="Arial" w:cs="Arial"/>
          <w:szCs w:val="20"/>
        </w:rPr>
        <w:t xml:space="preserve">eros de las siguientes obras públicas: </w:t>
      </w:r>
    </w:p>
    <w:tbl>
      <w:tblPr>
        <w:tblStyle w:val="Tablaconcuadrcula"/>
        <w:tblpPr w:leftFromText="141" w:rightFromText="141" w:vertAnchor="text" w:horzAnchor="margin" w:tblpXSpec="right" w:tblpY="278"/>
        <w:tblW w:w="8999" w:type="dxa"/>
        <w:tblLook w:val="04A0" w:firstRow="1" w:lastRow="0" w:firstColumn="1" w:lastColumn="0" w:noHBand="0" w:noVBand="1"/>
      </w:tblPr>
      <w:tblGrid>
        <w:gridCol w:w="8999"/>
      </w:tblGrid>
      <w:tr w:rsidR="00D9773F" w:rsidRPr="00CE7DA4" w:rsidTr="00D9773F">
        <w:tc>
          <w:tcPr>
            <w:tcW w:w="8999" w:type="dxa"/>
          </w:tcPr>
          <w:p w:rsidR="00D9773F" w:rsidRPr="00CE7DA4" w:rsidRDefault="00D9773F" w:rsidP="00B77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DA4">
              <w:rPr>
                <w:rFonts w:ascii="Arial" w:hAnsi="Arial" w:cs="Arial"/>
                <w:b/>
                <w:sz w:val="20"/>
                <w:szCs w:val="20"/>
              </w:rPr>
              <w:t>Nombre de la obra</w:t>
            </w:r>
          </w:p>
        </w:tc>
      </w:tr>
      <w:tr w:rsidR="00D9773F" w:rsidRPr="00CE7DA4" w:rsidTr="00D9773F">
        <w:trPr>
          <w:trHeight w:val="482"/>
        </w:trPr>
        <w:tc>
          <w:tcPr>
            <w:tcW w:w="8999" w:type="dxa"/>
            <w:shd w:val="clear" w:color="auto" w:fill="BFBFBF" w:themeFill="background1" w:themeFillShade="BF"/>
          </w:tcPr>
          <w:p w:rsidR="00D9773F" w:rsidRPr="00374CAC" w:rsidRDefault="00D9773F" w:rsidP="00D9773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“ALINEAMIENTO DE RED ELÉCTRICA DE PROLONGACIÓN AV. CRISTÓBAL COLON HASTA EL CRUCE CON LA HACIEND</w:t>
            </w:r>
            <w:r w:rsidRPr="00374CAC">
              <w:rPr>
                <w:rFonts w:ascii="Arial" w:hAnsi="Arial" w:cs="Arial"/>
                <w:sz w:val="20"/>
                <w:szCs w:val="20"/>
              </w:rPr>
              <w:t>A. LA CATARINA. EN EL MUNICIPIO DE ZAPOTLÁN EL GRANDE”</w:t>
            </w:r>
          </w:p>
        </w:tc>
      </w:tr>
      <w:tr w:rsidR="00D9773F" w:rsidRPr="00CE7DA4" w:rsidTr="00D9773F">
        <w:trPr>
          <w:trHeight w:val="546"/>
        </w:trPr>
        <w:tc>
          <w:tcPr>
            <w:tcW w:w="8999" w:type="dxa"/>
          </w:tcPr>
          <w:p w:rsidR="00D9773F" w:rsidRPr="007059BE" w:rsidRDefault="00D9773F" w:rsidP="00D9773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CONSTRUCCIÓN DE LÍNEA DE CONDUCCIÓN DE AGUA POTABLE DE 6” EN LAS COLONIAS LA COLMENA Y LA COLMENITA, EN EL MUNICIPIO DE ZAPOTLÁN EL GRANDE, JAL.</w:t>
            </w:r>
          </w:p>
        </w:tc>
      </w:tr>
      <w:tr w:rsidR="00D9773F" w:rsidRPr="00CE7DA4" w:rsidTr="00D9773F">
        <w:trPr>
          <w:trHeight w:val="748"/>
        </w:trPr>
        <w:tc>
          <w:tcPr>
            <w:tcW w:w="8999" w:type="dxa"/>
          </w:tcPr>
          <w:p w:rsidR="00D9773F" w:rsidRPr="007059BE" w:rsidRDefault="00D9773F" w:rsidP="00D9773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MANTENIMIENTO DE MUROS Y TECHOS DE LA ESCUELA PRIMARIA ANEXA A LA NORMAL, COLONIA CENTRO EN EL MUNICIPIO DE ZAPOTLÁN EL GRANDE, JAL.</w:t>
            </w:r>
          </w:p>
        </w:tc>
      </w:tr>
      <w:tr w:rsidR="00D9773F" w:rsidRPr="00CE7DA4" w:rsidTr="00D9773F">
        <w:trPr>
          <w:trHeight w:val="438"/>
        </w:trPr>
        <w:tc>
          <w:tcPr>
            <w:tcW w:w="8999" w:type="dxa"/>
          </w:tcPr>
          <w:p w:rsidR="00D9773F" w:rsidRPr="007059BE" w:rsidRDefault="00D9773F" w:rsidP="00D9773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REHABILITACIÓN DE LÍNEA DE AGUA POTABLE, EN LA CALLE TLÁLOC, ENTRE LAS CALLES MARISCAL Y TENOCHTITLAN; CALLE TENOCHTITLAN ENTRE LAS CALLES TLÁLOC Y QUETZALCÓATL; CALLE QUETZALCÓATL ENTRE LAS CALLES MARISCAL Y TENOCHTITLAN LA COLONIA JARDINES DE ZAPOTLÁN, EN EL MUNICIPIO DE ZAPOTLÁN EL GRANDE, JAL.</w:t>
            </w:r>
          </w:p>
        </w:tc>
      </w:tr>
      <w:tr w:rsidR="00D9773F" w:rsidRPr="00CE7DA4" w:rsidTr="00D9773F">
        <w:trPr>
          <w:trHeight w:val="416"/>
        </w:trPr>
        <w:tc>
          <w:tcPr>
            <w:tcW w:w="8999" w:type="dxa"/>
            <w:shd w:val="clear" w:color="auto" w:fill="BFBFBF" w:themeFill="background1" w:themeFillShade="BF"/>
          </w:tcPr>
          <w:p w:rsidR="00D9773F" w:rsidRPr="007059BE" w:rsidRDefault="00D9773F" w:rsidP="00D9773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MANTENIMIENTO DE MUROS Y TECHOS DE LA ESCUELA PRIMARIA JESÚS REYES HEROLES, COL. CRUZ ROJA, MUNICIPIO DE ZAPOTLÁN EL GRANDE, JAL.</w:t>
            </w:r>
          </w:p>
        </w:tc>
      </w:tr>
      <w:tr w:rsidR="00D9773F" w:rsidRPr="00CE7DA4" w:rsidTr="00D9773F">
        <w:trPr>
          <w:trHeight w:val="409"/>
        </w:trPr>
        <w:tc>
          <w:tcPr>
            <w:tcW w:w="8999" w:type="dxa"/>
            <w:shd w:val="clear" w:color="auto" w:fill="BFBFBF" w:themeFill="background1" w:themeFillShade="BF"/>
          </w:tcPr>
          <w:p w:rsidR="00D9773F" w:rsidRPr="007059BE" w:rsidRDefault="00D9773F" w:rsidP="00D9773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CONSTRUCCIÓN DE BANQUETAS Y MACHUELOS EN LA CALLE PERÚ ENTRE LA CALLE PANAMÁ Y CALLE VALENZUELA, EN LA COLONIA LAS AMÉRICAS, EN EL MUNICIPIO DE ZAPOTLÁN EL GRANDE, JAL.</w:t>
            </w:r>
          </w:p>
        </w:tc>
      </w:tr>
      <w:tr w:rsidR="00D9773F" w:rsidRPr="00CE7DA4" w:rsidTr="00D9773F">
        <w:trPr>
          <w:trHeight w:val="409"/>
        </w:trPr>
        <w:tc>
          <w:tcPr>
            <w:tcW w:w="8999" w:type="dxa"/>
            <w:shd w:val="clear" w:color="auto" w:fill="BFBFBF" w:themeFill="background1" w:themeFillShade="BF"/>
          </w:tcPr>
          <w:p w:rsidR="00D9773F" w:rsidRPr="007059BE" w:rsidRDefault="00D9773F" w:rsidP="00D9773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MANTENIMIENTO DE BAÑOS DE LA ESCUELA PRIMARIA FEDERICO DEL TORO, EN LA COLONIA ESQUIPULAS, EN EL MUNICIPIO DE ZAPOTLÁN EL GRANDE, JAL.</w:t>
            </w:r>
          </w:p>
        </w:tc>
      </w:tr>
      <w:tr w:rsidR="00D9773F" w:rsidRPr="00CE7DA4" w:rsidTr="00D9773F">
        <w:trPr>
          <w:trHeight w:val="409"/>
        </w:trPr>
        <w:tc>
          <w:tcPr>
            <w:tcW w:w="8999" w:type="dxa"/>
            <w:shd w:val="clear" w:color="auto" w:fill="BFBFBF" w:themeFill="background1" w:themeFillShade="BF"/>
          </w:tcPr>
          <w:p w:rsidR="00D9773F" w:rsidRPr="00D9773F" w:rsidRDefault="00D9773F" w:rsidP="00D9773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7D8">
              <w:rPr>
                <w:rFonts w:ascii="Arial" w:hAnsi="Arial" w:cs="Arial"/>
                <w:sz w:val="20"/>
                <w:szCs w:val="20"/>
              </w:rPr>
              <w:t>CONSTRUCCIÓN DE BARDA PERIMETRAL EN LA PRIMARIA INDEPENDENCIA EN LA COLONIA ARBOLEDAS EN EL MUNICIPIO DE ZAPOTLÁN 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773F">
              <w:rPr>
                <w:rFonts w:ascii="Arial" w:hAnsi="Arial" w:cs="Arial"/>
                <w:sz w:val="20"/>
                <w:szCs w:val="20"/>
              </w:rPr>
              <w:t>GRANDE, JAL.</w:t>
            </w:r>
          </w:p>
        </w:tc>
      </w:tr>
      <w:tr w:rsidR="00D9773F" w:rsidRPr="00CE7DA4" w:rsidTr="00D9773F">
        <w:trPr>
          <w:trHeight w:val="409"/>
        </w:trPr>
        <w:tc>
          <w:tcPr>
            <w:tcW w:w="8999" w:type="dxa"/>
            <w:shd w:val="clear" w:color="auto" w:fill="BFBFBF" w:themeFill="background1" w:themeFillShade="BF"/>
          </w:tcPr>
          <w:p w:rsidR="00D9773F" w:rsidRPr="00BE27D8" w:rsidRDefault="00D9773F" w:rsidP="00D9773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7D8">
              <w:rPr>
                <w:rFonts w:ascii="Arial" w:hAnsi="Arial" w:cs="Arial"/>
                <w:sz w:val="20"/>
                <w:szCs w:val="20"/>
              </w:rPr>
              <w:t>CONSTRUCCIÓN DE PAVIMENTO CON CONCRETO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7D8">
              <w:rPr>
                <w:rFonts w:ascii="Arial" w:hAnsi="Arial" w:cs="Arial"/>
                <w:sz w:val="20"/>
                <w:szCs w:val="20"/>
              </w:rPr>
              <w:t xml:space="preserve">HIDRÁULICO EN LA CALLE ATOYAC DESDE LOS ENTRONQUES DE LA CALLE </w:t>
            </w:r>
            <w:proofErr w:type="spellStart"/>
            <w:r w:rsidRPr="00BE27D8">
              <w:rPr>
                <w:rFonts w:ascii="Arial" w:hAnsi="Arial" w:cs="Arial"/>
                <w:sz w:val="20"/>
                <w:szCs w:val="20"/>
              </w:rPr>
              <w:t>TONILA</w:t>
            </w:r>
            <w:proofErr w:type="spellEnd"/>
            <w:r w:rsidRPr="00BE27D8">
              <w:rPr>
                <w:rFonts w:ascii="Arial" w:hAnsi="Arial" w:cs="Arial"/>
                <w:sz w:val="20"/>
                <w:szCs w:val="20"/>
              </w:rPr>
              <w:t xml:space="preserve"> HASTA CALLE EL GRULLO, EN LA COLONIA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7D8">
              <w:rPr>
                <w:rFonts w:ascii="Arial" w:hAnsi="Arial" w:cs="Arial"/>
                <w:sz w:val="20"/>
                <w:szCs w:val="20"/>
              </w:rPr>
              <w:t>SOLIDARIDAD, EN</w:t>
            </w:r>
            <w:r>
              <w:rPr>
                <w:rFonts w:ascii="Arial" w:hAnsi="Arial" w:cs="Arial"/>
                <w:sz w:val="20"/>
                <w:szCs w:val="20"/>
              </w:rPr>
              <w:t xml:space="preserve"> EL MUNICIPIO DE ZAPOTLÁN </w:t>
            </w:r>
            <w:r w:rsidRPr="00BE27D8">
              <w:rPr>
                <w:rFonts w:ascii="Arial" w:hAnsi="Arial" w:cs="Arial"/>
                <w:sz w:val="20"/>
                <w:szCs w:val="20"/>
              </w:rPr>
              <w:t>EL GRANDE, JAL</w:t>
            </w:r>
          </w:p>
        </w:tc>
      </w:tr>
      <w:tr w:rsidR="00D9773F" w:rsidRPr="00CE7DA4" w:rsidTr="00D9773F">
        <w:trPr>
          <w:trHeight w:val="409"/>
        </w:trPr>
        <w:tc>
          <w:tcPr>
            <w:tcW w:w="8999" w:type="dxa"/>
            <w:shd w:val="clear" w:color="auto" w:fill="BFBFBF" w:themeFill="background1" w:themeFillShade="BF"/>
          </w:tcPr>
          <w:p w:rsidR="00D9773F" w:rsidRPr="007059BE" w:rsidRDefault="00D9773F" w:rsidP="00D9773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HABILITACIÓN DE EDIFICIO DE CRUZ VERDE PRIMERA ETAPA EN LA CALLE IGNACIO ALLENDE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UNZAGA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AV. MIGUEL HIDALGO, EN EL MUNICIPIO DE ZAPOTLÁN EL GRANDE, JAL.</w:t>
            </w:r>
          </w:p>
        </w:tc>
      </w:tr>
    </w:tbl>
    <w:p w:rsidR="00D9773F" w:rsidRDefault="00D9773F" w:rsidP="00D9773F">
      <w:pPr>
        <w:spacing w:after="0"/>
        <w:jc w:val="both"/>
        <w:rPr>
          <w:rFonts w:ascii="Arial" w:hAnsi="Arial" w:cs="Arial"/>
          <w:sz w:val="24"/>
        </w:rPr>
      </w:pPr>
    </w:p>
    <w:p w:rsidR="00D9773F" w:rsidRPr="00CE7DA4" w:rsidRDefault="00D9773F" w:rsidP="00D9773F">
      <w:pPr>
        <w:spacing w:after="0"/>
        <w:jc w:val="both"/>
        <w:rPr>
          <w:rFonts w:ascii="Arial" w:hAnsi="Arial" w:cs="Arial"/>
          <w:sz w:val="24"/>
        </w:rPr>
      </w:pPr>
    </w:p>
    <w:p w:rsidR="00D9773F" w:rsidRDefault="00D9773F" w:rsidP="00D9773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Dictamen mediante el cual se solicita autorización del Pleno para llevar a cabo la firma de los contratos de las Obras Publicas NUEVO PUENTE EL JOROBADO y OBRA DE ILUMINACIÓN DEL TIANGUIS BENITO JUÁREZ.</w:t>
      </w:r>
    </w:p>
    <w:p w:rsidR="00D9773F" w:rsidRDefault="00D9773F" w:rsidP="00D9773F">
      <w:pPr>
        <w:spacing w:after="0"/>
        <w:jc w:val="both"/>
        <w:rPr>
          <w:rFonts w:ascii="Arial" w:hAnsi="Arial" w:cs="Arial"/>
          <w:sz w:val="24"/>
        </w:rPr>
      </w:pPr>
    </w:p>
    <w:p w:rsidR="00D9773F" w:rsidRDefault="00D9773F" w:rsidP="00D9773F">
      <w:pPr>
        <w:spacing w:after="0"/>
        <w:jc w:val="both"/>
        <w:rPr>
          <w:rFonts w:ascii="Arial" w:hAnsi="Arial" w:cs="Arial"/>
          <w:sz w:val="24"/>
        </w:rPr>
      </w:pPr>
    </w:p>
    <w:p w:rsidR="00D9773F" w:rsidRDefault="00D9773F" w:rsidP="00D9773F">
      <w:pPr>
        <w:spacing w:after="0"/>
        <w:jc w:val="both"/>
        <w:rPr>
          <w:rFonts w:ascii="Arial" w:hAnsi="Arial" w:cs="Arial"/>
          <w:sz w:val="24"/>
        </w:rPr>
      </w:pPr>
    </w:p>
    <w:p w:rsidR="00D9773F" w:rsidRDefault="00D9773F" w:rsidP="00D9773F">
      <w:pPr>
        <w:spacing w:after="0"/>
        <w:jc w:val="both"/>
        <w:rPr>
          <w:rFonts w:ascii="Arial" w:hAnsi="Arial" w:cs="Arial"/>
          <w:sz w:val="24"/>
        </w:rPr>
      </w:pPr>
    </w:p>
    <w:p w:rsidR="00D9773F" w:rsidRDefault="00D9773F" w:rsidP="00D9773F">
      <w:pPr>
        <w:spacing w:after="0"/>
        <w:jc w:val="both"/>
        <w:rPr>
          <w:rFonts w:ascii="Arial" w:hAnsi="Arial" w:cs="Arial"/>
          <w:sz w:val="24"/>
        </w:rPr>
      </w:pPr>
    </w:p>
    <w:p w:rsidR="00D9773F" w:rsidRPr="00D9773F" w:rsidRDefault="00D9773F" w:rsidP="00D9773F">
      <w:pPr>
        <w:spacing w:after="0"/>
        <w:jc w:val="both"/>
        <w:rPr>
          <w:rFonts w:ascii="Arial" w:hAnsi="Arial" w:cs="Arial"/>
          <w:sz w:val="24"/>
        </w:rPr>
      </w:pPr>
    </w:p>
    <w:p w:rsidR="00D9773F" w:rsidRDefault="00D9773F" w:rsidP="00D9773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Dictamen mediante el cual, se reforma el Reglamento de Obra Pública para el Municipio de Zapotlán el Grande, Jalisco.</w:t>
      </w:r>
    </w:p>
    <w:p w:rsidR="00D9773F" w:rsidRPr="00CE7DA4" w:rsidRDefault="00D9773F" w:rsidP="00D9773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 w:rsidRPr="00CE7DA4">
        <w:rPr>
          <w:rFonts w:ascii="Arial" w:hAnsi="Arial" w:cs="Arial"/>
          <w:sz w:val="24"/>
        </w:rPr>
        <w:t>Asuntos varios.</w:t>
      </w:r>
    </w:p>
    <w:p w:rsidR="00D9773F" w:rsidRPr="00CE7DA4" w:rsidRDefault="00D9773F" w:rsidP="00D9773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 w:rsidRPr="00CE7DA4">
        <w:rPr>
          <w:rFonts w:ascii="Arial" w:hAnsi="Arial" w:cs="Arial"/>
          <w:sz w:val="24"/>
        </w:rPr>
        <w:t>Clausura.</w:t>
      </w:r>
    </w:p>
    <w:p w:rsidR="00457438" w:rsidRDefault="00457438" w:rsidP="00D9773F">
      <w:pPr>
        <w:pStyle w:val="Prrafodelista"/>
        <w:spacing w:after="0"/>
        <w:ind w:left="927"/>
        <w:jc w:val="both"/>
      </w:pPr>
    </w:p>
    <w:p w:rsidR="00D9773F" w:rsidRDefault="00D9773F" w:rsidP="00D9773F">
      <w:pPr>
        <w:pStyle w:val="Prrafodelista"/>
        <w:spacing w:after="0"/>
        <w:ind w:left="927"/>
        <w:jc w:val="both"/>
      </w:pPr>
    </w:p>
    <w:p w:rsidR="00D9773F" w:rsidRDefault="00D9773F" w:rsidP="00D9773F">
      <w:pPr>
        <w:pStyle w:val="Prrafodelista"/>
        <w:spacing w:after="0"/>
        <w:ind w:left="927"/>
        <w:jc w:val="both"/>
      </w:pPr>
    </w:p>
    <w:p w:rsidR="00D9773F" w:rsidRDefault="00D9773F" w:rsidP="00D9773F">
      <w:pPr>
        <w:pStyle w:val="Prrafodelista"/>
        <w:spacing w:after="0"/>
        <w:ind w:left="927"/>
        <w:jc w:val="both"/>
      </w:pPr>
    </w:p>
    <w:p w:rsidR="00D9773F" w:rsidRDefault="00D9773F" w:rsidP="00D9773F">
      <w:pPr>
        <w:spacing w:after="0"/>
        <w:jc w:val="center"/>
        <w:rPr>
          <w:rFonts w:ascii="Arial" w:hAnsi="Arial" w:cs="Arial"/>
          <w:b/>
        </w:rPr>
      </w:pPr>
      <w:r w:rsidRPr="00CE7DA4">
        <w:rPr>
          <w:rFonts w:ascii="Arial" w:hAnsi="Arial" w:cs="Arial"/>
          <w:b/>
        </w:rPr>
        <w:t xml:space="preserve">A T E N T A M E N T E </w:t>
      </w:r>
    </w:p>
    <w:p w:rsidR="00D9773F" w:rsidRPr="00CE7DA4" w:rsidRDefault="00D9773F" w:rsidP="00D9773F">
      <w:pPr>
        <w:spacing w:after="0"/>
        <w:jc w:val="center"/>
        <w:rPr>
          <w:rFonts w:ascii="Arial" w:hAnsi="Arial" w:cs="Arial"/>
          <w:b/>
        </w:rPr>
      </w:pPr>
    </w:p>
    <w:p w:rsidR="00D9773F" w:rsidRPr="00CE7DA4" w:rsidRDefault="00D9773F" w:rsidP="00D9773F">
      <w:pPr>
        <w:spacing w:after="0"/>
        <w:jc w:val="center"/>
        <w:rPr>
          <w:rFonts w:ascii="Arial" w:hAnsi="Arial" w:cs="Arial"/>
          <w:b/>
          <w:i/>
        </w:rPr>
      </w:pPr>
      <w:r w:rsidRPr="00CE7DA4">
        <w:rPr>
          <w:rFonts w:ascii="Arial" w:hAnsi="Arial" w:cs="Arial"/>
          <w:b/>
          <w:i/>
        </w:rPr>
        <w:t>“2022 AÑO DE LA ATENCIÓN INTEGRAL A NIÑAS, NIÑOS Y ADOLESCENTES CON CÁNCER EN JALISCO”</w:t>
      </w:r>
    </w:p>
    <w:p w:rsidR="00D9773F" w:rsidRPr="00CE7DA4" w:rsidRDefault="00D9773F" w:rsidP="00D9773F">
      <w:pPr>
        <w:spacing w:after="0"/>
        <w:jc w:val="center"/>
        <w:rPr>
          <w:rFonts w:ascii="Arial" w:hAnsi="Arial" w:cs="Arial"/>
          <w:b/>
          <w:i/>
        </w:rPr>
      </w:pPr>
      <w:r w:rsidRPr="00CE7DA4">
        <w:rPr>
          <w:rFonts w:ascii="Arial" w:hAnsi="Arial" w:cs="Arial"/>
          <w:b/>
          <w:i/>
        </w:rPr>
        <w:t xml:space="preserve">“2022 AÑO DEL CINCUENTA ANIVERSARIO DEL INSTITUTO TECNOLÓGICO DE CIUDAD GUZMÁN. </w:t>
      </w:r>
    </w:p>
    <w:p w:rsidR="00D9773F" w:rsidRDefault="00D9773F" w:rsidP="00D9773F">
      <w:pPr>
        <w:spacing w:after="0"/>
        <w:jc w:val="center"/>
        <w:rPr>
          <w:rFonts w:ascii="Arial" w:hAnsi="Arial" w:cs="Arial"/>
          <w:b/>
        </w:rPr>
      </w:pPr>
      <w:r w:rsidRPr="00CE7DA4">
        <w:rPr>
          <w:rFonts w:ascii="Arial" w:hAnsi="Arial" w:cs="Arial"/>
          <w:b/>
        </w:rPr>
        <w:t>CIUDAD GUZMÁN, MUNICIPIO DE ZAPOTLÁN EL GRANDE, JALISCO.  A LA FECHA DE SU PRESENTACIÓN.</w:t>
      </w:r>
    </w:p>
    <w:p w:rsidR="00D9773F" w:rsidRDefault="00D9773F" w:rsidP="00D9773F">
      <w:pPr>
        <w:spacing w:after="0"/>
        <w:jc w:val="center"/>
        <w:rPr>
          <w:rFonts w:ascii="Arial" w:hAnsi="Arial" w:cs="Arial"/>
          <w:b/>
        </w:rPr>
      </w:pPr>
    </w:p>
    <w:p w:rsidR="00D9773F" w:rsidRDefault="00D9773F" w:rsidP="00D9773F">
      <w:pPr>
        <w:spacing w:after="0"/>
        <w:jc w:val="center"/>
        <w:rPr>
          <w:rFonts w:ascii="Arial" w:hAnsi="Arial" w:cs="Arial"/>
          <w:b/>
        </w:rPr>
      </w:pPr>
    </w:p>
    <w:p w:rsidR="00D9773F" w:rsidRPr="00CE7DA4" w:rsidRDefault="00D9773F" w:rsidP="00D9773F">
      <w:pPr>
        <w:spacing w:after="0"/>
        <w:jc w:val="center"/>
        <w:rPr>
          <w:rFonts w:ascii="Arial" w:hAnsi="Arial" w:cs="Arial"/>
          <w:b/>
        </w:rPr>
      </w:pPr>
    </w:p>
    <w:p w:rsidR="00D9773F" w:rsidRDefault="00D9773F" w:rsidP="00D9773F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lang w:eastAsia="es-MX"/>
        </w:rPr>
      </w:pPr>
      <w:r w:rsidRPr="00CE7DA4">
        <w:rPr>
          <w:rFonts w:ascii="Arial" w:eastAsia="Times New Roman" w:hAnsi="Arial" w:cs="Arial"/>
          <w:b/>
          <w:lang w:eastAsia="es-MX"/>
        </w:rPr>
        <w:t xml:space="preserve"> ___________________________________</w:t>
      </w:r>
    </w:p>
    <w:p w:rsidR="00D9773F" w:rsidRPr="00D9773F" w:rsidRDefault="00D9773F" w:rsidP="00D9773F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lang w:eastAsia="es-MX"/>
        </w:rPr>
      </w:pPr>
    </w:p>
    <w:p w:rsidR="00D9773F" w:rsidRPr="00CE7DA4" w:rsidRDefault="00D9773F" w:rsidP="00D9773F">
      <w:pPr>
        <w:spacing w:after="0" w:line="240" w:lineRule="auto"/>
        <w:ind w:left="142"/>
        <w:jc w:val="center"/>
        <w:rPr>
          <w:rFonts w:ascii="Arial" w:hAnsi="Arial" w:cs="Arial"/>
          <w:b/>
        </w:rPr>
      </w:pPr>
      <w:r w:rsidRPr="00CE7DA4">
        <w:rPr>
          <w:rFonts w:ascii="Arial" w:hAnsi="Arial" w:cs="Arial"/>
          <w:b/>
        </w:rPr>
        <w:t>REGIDOR FRANCISCO IGNACIO CARRILLO GÓMEZ.</w:t>
      </w:r>
    </w:p>
    <w:p w:rsidR="00D9773F" w:rsidRPr="00CE7DA4" w:rsidRDefault="00D9773F" w:rsidP="00D9773F">
      <w:pPr>
        <w:spacing w:after="0" w:line="240" w:lineRule="auto"/>
        <w:ind w:left="142"/>
        <w:jc w:val="center"/>
        <w:rPr>
          <w:rFonts w:ascii="Arial" w:hAnsi="Arial" w:cs="Arial"/>
          <w:b/>
          <w:bCs/>
        </w:rPr>
      </w:pPr>
      <w:r w:rsidRPr="00CE7DA4">
        <w:rPr>
          <w:rFonts w:ascii="Arial" w:hAnsi="Arial" w:cs="Arial"/>
          <w:b/>
          <w:bCs/>
        </w:rPr>
        <w:t>PRESIDENTE DE LA COMISIÓN EDILICIA PERMANENTE DE OBRAS PÚBLICAS, PLANEACIÓN URBANA Y REGULARIZACIÓN DE LA TENENCIA DE LA TIERRA</w:t>
      </w:r>
    </w:p>
    <w:p w:rsidR="00D9773F" w:rsidRDefault="00D9773F" w:rsidP="00D9773F">
      <w:pPr>
        <w:pStyle w:val="Prrafodelista"/>
        <w:spacing w:after="0"/>
        <w:ind w:left="927"/>
        <w:jc w:val="both"/>
      </w:pPr>
      <w:bookmarkStart w:id="0" w:name="_GoBack"/>
      <w:bookmarkEnd w:id="0"/>
    </w:p>
    <w:sectPr w:rsidR="00D9773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ABE" w:rsidRDefault="00CC7ABE" w:rsidP="00CC7ABE">
      <w:pPr>
        <w:spacing w:after="0" w:line="240" w:lineRule="auto"/>
      </w:pPr>
      <w:r>
        <w:separator/>
      </w:r>
    </w:p>
  </w:endnote>
  <w:endnote w:type="continuationSeparator" w:id="0">
    <w:p w:rsidR="00CC7ABE" w:rsidRDefault="00CC7ABE" w:rsidP="00CC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ABE" w:rsidRDefault="00CC7ABE" w:rsidP="00CC7ABE">
      <w:pPr>
        <w:spacing w:after="0" w:line="240" w:lineRule="auto"/>
      </w:pPr>
      <w:r>
        <w:separator/>
      </w:r>
    </w:p>
  </w:footnote>
  <w:footnote w:type="continuationSeparator" w:id="0">
    <w:p w:rsidR="00CC7ABE" w:rsidRDefault="00CC7ABE" w:rsidP="00CC7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BE" w:rsidRDefault="00CC7ABE">
    <w:pPr>
      <w:pStyle w:val="Encabezado"/>
    </w:pPr>
    <w:r w:rsidRPr="00CC7ABE">
      <w:rPr>
        <w:rFonts w:ascii="Arial MT" w:eastAsia="Arial MT" w:hAnsi="Arial MT" w:cs="Arial MT"/>
        <w:noProof/>
        <w:lang w:eastAsia="es-MX"/>
      </w:rPr>
      <w:drawing>
        <wp:anchor distT="0" distB="0" distL="0" distR="0" simplePos="0" relativeHeight="251659264" behindDoc="1" locked="0" layoutInCell="1" allowOverlap="1" wp14:anchorId="155DA474" wp14:editId="447AAD96">
          <wp:simplePos x="0" y="0"/>
          <wp:positionH relativeFrom="page">
            <wp:posOffset>513080</wp:posOffset>
          </wp:positionH>
          <wp:positionV relativeFrom="page">
            <wp:posOffset>431165</wp:posOffset>
          </wp:positionV>
          <wp:extent cx="3077007" cy="79575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7007" cy="795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4ED0"/>
    <w:multiLevelType w:val="hybridMultilevel"/>
    <w:tmpl w:val="9210F2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927" w:hanging="360"/>
      </w:p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0B"/>
    <w:rsid w:val="000166AB"/>
    <w:rsid w:val="00457438"/>
    <w:rsid w:val="004D284D"/>
    <w:rsid w:val="00BD500B"/>
    <w:rsid w:val="00CC7ABE"/>
    <w:rsid w:val="00D9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0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50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7A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ABE"/>
  </w:style>
  <w:style w:type="paragraph" w:styleId="Piedepgina">
    <w:name w:val="footer"/>
    <w:basedOn w:val="Normal"/>
    <w:link w:val="PiedepginaCar"/>
    <w:uiPriority w:val="99"/>
    <w:unhideWhenUsed/>
    <w:rsid w:val="00CC7A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0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50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7A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ABE"/>
  </w:style>
  <w:style w:type="paragraph" w:styleId="Piedepgina">
    <w:name w:val="footer"/>
    <w:basedOn w:val="Normal"/>
    <w:link w:val="PiedepginaCar"/>
    <w:uiPriority w:val="99"/>
    <w:unhideWhenUsed/>
    <w:rsid w:val="00CC7A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6</cp:revision>
  <cp:lastPrinted>2022-06-20T16:50:00Z</cp:lastPrinted>
  <dcterms:created xsi:type="dcterms:W3CDTF">2022-05-30T16:04:00Z</dcterms:created>
  <dcterms:modified xsi:type="dcterms:W3CDTF">2022-06-20T16:50:00Z</dcterms:modified>
</cp:coreProperties>
</file>