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F259" w14:textId="77777777" w:rsidR="00FE5BBF" w:rsidRDefault="00FE5BBF" w:rsidP="00FE5BBF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4"/>
          <w:lang w:val="es-ES_tradnl" w:eastAsia="es-ES"/>
        </w:rPr>
      </w:pPr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LISTA DE ASISTENCIA</w:t>
      </w:r>
    </w:p>
    <w:p w14:paraId="462191B6" w14:textId="77777777" w:rsidR="00FE5BBF" w:rsidRPr="00717771" w:rsidRDefault="00FE5BBF" w:rsidP="00FE5BB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181C4914" w14:textId="24C67FBC" w:rsidR="00FE5BBF" w:rsidRPr="00717771" w:rsidRDefault="00FE5BBF" w:rsidP="00FE5BB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6</w:t>
      </w: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14:paraId="102C4AC7" w14:textId="77777777" w:rsidR="00FE5BBF" w:rsidRDefault="00FE5BBF" w:rsidP="00FE5BB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COMISIÓN </w:t>
      </w:r>
      <w:bookmarkStart w:id="0" w:name="_Hlk119309558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EDILICIA </w:t>
      </w:r>
      <w:bookmarkStart w:id="1" w:name="_Hlk117684673"/>
      <w:r w:rsidRPr="00717771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PERMANENTE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OBRAS PÚBLICAS, PLANERACION URBANA Y REGULARIZACION DE LA TENENCIA DE LA TIERRA Y COMISION DE REGLAMENTOS Y GOBERNACION</w:t>
      </w:r>
    </w:p>
    <w:p w14:paraId="0DC0FF28" w14:textId="77777777" w:rsidR="00FE5BBF" w:rsidRPr="002B3209" w:rsidRDefault="00FE5BBF" w:rsidP="00FE5BB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</w:p>
    <w:p w14:paraId="0E3D64DA" w14:textId="6973C7A2" w:rsidR="00FE5BBF" w:rsidRDefault="00FE5BBF" w:rsidP="00FE5BBF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eastAsiaTheme="minorEastAsia" w:hAnsi="Arial" w:cs="Arial"/>
          <w:sz w:val="24"/>
          <w:szCs w:val="24"/>
          <w:lang w:val="es-ES" w:eastAsia="es-ES"/>
        </w:rPr>
        <w:t>18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marzo del año 2023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11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: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00 </w:t>
      </w:r>
      <w:r w:rsidRPr="00717771">
        <w:rPr>
          <w:rFonts w:ascii="Arial" w:eastAsiaTheme="minorEastAsia" w:hAnsi="Arial" w:cs="Arial"/>
          <w:sz w:val="24"/>
          <w:szCs w:val="24"/>
          <w:lang w:val="es-ES" w:eastAsia="es-ES"/>
        </w:rPr>
        <w:t>horas.</w:t>
      </w:r>
      <w:bookmarkEnd w:id="0"/>
      <w:bookmarkEnd w:id="1"/>
    </w:p>
    <w:p w14:paraId="3F5CF2ED" w14:textId="77777777" w:rsidR="00FE5BBF" w:rsidRPr="00717771" w:rsidRDefault="00FE5BBF" w:rsidP="00FE5BBF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038"/>
      </w:tblGrid>
      <w:tr w:rsidR="00FE5BBF" w:rsidRPr="00717771" w14:paraId="51E855D0" w14:textId="77777777" w:rsidTr="00386CA5">
        <w:tc>
          <w:tcPr>
            <w:tcW w:w="8828" w:type="dxa"/>
            <w:gridSpan w:val="3"/>
          </w:tcPr>
          <w:p w14:paraId="6452A748" w14:textId="77777777" w:rsidR="00FE5BBF" w:rsidRPr="00717771" w:rsidRDefault="00FE5BBF" w:rsidP="00386CA5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bookmarkStart w:id="2" w:name="_Hlk120002393"/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LISTA DE ASISTENCIA</w:t>
            </w:r>
          </w:p>
        </w:tc>
      </w:tr>
      <w:tr w:rsidR="00FE5BBF" w:rsidRPr="00717771" w14:paraId="29BB8109" w14:textId="77777777" w:rsidTr="00386CA5">
        <w:tc>
          <w:tcPr>
            <w:tcW w:w="6091" w:type="dxa"/>
            <w:gridSpan w:val="2"/>
          </w:tcPr>
          <w:p w14:paraId="5930F28A" w14:textId="77777777" w:rsidR="00FE5BBF" w:rsidRPr="00717771" w:rsidRDefault="00FE5BBF" w:rsidP="00386CA5">
            <w:pPr>
              <w:jc w:val="center"/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Regidores</w:t>
            </w:r>
          </w:p>
        </w:tc>
        <w:tc>
          <w:tcPr>
            <w:tcW w:w="2737" w:type="dxa"/>
          </w:tcPr>
          <w:p w14:paraId="45D57A24" w14:textId="77777777" w:rsidR="00FE5BBF" w:rsidRPr="00717771" w:rsidRDefault="00FE5BBF" w:rsidP="00386CA5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b/>
                <w:sz w:val="36"/>
                <w:szCs w:val="28"/>
                <w:lang w:eastAsia="es-ES"/>
              </w:rPr>
              <w:t>Firma/asistencia</w:t>
            </w:r>
          </w:p>
        </w:tc>
      </w:tr>
      <w:tr w:rsidR="00FE5BBF" w:rsidRPr="00717771" w14:paraId="4771D153" w14:textId="77777777" w:rsidTr="00386CA5">
        <w:trPr>
          <w:trHeight w:val="1020"/>
        </w:trPr>
        <w:tc>
          <w:tcPr>
            <w:tcW w:w="2547" w:type="dxa"/>
            <w:vAlign w:val="center"/>
          </w:tcPr>
          <w:p w14:paraId="1951F476" w14:textId="77777777" w:rsidR="00FE5BBF" w:rsidRPr="00717771" w:rsidRDefault="00FE5BBF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bookmarkStart w:id="3" w:name="_Hlk117684740"/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781C2390" w14:textId="77777777" w:rsidR="00FE5BBF" w:rsidRPr="00717771" w:rsidRDefault="00FE5BBF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Arq. Víctor Manuel Monroy Rivera</w:t>
            </w:r>
          </w:p>
        </w:tc>
        <w:tc>
          <w:tcPr>
            <w:tcW w:w="2737" w:type="dxa"/>
            <w:vAlign w:val="center"/>
          </w:tcPr>
          <w:p w14:paraId="6A8D3D34" w14:textId="77777777" w:rsidR="00FE5BBF" w:rsidRPr="00717771" w:rsidRDefault="00FE5BBF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tr w:rsidR="00FE5BBF" w:rsidRPr="00717771" w14:paraId="190EC2F3" w14:textId="77777777" w:rsidTr="00386CA5">
        <w:trPr>
          <w:trHeight w:val="1020"/>
        </w:trPr>
        <w:tc>
          <w:tcPr>
            <w:tcW w:w="2547" w:type="dxa"/>
            <w:vAlign w:val="center"/>
          </w:tcPr>
          <w:p w14:paraId="74784A65" w14:textId="77777777" w:rsidR="00FE5BBF" w:rsidRPr="00717771" w:rsidRDefault="00FE5BBF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45CAFE73" w14:textId="77777777" w:rsidR="00FE5BBF" w:rsidRPr="00717771" w:rsidRDefault="00FE5BBF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 xml:space="preserve">Lic. 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Magali Casillas Contreras.</w:t>
            </w:r>
          </w:p>
        </w:tc>
        <w:tc>
          <w:tcPr>
            <w:tcW w:w="2737" w:type="dxa"/>
            <w:vAlign w:val="center"/>
          </w:tcPr>
          <w:p w14:paraId="17906210" w14:textId="77777777" w:rsidR="00FE5BBF" w:rsidRPr="00717771" w:rsidRDefault="00FE5BBF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tr w:rsidR="00FE5BBF" w:rsidRPr="00717771" w14:paraId="6707483B" w14:textId="77777777" w:rsidTr="00386CA5">
        <w:trPr>
          <w:trHeight w:val="1020"/>
        </w:trPr>
        <w:tc>
          <w:tcPr>
            <w:tcW w:w="2547" w:type="dxa"/>
            <w:vAlign w:val="center"/>
          </w:tcPr>
          <w:p w14:paraId="6659B486" w14:textId="77777777" w:rsidR="00FE5BBF" w:rsidRPr="00717771" w:rsidRDefault="00FE5BBF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1A6F6720" w14:textId="77777777" w:rsidR="00FE5BBF" w:rsidRPr="00717771" w:rsidRDefault="00FE5BBF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Lic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 Tania Magdalena Bernardino Juárez.</w:t>
            </w:r>
          </w:p>
        </w:tc>
        <w:tc>
          <w:tcPr>
            <w:tcW w:w="2737" w:type="dxa"/>
            <w:vAlign w:val="center"/>
          </w:tcPr>
          <w:p w14:paraId="3ED4066D" w14:textId="77777777" w:rsidR="00FE5BBF" w:rsidRPr="00717771" w:rsidRDefault="00FE5BBF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Si asistió</w:t>
            </w:r>
          </w:p>
        </w:tc>
      </w:tr>
      <w:bookmarkEnd w:id="2"/>
      <w:bookmarkEnd w:id="3"/>
    </w:tbl>
    <w:p w14:paraId="195CF2A6" w14:textId="77777777" w:rsidR="002E3886" w:rsidRDefault="002E3886"/>
    <w:p w14:paraId="17682606" w14:textId="77777777" w:rsidR="00FE5BBF" w:rsidRDefault="00FE5BBF"/>
    <w:p w14:paraId="0BFD1563" w14:textId="77777777" w:rsidR="00FE5BBF" w:rsidRDefault="00FE5BBF"/>
    <w:p w14:paraId="797CADC5" w14:textId="77777777" w:rsidR="00FE5BBF" w:rsidRDefault="00FE5BBF"/>
    <w:p w14:paraId="489618BB" w14:textId="77777777" w:rsidR="00FE5BBF" w:rsidRDefault="00FE5BBF"/>
    <w:p w14:paraId="3F5AFC5A" w14:textId="77777777" w:rsidR="00FE5BBF" w:rsidRDefault="00FE5BBF"/>
    <w:p w14:paraId="4B8ACC96" w14:textId="77777777" w:rsidR="00FE5BBF" w:rsidRDefault="00FE5BBF"/>
    <w:p w14:paraId="33AF4B06" w14:textId="77777777" w:rsidR="00FE5BBF" w:rsidRDefault="00FE5BBF"/>
    <w:p w14:paraId="6C3723E0" w14:textId="77777777" w:rsidR="00FE5BBF" w:rsidRDefault="00FE5BBF"/>
    <w:p w14:paraId="2C64D6B8" w14:textId="5DB3E0A9" w:rsidR="00FE5BBF" w:rsidRDefault="00FE5BBF">
      <w:r>
        <w:t>VMMR/</w:t>
      </w:r>
      <w:proofErr w:type="spellStart"/>
      <w:r>
        <w:t>jcgr</w:t>
      </w:r>
      <w:proofErr w:type="spellEnd"/>
    </w:p>
    <w:sectPr w:rsidR="00FE5B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BF"/>
    <w:rsid w:val="002E3886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22D5"/>
  <w15:chartTrackingRefBased/>
  <w15:docId w15:val="{AC91BAEB-84EC-4CBD-B2ED-6E0BAEFD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B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5BBF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Garcia Rodriguez</dc:creator>
  <cp:keywords/>
  <dc:description/>
  <cp:lastModifiedBy>Juan Carlos Garcia Rodriguez</cp:lastModifiedBy>
  <cp:revision>1</cp:revision>
  <dcterms:created xsi:type="dcterms:W3CDTF">2023-06-06T18:51:00Z</dcterms:created>
  <dcterms:modified xsi:type="dcterms:W3CDTF">2023-06-06T18:52:00Z</dcterms:modified>
</cp:coreProperties>
</file>