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3A5AC" w14:textId="77777777" w:rsidR="003D5005" w:rsidRDefault="003D5005"/>
    <w:p w14:paraId="3EF579C8" w14:textId="77777777" w:rsidR="00EF273A" w:rsidRDefault="00EF273A"/>
    <w:p w14:paraId="44080F06" w14:textId="77777777" w:rsidR="00EF273A" w:rsidRDefault="00EF273A"/>
    <w:p w14:paraId="40D5D03B" w14:textId="77777777" w:rsidR="00EF273A" w:rsidRPr="004B4066" w:rsidRDefault="00EF273A" w:rsidP="00EF273A">
      <w:pPr>
        <w:spacing w:line="276" w:lineRule="auto"/>
        <w:jc w:val="both"/>
        <w:rPr>
          <w:rFonts w:cs="Arial"/>
          <w:b/>
          <w:sz w:val="24"/>
          <w:szCs w:val="24"/>
          <w:lang w:val="es-MX"/>
        </w:rPr>
      </w:pPr>
      <w:r w:rsidRPr="004B4066">
        <w:rPr>
          <w:rFonts w:cs="Arial"/>
          <w:b/>
          <w:sz w:val="24"/>
          <w:szCs w:val="24"/>
          <w:lang w:val="es-MX"/>
        </w:rPr>
        <w:t xml:space="preserve">MIEMBROS DEL HONORABLE AYUNTAMIENTO </w:t>
      </w:r>
    </w:p>
    <w:p w14:paraId="65A243F8" w14:textId="77777777" w:rsidR="00EF273A" w:rsidRPr="004B4066" w:rsidRDefault="00EF273A" w:rsidP="00EF273A">
      <w:pPr>
        <w:spacing w:line="276" w:lineRule="auto"/>
        <w:jc w:val="both"/>
        <w:rPr>
          <w:rFonts w:cs="Arial"/>
          <w:b/>
          <w:sz w:val="24"/>
          <w:szCs w:val="24"/>
          <w:lang w:val="es-MX"/>
        </w:rPr>
      </w:pPr>
      <w:r w:rsidRPr="004B4066">
        <w:rPr>
          <w:rFonts w:cs="Arial"/>
          <w:b/>
          <w:sz w:val="24"/>
          <w:szCs w:val="24"/>
          <w:lang w:val="es-MX"/>
        </w:rPr>
        <w:t>DE ZAPOTLÁN EL GRANDE, JALISCO.</w:t>
      </w:r>
    </w:p>
    <w:p w14:paraId="1D166773" w14:textId="77777777" w:rsidR="00EF273A" w:rsidRPr="004B4066" w:rsidRDefault="00EF273A" w:rsidP="00EF273A">
      <w:pPr>
        <w:spacing w:line="276" w:lineRule="auto"/>
        <w:jc w:val="both"/>
        <w:rPr>
          <w:rFonts w:cs="Arial"/>
          <w:b/>
          <w:sz w:val="24"/>
          <w:szCs w:val="24"/>
          <w:lang w:val="es-MX"/>
        </w:rPr>
      </w:pPr>
      <w:r w:rsidRPr="004B4066">
        <w:rPr>
          <w:rFonts w:cs="Arial"/>
          <w:b/>
          <w:sz w:val="24"/>
          <w:szCs w:val="24"/>
          <w:lang w:val="es-MX"/>
        </w:rPr>
        <w:t>P R E S E N T E.</w:t>
      </w:r>
    </w:p>
    <w:p w14:paraId="7F8B5EE5" w14:textId="77777777" w:rsidR="00EF273A" w:rsidRPr="004B4066" w:rsidRDefault="00EF273A" w:rsidP="00EF273A">
      <w:pPr>
        <w:spacing w:line="276" w:lineRule="auto"/>
        <w:ind w:firstLine="708"/>
        <w:jc w:val="both"/>
        <w:rPr>
          <w:rFonts w:cs="Arial"/>
          <w:b/>
          <w:sz w:val="24"/>
          <w:szCs w:val="24"/>
          <w:lang w:val="es-MX"/>
        </w:rPr>
      </w:pPr>
    </w:p>
    <w:p w14:paraId="20C47945" w14:textId="77777777" w:rsidR="00EF273A" w:rsidRPr="004B4066" w:rsidRDefault="00EF273A" w:rsidP="00EF273A">
      <w:pPr>
        <w:spacing w:line="276" w:lineRule="auto"/>
        <w:ind w:firstLine="708"/>
        <w:jc w:val="both"/>
        <w:rPr>
          <w:rFonts w:cs="Arial"/>
          <w:b/>
          <w:sz w:val="24"/>
          <w:szCs w:val="24"/>
          <w:lang w:val="es-MX"/>
        </w:rPr>
      </w:pPr>
    </w:p>
    <w:p w14:paraId="2C6D0C22" w14:textId="1548A7A0" w:rsidR="00EF273A" w:rsidRPr="004B4066" w:rsidRDefault="00EF273A" w:rsidP="00EF273A">
      <w:pPr>
        <w:autoSpaceDE w:val="0"/>
        <w:autoSpaceDN w:val="0"/>
        <w:adjustRightInd w:val="0"/>
        <w:spacing w:line="276" w:lineRule="auto"/>
        <w:ind w:firstLine="708"/>
        <w:jc w:val="both"/>
        <w:rPr>
          <w:rFonts w:cs="Arial"/>
          <w:bCs/>
          <w:sz w:val="24"/>
          <w:szCs w:val="24"/>
          <w:lang w:val="es-MX"/>
        </w:rPr>
      </w:pPr>
      <w:r>
        <w:rPr>
          <w:rFonts w:cs="Arial"/>
          <w:sz w:val="24"/>
          <w:szCs w:val="24"/>
          <w:lang w:val="es-MX"/>
        </w:rPr>
        <w:t>El</w:t>
      </w:r>
      <w:r w:rsidRPr="004B4066">
        <w:rPr>
          <w:rFonts w:cs="Arial"/>
          <w:sz w:val="24"/>
          <w:szCs w:val="24"/>
          <w:lang w:val="es-MX"/>
        </w:rPr>
        <w:t xml:space="preserve"> que suscribe </w:t>
      </w:r>
      <w:r w:rsidR="00E53B3B">
        <w:rPr>
          <w:rFonts w:cs="Arial"/>
          <w:b/>
          <w:sz w:val="24"/>
          <w:szCs w:val="24"/>
          <w:lang w:val="es-MX"/>
        </w:rPr>
        <w:t>ING. GUSTAVO LÓPEZ SANDOVAL</w:t>
      </w:r>
      <w:r w:rsidRPr="004B4066">
        <w:rPr>
          <w:rFonts w:cs="Arial"/>
          <w:b/>
          <w:sz w:val="24"/>
          <w:szCs w:val="24"/>
          <w:lang w:val="es-MX"/>
        </w:rPr>
        <w:t xml:space="preserve">, </w:t>
      </w:r>
      <w:r w:rsidRPr="004B4066">
        <w:rPr>
          <w:rFonts w:cs="Arial"/>
          <w:sz w:val="24"/>
          <w:szCs w:val="24"/>
          <w:lang w:val="es-MX"/>
        </w:rPr>
        <w:t xml:space="preserve">en mi calidad de Regidor de este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w:t>
      </w:r>
      <w:r w:rsidR="00661F98">
        <w:rPr>
          <w:rFonts w:cs="Arial"/>
          <w:sz w:val="24"/>
          <w:szCs w:val="24"/>
          <w:lang w:val="es-MX"/>
        </w:rPr>
        <w:t>l</w:t>
      </w:r>
      <w:r w:rsidRPr="004B4066">
        <w:rPr>
          <w:rFonts w:cs="Arial"/>
          <w:sz w:val="24"/>
          <w:szCs w:val="24"/>
          <w:lang w:val="es-MX"/>
        </w:rPr>
        <w:t>a Ley del Gobierno y la Administración Pública Municipal del Estado de Jalisco, así como los  artículos 38 fracción IV, 87 fracción II, 89, 93, 99, 100 y demás relativos del Reglamento Interior de Zapotlán el Grande, Jalisco; en uso de la facultad conferida en las disposiciones citadas, presento ante ustedes compañeros integrantes de este Órgano de Gobierno Municipal la siguiente</w:t>
      </w:r>
      <w:r w:rsidR="005C29DE">
        <w:rPr>
          <w:rFonts w:cs="Arial"/>
          <w:sz w:val="24"/>
          <w:szCs w:val="24"/>
          <w:lang w:val="es-MX"/>
        </w:rPr>
        <w:t>:</w:t>
      </w:r>
      <w:r w:rsidRPr="004B4066">
        <w:rPr>
          <w:rFonts w:cs="Arial"/>
          <w:sz w:val="24"/>
          <w:szCs w:val="24"/>
          <w:lang w:val="es-MX"/>
        </w:rPr>
        <w:t xml:space="preserve"> </w:t>
      </w:r>
      <w:r w:rsidR="00E51090" w:rsidRPr="004B4066">
        <w:rPr>
          <w:rFonts w:cs="Arial"/>
          <w:b/>
          <w:sz w:val="24"/>
          <w:szCs w:val="24"/>
          <w:lang w:val="es-MX"/>
        </w:rPr>
        <w:t>INICIATIVA DE ORDENAMIENTO</w:t>
      </w:r>
      <w:r w:rsidR="00E51090">
        <w:rPr>
          <w:rFonts w:cs="Arial"/>
          <w:b/>
          <w:sz w:val="24"/>
          <w:szCs w:val="24"/>
          <w:lang w:val="es-MX"/>
        </w:rPr>
        <w:t xml:space="preserve"> MUNICIPAL</w:t>
      </w:r>
      <w:r w:rsidR="00E51090" w:rsidRPr="004B4066">
        <w:rPr>
          <w:rFonts w:cs="Arial"/>
          <w:b/>
          <w:sz w:val="24"/>
          <w:szCs w:val="24"/>
          <w:lang w:val="es-MX"/>
        </w:rPr>
        <w:t xml:space="preserve"> </w:t>
      </w:r>
      <w:r w:rsidR="00E51090">
        <w:rPr>
          <w:rFonts w:cs="Arial"/>
          <w:b/>
          <w:sz w:val="24"/>
          <w:szCs w:val="24"/>
          <w:lang w:val="es-MX"/>
        </w:rPr>
        <w:t xml:space="preserve">QUE PROPONE </w:t>
      </w:r>
      <w:r w:rsidR="005C29DE">
        <w:rPr>
          <w:rFonts w:cs="Arial"/>
          <w:b/>
          <w:sz w:val="24"/>
          <w:szCs w:val="24"/>
          <w:lang w:val="es-MX"/>
        </w:rPr>
        <w:t>LA ADICIÓN DE DIVERSAS FRACCIONES</w:t>
      </w:r>
      <w:r w:rsidR="001F1E55">
        <w:rPr>
          <w:rFonts w:cs="Arial"/>
          <w:b/>
          <w:sz w:val="24"/>
          <w:szCs w:val="24"/>
          <w:lang w:val="es-MX"/>
        </w:rPr>
        <w:t xml:space="preserve"> AL ARTÍCULO 3 DEL </w:t>
      </w:r>
      <w:r w:rsidR="001F1E55" w:rsidRPr="00B227DC">
        <w:rPr>
          <w:rFonts w:cs="Arial"/>
          <w:b/>
          <w:sz w:val="24"/>
          <w:szCs w:val="24"/>
          <w:lang w:val="es-MX"/>
        </w:rPr>
        <w:t>REGLAMENTO DE TRANSPARENCIA Y ACCESO A LA INFORMACIÓN PÚBLICA DEL MUNICIPIO DE ZAPOTLÁN EL GRANDE, JALISCO</w:t>
      </w:r>
      <w:r w:rsidR="001F1E55">
        <w:rPr>
          <w:rFonts w:cs="Arial"/>
          <w:b/>
          <w:sz w:val="24"/>
          <w:szCs w:val="24"/>
          <w:lang w:val="es-MX"/>
        </w:rPr>
        <w:t xml:space="preserve">, ASÍ COMO </w:t>
      </w:r>
      <w:r w:rsidR="005C29DE">
        <w:rPr>
          <w:rFonts w:cs="Arial"/>
          <w:b/>
          <w:sz w:val="24"/>
          <w:szCs w:val="24"/>
          <w:lang w:val="es-MX"/>
        </w:rPr>
        <w:t xml:space="preserve">LA ADICIÓN DE </w:t>
      </w:r>
      <w:r w:rsidR="00E51090">
        <w:rPr>
          <w:rFonts w:cs="Arial"/>
          <w:b/>
          <w:sz w:val="24"/>
          <w:szCs w:val="24"/>
          <w:lang w:val="es-MX"/>
        </w:rPr>
        <w:t xml:space="preserve">DIVERSOS ARTÍCULOS </w:t>
      </w:r>
      <w:r w:rsidR="001F1E55">
        <w:rPr>
          <w:rFonts w:cs="Arial"/>
          <w:b/>
          <w:sz w:val="24"/>
          <w:szCs w:val="24"/>
          <w:lang w:val="es-MX"/>
        </w:rPr>
        <w:t>A ESTE MISMO REGLAMENTO</w:t>
      </w:r>
      <w:r>
        <w:rPr>
          <w:rFonts w:cs="Arial"/>
          <w:b/>
          <w:sz w:val="24"/>
          <w:szCs w:val="24"/>
          <w:lang w:val="es-MX"/>
        </w:rPr>
        <w:t>,</w:t>
      </w:r>
      <w:r w:rsidRPr="004B4066">
        <w:rPr>
          <w:rFonts w:cs="Arial"/>
          <w:sz w:val="24"/>
          <w:szCs w:val="24"/>
          <w:lang w:val="es-MX"/>
        </w:rPr>
        <w:t xml:space="preserve"> </w:t>
      </w:r>
      <w:r w:rsidRPr="004B4066">
        <w:rPr>
          <w:rFonts w:cs="Arial"/>
          <w:bCs/>
          <w:sz w:val="24"/>
          <w:szCs w:val="24"/>
          <w:lang w:val="es-MX"/>
        </w:rPr>
        <w:t xml:space="preserve">de conformidad con la siguiente: </w:t>
      </w:r>
    </w:p>
    <w:p w14:paraId="6E773370" w14:textId="77777777" w:rsidR="00EF273A" w:rsidRPr="004B4066" w:rsidRDefault="00EF273A" w:rsidP="00EF273A">
      <w:pPr>
        <w:autoSpaceDE w:val="0"/>
        <w:autoSpaceDN w:val="0"/>
        <w:adjustRightInd w:val="0"/>
        <w:spacing w:line="276" w:lineRule="auto"/>
        <w:ind w:firstLine="708"/>
        <w:jc w:val="both"/>
        <w:rPr>
          <w:rFonts w:cs="Arial"/>
          <w:bCs/>
          <w:sz w:val="24"/>
          <w:szCs w:val="24"/>
          <w:lang w:val="es-MX"/>
        </w:rPr>
      </w:pPr>
    </w:p>
    <w:p w14:paraId="6DFD4DA4" w14:textId="77777777" w:rsidR="00EF273A" w:rsidRPr="004B4066" w:rsidRDefault="00EF273A" w:rsidP="00EF273A">
      <w:pPr>
        <w:spacing w:line="276" w:lineRule="auto"/>
        <w:jc w:val="center"/>
        <w:rPr>
          <w:rFonts w:cs="Arial"/>
          <w:b/>
          <w:sz w:val="24"/>
          <w:szCs w:val="24"/>
          <w:lang w:val="es-MX"/>
        </w:rPr>
      </w:pPr>
    </w:p>
    <w:p w14:paraId="29987375" w14:textId="77777777" w:rsidR="00EF273A" w:rsidRPr="004B4066" w:rsidRDefault="00EF273A" w:rsidP="00EF273A">
      <w:pPr>
        <w:spacing w:line="276" w:lineRule="auto"/>
        <w:jc w:val="center"/>
        <w:rPr>
          <w:rFonts w:cs="Arial"/>
          <w:b/>
          <w:sz w:val="24"/>
          <w:szCs w:val="24"/>
          <w:lang w:val="es-MX"/>
        </w:rPr>
      </w:pPr>
      <w:r w:rsidRPr="004B4066">
        <w:rPr>
          <w:rFonts w:cs="Arial"/>
          <w:b/>
          <w:sz w:val="24"/>
          <w:szCs w:val="24"/>
          <w:lang w:val="es-MX"/>
        </w:rPr>
        <w:t>EXPOSICIÓN DE MOTIVOS</w:t>
      </w:r>
    </w:p>
    <w:p w14:paraId="5892121D" w14:textId="77777777" w:rsidR="00EF273A" w:rsidRPr="004B4066" w:rsidRDefault="00EF273A" w:rsidP="00EF273A">
      <w:pPr>
        <w:spacing w:line="276" w:lineRule="auto"/>
        <w:jc w:val="center"/>
        <w:rPr>
          <w:rFonts w:cs="Arial"/>
          <w:b/>
          <w:sz w:val="24"/>
          <w:szCs w:val="24"/>
          <w:lang w:val="es-MX"/>
        </w:rPr>
      </w:pPr>
    </w:p>
    <w:p w14:paraId="76CDCEBB" w14:textId="77777777" w:rsidR="00EF273A" w:rsidRPr="00E51090" w:rsidRDefault="00EF273A" w:rsidP="00EF273A">
      <w:pPr>
        <w:spacing w:line="276" w:lineRule="auto"/>
        <w:ind w:firstLine="708"/>
        <w:jc w:val="both"/>
        <w:rPr>
          <w:rFonts w:cs="Arial"/>
          <w:b/>
          <w:bCs/>
          <w:color w:val="000000"/>
          <w:sz w:val="24"/>
          <w:szCs w:val="24"/>
          <w:lang w:val="es-MX" w:eastAsia="es-MX"/>
        </w:rPr>
      </w:pPr>
      <w:r w:rsidRPr="004B4066">
        <w:rPr>
          <w:rFonts w:cs="Arial"/>
          <w:b/>
          <w:sz w:val="24"/>
          <w:szCs w:val="24"/>
          <w:lang w:val="es-MX"/>
        </w:rPr>
        <w:t>I.-</w:t>
      </w:r>
      <w:r w:rsidRPr="004B4066">
        <w:rPr>
          <w:rFonts w:cs="Arial"/>
          <w:sz w:val="24"/>
          <w:szCs w:val="24"/>
          <w:lang w:val="es-MX"/>
        </w:rPr>
        <w:t xml:space="preserve"> Que de conformidad al </w:t>
      </w:r>
      <w:r w:rsidRPr="00E51090">
        <w:rPr>
          <w:rFonts w:cs="Arial"/>
          <w:b/>
          <w:bCs/>
          <w:sz w:val="24"/>
          <w:szCs w:val="24"/>
          <w:lang w:val="es-MX"/>
        </w:rPr>
        <w:t>artículo 115 de la Constitución Política de los Estados Unidos Mexicanos</w:t>
      </w:r>
      <w:r w:rsidRPr="004B4066">
        <w:rPr>
          <w:rFonts w:cs="Arial"/>
          <w:sz w:val="24"/>
          <w:szCs w:val="24"/>
          <w:lang w:val="es-MX"/>
        </w:rPr>
        <w:t>, que establece  que l</w:t>
      </w:r>
      <w:r w:rsidRPr="004B4066">
        <w:rPr>
          <w:rFonts w:cs="Arial"/>
          <w:sz w:val="24"/>
          <w:szCs w:val="24"/>
          <w:lang w:val="es-MX" w:eastAsia="es-MX"/>
        </w:rPr>
        <w:t xml:space="preserve">os Estados adoptarán, para su régimen  interior, la forma de gobierno republicano, representativo, popular, teniendo como base de su división territorial y de su organización política y administrativa el </w:t>
      </w:r>
      <w:r w:rsidRPr="00E51090">
        <w:rPr>
          <w:rFonts w:cs="Arial"/>
          <w:b/>
          <w:bCs/>
          <w:sz w:val="24"/>
          <w:szCs w:val="24"/>
          <w:lang w:val="es-MX" w:eastAsia="es-MX"/>
        </w:rPr>
        <w:t>Municipio Libre</w:t>
      </w:r>
      <w:r w:rsidRPr="004B4066">
        <w:rPr>
          <w:rFonts w:cs="Arial"/>
          <w:sz w:val="24"/>
          <w:szCs w:val="24"/>
          <w:lang w:val="es-MX" w:eastAsia="es-MX"/>
        </w:rPr>
        <w:t xml:space="preserve">, así como la </w:t>
      </w:r>
      <w:r w:rsidRPr="00E51090">
        <w:rPr>
          <w:rFonts w:cs="Arial"/>
          <w:b/>
          <w:bCs/>
          <w:sz w:val="24"/>
          <w:szCs w:val="24"/>
          <w:lang w:val="es-MX" w:eastAsia="es-MX"/>
        </w:rPr>
        <w:t xml:space="preserve">integración de un Ayuntamiento de elección popular directa, </w:t>
      </w:r>
      <w:r w:rsidRPr="00E51090">
        <w:rPr>
          <w:rFonts w:cs="Arial"/>
          <w:b/>
          <w:bCs/>
          <w:color w:val="000000"/>
          <w:sz w:val="24"/>
          <w:szCs w:val="24"/>
          <w:lang w:val="es-MX" w:eastAsia="es-MX"/>
        </w:rPr>
        <w:t>tendrán facultades para aprobar</w:t>
      </w:r>
      <w:r w:rsidRPr="004B4066">
        <w:rPr>
          <w:rFonts w:cs="Arial"/>
          <w:color w:val="000000"/>
          <w:sz w:val="24"/>
          <w:szCs w:val="24"/>
          <w:lang w:val="es-MX" w:eastAsia="es-MX"/>
        </w:rPr>
        <w:t xml:space="preserve">, de acuerdo con las leyes en materia municipal que deberán expedir las legislaturas de los Estados, los bandos de policía y gobierno, </w:t>
      </w:r>
      <w:r w:rsidRPr="00E51090">
        <w:rPr>
          <w:rFonts w:cs="Arial"/>
          <w:b/>
          <w:bCs/>
          <w:color w:val="000000"/>
          <w:sz w:val="24"/>
          <w:szCs w:val="24"/>
          <w:lang w:val="es-MX" w:eastAsia="es-MX"/>
        </w:rPr>
        <w:t>los reglamentos, circulares y disposiciones administrativas de observancia general que organice la Administración Pública.</w:t>
      </w:r>
    </w:p>
    <w:p w14:paraId="5080C0DC" w14:textId="77777777" w:rsidR="00EF273A" w:rsidRPr="004B4066" w:rsidRDefault="00EF273A" w:rsidP="00EF273A">
      <w:pPr>
        <w:spacing w:line="276" w:lineRule="auto"/>
        <w:jc w:val="both"/>
        <w:rPr>
          <w:rFonts w:cs="Arial"/>
          <w:color w:val="000000"/>
          <w:sz w:val="24"/>
          <w:szCs w:val="24"/>
          <w:lang w:val="es-MX" w:eastAsia="es-MX"/>
        </w:rPr>
      </w:pPr>
    </w:p>
    <w:p w14:paraId="7673AB89" w14:textId="77777777" w:rsidR="00EF273A" w:rsidRPr="004B4066" w:rsidRDefault="00EF273A" w:rsidP="00EF273A">
      <w:pPr>
        <w:spacing w:line="276" w:lineRule="auto"/>
        <w:jc w:val="both"/>
        <w:rPr>
          <w:rFonts w:cs="Arial"/>
          <w:color w:val="000000"/>
          <w:sz w:val="24"/>
          <w:szCs w:val="24"/>
          <w:lang w:val="es-MX" w:eastAsia="es-MX"/>
        </w:rPr>
      </w:pPr>
    </w:p>
    <w:p w14:paraId="4E888B06" w14:textId="77777777" w:rsidR="00EF273A" w:rsidRPr="004B4066" w:rsidRDefault="00EF273A" w:rsidP="00EF273A">
      <w:pPr>
        <w:spacing w:line="276" w:lineRule="auto"/>
        <w:jc w:val="both"/>
        <w:rPr>
          <w:rFonts w:cs="Arial"/>
          <w:color w:val="000000"/>
          <w:sz w:val="24"/>
          <w:szCs w:val="24"/>
          <w:lang w:val="es-MX" w:eastAsia="es-MX"/>
        </w:rPr>
      </w:pPr>
    </w:p>
    <w:p w14:paraId="674A4084" w14:textId="77777777" w:rsidR="00EF273A" w:rsidRPr="004B4066" w:rsidRDefault="00EF273A" w:rsidP="00EF273A">
      <w:pPr>
        <w:spacing w:line="276" w:lineRule="auto"/>
        <w:jc w:val="both"/>
        <w:rPr>
          <w:rFonts w:cs="Arial"/>
          <w:color w:val="000000"/>
          <w:sz w:val="24"/>
          <w:szCs w:val="24"/>
          <w:lang w:val="es-MX" w:eastAsia="es-MX"/>
        </w:rPr>
      </w:pPr>
    </w:p>
    <w:p w14:paraId="2699F1E7" w14:textId="77777777" w:rsidR="00EF273A" w:rsidRPr="004B4066" w:rsidRDefault="00EF273A" w:rsidP="00EF273A">
      <w:pPr>
        <w:spacing w:line="276" w:lineRule="auto"/>
        <w:jc w:val="both"/>
        <w:rPr>
          <w:rFonts w:cs="Arial"/>
          <w:color w:val="000000"/>
          <w:sz w:val="24"/>
          <w:szCs w:val="24"/>
          <w:lang w:val="es-MX" w:eastAsia="es-MX"/>
        </w:rPr>
      </w:pPr>
    </w:p>
    <w:p w14:paraId="7AE1FE9C" w14:textId="77777777" w:rsidR="00EF273A" w:rsidRPr="004B4066" w:rsidRDefault="00EF273A" w:rsidP="00EF273A">
      <w:pPr>
        <w:spacing w:line="276" w:lineRule="auto"/>
        <w:ind w:firstLine="708"/>
        <w:jc w:val="both"/>
        <w:rPr>
          <w:rFonts w:cs="Arial"/>
          <w:b/>
          <w:color w:val="000000"/>
          <w:sz w:val="24"/>
          <w:szCs w:val="24"/>
          <w:lang w:val="es-MX" w:eastAsia="es-MX"/>
        </w:rPr>
      </w:pPr>
    </w:p>
    <w:p w14:paraId="32FD9829" w14:textId="0D400E65" w:rsidR="00EF273A" w:rsidRPr="004B4066" w:rsidRDefault="00EF273A" w:rsidP="00EF273A">
      <w:pPr>
        <w:spacing w:line="276" w:lineRule="auto"/>
        <w:ind w:firstLine="708"/>
        <w:jc w:val="both"/>
        <w:rPr>
          <w:rFonts w:cs="Arial"/>
          <w:snapToGrid w:val="0"/>
          <w:sz w:val="24"/>
          <w:szCs w:val="24"/>
          <w:lang w:val="es-MX"/>
        </w:rPr>
      </w:pPr>
      <w:r w:rsidRPr="004B4066">
        <w:rPr>
          <w:rFonts w:cs="Arial"/>
          <w:b/>
          <w:color w:val="000000"/>
          <w:sz w:val="24"/>
          <w:szCs w:val="24"/>
          <w:lang w:val="es-MX" w:eastAsia="es-MX"/>
        </w:rPr>
        <w:t>II.-</w:t>
      </w:r>
      <w:r w:rsidRPr="004B4066">
        <w:rPr>
          <w:rFonts w:cs="Arial"/>
          <w:color w:val="000000"/>
          <w:sz w:val="24"/>
          <w:szCs w:val="24"/>
          <w:lang w:val="es-MX" w:eastAsia="es-MX"/>
        </w:rPr>
        <w:t xml:space="preserve"> Que conforme a lo establecido en la </w:t>
      </w:r>
      <w:r w:rsidRPr="00E51090">
        <w:rPr>
          <w:rFonts w:cs="Arial"/>
          <w:b/>
          <w:bCs/>
          <w:color w:val="000000"/>
          <w:sz w:val="24"/>
          <w:szCs w:val="24"/>
          <w:lang w:val="es-MX" w:eastAsia="es-MX"/>
        </w:rPr>
        <w:t>Constitución Política del Estado de Jalisco, en su artículo 77 reconoce e</w:t>
      </w:r>
      <w:r w:rsidRPr="00E51090">
        <w:rPr>
          <w:rFonts w:cs="Arial"/>
          <w:b/>
          <w:bCs/>
          <w:spacing w:val="-3"/>
          <w:sz w:val="24"/>
          <w:szCs w:val="24"/>
          <w:lang w:val="es-MX"/>
        </w:rPr>
        <w:t>l municipio libre como base de la división territorial y de la organización política y administrativa del Estado de Jalisco</w:t>
      </w:r>
      <w:r w:rsidRPr="004B4066">
        <w:rPr>
          <w:rFonts w:cs="Arial"/>
          <w:spacing w:val="-3"/>
          <w:sz w:val="24"/>
          <w:szCs w:val="24"/>
          <w:lang w:val="es-MX"/>
        </w:rPr>
        <w:t xml:space="preserve">, investido de personalidad jurídica y patrimonio propios, con las facultades y limitaciones establecidas en la Constitución Política de los Estados Unidos Mexicanos. Asimismo, </w:t>
      </w:r>
      <w:r w:rsidRPr="004B4066">
        <w:rPr>
          <w:rFonts w:cs="Arial"/>
          <w:bCs/>
          <w:sz w:val="24"/>
          <w:szCs w:val="24"/>
          <w:lang w:val="es-MX" w:eastAsia="es-MX"/>
        </w:rPr>
        <w:t xml:space="preserve">en la Ley de Gobierno y la Administración Pública del Estado de Jalisco se </w:t>
      </w:r>
      <w:r w:rsidRPr="004B4066">
        <w:rPr>
          <w:rFonts w:cs="Arial"/>
          <w:snapToGrid w:val="0"/>
          <w:sz w:val="24"/>
          <w:szCs w:val="24"/>
          <w:lang w:val="es-MX"/>
        </w:rPr>
        <w:t xml:space="preserve">establecen las bases generales de la Administración Pública Municipal. </w:t>
      </w:r>
    </w:p>
    <w:p w14:paraId="45C332C3" w14:textId="77777777" w:rsidR="00EF273A" w:rsidRPr="004B4066" w:rsidRDefault="00EF273A" w:rsidP="00E51090">
      <w:pPr>
        <w:spacing w:line="276" w:lineRule="auto"/>
        <w:jc w:val="both"/>
        <w:rPr>
          <w:rFonts w:cs="Arial"/>
          <w:snapToGrid w:val="0"/>
          <w:sz w:val="24"/>
          <w:szCs w:val="24"/>
          <w:lang w:val="es-MX"/>
        </w:rPr>
      </w:pPr>
    </w:p>
    <w:p w14:paraId="59D4E0FD" w14:textId="1D5246E3" w:rsidR="00B227DC" w:rsidRDefault="00EF273A" w:rsidP="00E51090">
      <w:pPr>
        <w:autoSpaceDE w:val="0"/>
        <w:autoSpaceDN w:val="0"/>
        <w:adjustRightInd w:val="0"/>
        <w:spacing w:line="276" w:lineRule="auto"/>
        <w:ind w:firstLine="708"/>
        <w:jc w:val="both"/>
        <w:rPr>
          <w:rFonts w:cs="Arial"/>
          <w:snapToGrid w:val="0"/>
          <w:sz w:val="24"/>
          <w:szCs w:val="24"/>
          <w:lang w:val="es-MX"/>
        </w:rPr>
      </w:pPr>
      <w:r w:rsidRPr="004B4066">
        <w:rPr>
          <w:rFonts w:cs="Arial"/>
          <w:b/>
          <w:snapToGrid w:val="0"/>
          <w:sz w:val="24"/>
          <w:szCs w:val="24"/>
          <w:lang w:val="es-MX"/>
        </w:rPr>
        <w:t>III.-</w:t>
      </w:r>
      <w:r w:rsidRPr="004B4066">
        <w:rPr>
          <w:rFonts w:cs="Arial"/>
          <w:snapToGrid w:val="0"/>
          <w:sz w:val="24"/>
          <w:szCs w:val="24"/>
          <w:lang w:val="es-MX"/>
        </w:rPr>
        <w:t xml:space="preserve"> </w:t>
      </w:r>
      <w:r w:rsidR="00B227DC" w:rsidRPr="00E51090">
        <w:rPr>
          <w:rFonts w:cs="Arial"/>
          <w:b/>
          <w:bCs/>
          <w:snapToGrid w:val="0"/>
          <w:sz w:val="24"/>
          <w:szCs w:val="24"/>
          <w:lang w:val="es-MX"/>
        </w:rPr>
        <w:t>Que en Sesión Ordinaria número 02, de fecha 12 de noviembre del 2015, en el punto de acuerdo número 10 del orden del día, se aprobó el Dictamen de Ordenamiento Municipal por el cual se crea el Reglamento de Transparencia y Acceso a la Información Pública de este Municipio</w:t>
      </w:r>
      <w:r w:rsidR="00B227DC" w:rsidRPr="00B227DC">
        <w:rPr>
          <w:rFonts w:cs="Arial"/>
          <w:snapToGrid w:val="0"/>
          <w:sz w:val="24"/>
          <w:szCs w:val="24"/>
          <w:lang w:val="es-MX"/>
        </w:rPr>
        <w:t xml:space="preserve">, mismo que fue publicado mediante decreto en la gaceta Municipal de Zapotlán órgano oficial informativo del Ayuntamiento el día 16 de diciembre del 2015. </w:t>
      </w:r>
      <w:r w:rsidR="00B227DC">
        <w:rPr>
          <w:rFonts w:cs="Arial"/>
          <w:snapToGrid w:val="0"/>
          <w:sz w:val="24"/>
          <w:szCs w:val="24"/>
          <w:lang w:val="es-MX"/>
        </w:rPr>
        <w:t>Este reglamento a sufrido diversas reformas con la finalidad de armonizarse de acuerdo a las nuevas disposiciones en la materia.</w:t>
      </w:r>
    </w:p>
    <w:p w14:paraId="584F6011" w14:textId="77777777" w:rsidR="00B227DC" w:rsidRDefault="00B227DC" w:rsidP="00E51090">
      <w:pPr>
        <w:autoSpaceDE w:val="0"/>
        <w:autoSpaceDN w:val="0"/>
        <w:adjustRightInd w:val="0"/>
        <w:spacing w:line="276" w:lineRule="auto"/>
        <w:ind w:firstLine="708"/>
        <w:jc w:val="both"/>
        <w:rPr>
          <w:rFonts w:cs="Arial"/>
          <w:snapToGrid w:val="0"/>
          <w:sz w:val="24"/>
          <w:szCs w:val="24"/>
          <w:lang w:val="es-MX"/>
        </w:rPr>
      </w:pPr>
    </w:p>
    <w:p w14:paraId="2C95083A" w14:textId="0649C92C" w:rsidR="00B227DC" w:rsidRPr="00B227DC" w:rsidRDefault="00B227DC" w:rsidP="00E51090">
      <w:pPr>
        <w:autoSpaceDE w:val="0"/>
        <w:autoSpaceDN w:val="0"/>
        <w:adjustRightInd w:val="0"/>
        <w:spacing w:line="276" w:lineRule="auto"/>
        <w:ind w:firstLine="708"/>
        <w:jc w:val="both"/>
        <w:rPr>
          <w:rFonts w:cs="Arial"/>
          <w:b/>
          <w:bCs/>
          <w:snapToGrid w:val="0"/>
          <w:sz w:val="24"/>
          <w:szCs w:val="24"/>
          <w:lang w:val="es-MX"/>
        </w:rPr>
      </w:pPr>
      <w:r w:rsidRPr="00B227DC">
        <w:rPr>
          <w:rFonts w:cs="Arial"/>
          <w:b/>
          <w:bCs/>
          <w:snapToGrid w:val="0"/>
          <w:sz w:val="24"/>
          <w:szCs w:val="24"/>
          <w:lang w:val="es-MX"/>
        </w:rPr>
        <w:t xml:space="preserve">IV.- </w:t>
      </w:r>
      <w:r w:rsidRPr="00CE7F1D">
        <w:rPr>
          <w:rFonts w:cs="Arial"/>
          <w:snapToGrid w:val="0"/>
          <w:sz w:val="24"/>
          <w:szCs w:val="24"/>
          <w:lang w:val="es-MX"/>
        </w:rPr>
        <w:t>El</w:t>
      </w:r>
      <w:r>
        <w:rPr>
          <w:rFonts w:cs="Arial"/>
          <w:b/>
          <w:bCs/>
          <w:snapToGrid w:val="0"/>
          <w:sz w:val="24"/>
          <w:szCs w:val="24"/>
          <w:lang w:val="es-MX"/>
        </w:rPr>
        <w:t xml:space="preserve"> </w:t>
      </w:r>
      <w:r w:rsidRPr="00E51090">
        <w:rPr>
          <w:rFonts w:cs="Arial"/>
          <w:b/>
          <w:bCs/>
          <w:snapToGrid w:val="0"/>
          <w:sz w:val="24"/>
          <w:szCs w:val="24"/>
          <w:lang w:val="es-MX"/>
        </w:rPr>
        <w:t>Reglamento de Transparencia y Acceso a la Información Pública de este Municipio</w:t>
      </w:r>
      <w:r>
        <w:rPr>
          <w:rFonts w:cs="Arial"/>
          <w:snapToGrid w:val="0"/>
          <w:sz w:val="24"/>
          <w:szCs w:val="24"/>
          <w:lang w:val="es-MX"/>
        </w:rPr>
        <w:t xml:space="preserve">, que se encuentra vigente, tiene por objeto </w:t>
      </w:r>
      <w:r w:rsidRPr="00B227DC">
        <w:rPr>
          <w:rFonts w:cs="Arial"/>
          <w:b/>
          <w:bCs/>
          <w:snapToGrid w:val="0"/>
          <w:sz w:val="24"/>
          <w:szCs w:val="24"/>
          <w:lang w:val="es-MX"/>
        </w:rPr>
        <w:t>regular los procedimientos internos del Gobierno y Administración Pública Municipal de Zapotl</w:t>
      </w:r>
      <w:r>
        <w:rPr>
          <w:rFonts w:cs="Arial"/>
          <w:b/>
          <w:bCs/>
          <w:snapToGrid w:val="0"/>
          <w:sz w:val="24"/>
          <w:szCs w:val="24"/>
          <w:lang w:val="es-MX"/>
        </w:rPr>
        <w:t>á</w:t>
      </w:r>
      <w:r w:rsidRPr="00B227DC">
        <w:rPr>
          <w:rFonts w:cs="Arial"/>
          <w:b/>
          <w:bCs/>
          <w:snapToGrid w:val="0"/>
          <w:sz w:val="24"/>
          <w:szCs w:val="24"/>
          <w:lang w:val="es-MX"/>
        </w:rPr>
        <w:t xml:space="preserve">n el Grande, garantizar y ampliar el ejercicio de los derechos de acceso a la información pública, protección de datos personales e información confidencial de toda persona en posesión de los </w:t>
      </w:r>
      <w:r>
        <w:rPr>
          <w:rFonts w:cs="Arial"/>
          <w:b/>
          <w:bCs/>
          <w:snapToGrid w:val="0"/>
          <w:sz w:val="24"/>
          <w:szCs w:val="24"/>
          <w:lang w:val="es-MX"/>
        </w:rPr>
        <w:t>s</w:t>
      </w:r>
      <w:r w:rsidRPr="00B227DC">
        <w:rPr>
          <w:rFonts w:cs="Arial"/>
          <w:b/>
          <w:bCs/>
          <w:snapToGrid w:val="0"/>
          <w:sz w:val="24"/>
          <w:szCs w:val="24"/>
          <w:lang w:val="es-MX"/>
        </w:rPr>
        <w:t xml:space="preserve">ujetos </w:t>
      </w:r>
      <w:r>
        <w:rPr>
          <w:rFonts w:cs="Arial"/>
          <w:b/>
          <w:bCs/>
          <w:snapToGrid w:val="0"/>
          <w:sz w:val="24"/>
          <w:szCs w:val="24"/>
          <w:lang w:val="es-MX"/>
        </w:rPr>
        <w:t>o</w:t>
      </w:r>
      <w:r w:rsidRPr="00B227DC">
        <w:rPr>
          <w:rFonts w:cs="Arial"/>
          <w:b/>
          <w:bCs/>
          <w:snapToGrid w:val="0"/>
          <w:sz w:val="24"/>
          <w:szCs w:val="24"/>
          <w:lang w:val="es-MX"/>
        </w:rPr>
        <w:t>bligados</w:t>
      </w:r>
      <w:r>
        <w:rPr>
          <w:rFonts w:cs="Arial"/>
          <w:b/>
          <w:bCs/>
          <w:snapToGrid w:val="0"/>
          <w:sz w:val="24"/>
          <w:szCs w:val="24"/>
          <w:lang w:val="es-MX"/>
        </w:rPr>
        <w:t>.</w:t>
      </w:r>
    </w:p>
    <w:p w14:paraId="69336647" w14:textId="77777777" w:rsidR="00EF273A" w:rsidRPr="004B4066" w:rsidRDefault="00EF273A" w:rsidP="00E51090">
      <w:pPr>
        <w:autoSpaceDE w:val="0"/>
        <w:autoSpaceDN w:val="0"/>
        <w:adjustRightInd w:val="0"/>
        <w:spacing w:line="276" w:lineRule="auto"/>
        <w:ind w:firstLine="708"/>
        <w:jc w:val="both"/>
        <w:rPr>
          <w:rFonts w:eastAsiaTheme="minorHAnsi" w:cs="Arial"/>
          <w:sz w:val="24"/>
          <w:szCs w:val="24"/>
          <w:lang w:val="es-MX"/>
        </w:rPr>
      </w:pPr>
    </w:p>
    <w:p w14:paraId="19860E81" w14:textId="40949183" w:rsidR="00CE7F1D" w:rsidRDefault="00EF273A" w:rsidP="00E51090">
      <w:pPr>
        <w:autoSpaceDE w:val="0"/>
        <w:autoSpaceDN w:val="0"/>
        <w:adjustRightInd w:val="0"/>
        <w:spacing w:line="276" w:lineRule="auto"/>
        <w:ind w:firstLine="708"/>
        <w:jc w:val="both"/>
        <w:rPr>
          <w:rFonts w:eastAsiaTheme="minorHAnsi" w:cs="Arial"/>
          <w:sz w:val="24"/>
          <w:szCs w:val="24"/>
          <w:lang w:val="es-MX"/>
        </w:rPr>
      </w:pPr>
      <w:r w:rsidRPr="004B4066">
        <w:rPr>
          <w:rFonts w:eastAsiaTheme="minorHAnsi" w:cs="Arial"/>
          <w:b/>
          <w:sz w:val="24"/>
          <w:szCs w:val="24"/>
          <w:lang w:val="es-MX"/>
        </w:rPr>
        <w:t>V.-</w:t>
      </w:r>
      <w:r w:rsidRPr="004B4066">
        <w:rPr>
          <w:rFonts w:eastAsiaTheme="minorHAnsi" w:cs="Arial"/>
          <w:sz w:val="24"/>
          <w:szCs w:val="24"/>
          <w:lang w:val="es-MX"/>
        </w:rPr>
        <w:t xml:space="preserve"> El propósito de esta iniciativa de ordenamiento</w:t>
      </w:r>
      <w:r w:rsidR="00981CD8">
        <w:rPr>
          <w:rFonts w:eastAsiaTheme="minorHAnsi" w:cs="Arial"/>
          <w:sz w:val="24"/>
          <w:szCs w:val="24"/>
          <w:lang w:val="es-MX"/>
        </w:rPr>
        <w:t xml:space="preserve">, </w:t>
      </w:r>
      <w:r w:rsidRPr="00E51090">
        <w:rPr>
          <w:rFonts w:eastAsiaTheme="minorHAnsi" w:cs="Arial"/>
          <w:b/>
          <w:bCs/>
          <w:sz w:val="24"/>
          <w:szCs w:val="24"/>
          <w:lang w:val="es-MX"/>
        </w:rPr>
        <w:t xml:space="preserve">radica </w:t>
      </w:r>
      <w:r w:rsidR="00CE7F1D" w:rsidRPr="00E51090">
        <w:rPr>
          <w:rFonts w:eastAsiaTheme="minorHAnsi" w:cs="Arial"/>
          <w:b/>
          <w:bCs/>
          <w:sz w:val="24"/>
          <w:szCs w:val="24"/>
          <w:lang w:val="es-MX"/>
        </w:rPr>
        <w:t xml:space="preserve">en implementar en nuestra norma municipal la garantía a las personas de que la información que otorgan </w:t>
      </w:r>
      <w:r w:rsidR="00827F3F" w:rsidRPr="00E51090">
        <w:rPr>
          <w:rFonts w:eastAsiaTheme="minorHAnsi" w:cs="Arial"/>
          <w:b/>
          <w:bCs/>
          <w:sz w:val="24"/>
          <w:szCs w:val="24"/>
          <w:lang w:val="es-MX"/>
        </w:rPr>
        <w:t xml:space="preserve">como sus datos personales, </w:t>
      </w:r>
      <w:r w:rsidR="00CE7F1D" w:rsidRPr="00E51090">
        <w:rPr>
          <w:rFonts w:eastAsiaTheme="minorHAnsi" w:cs="Arial"/>
          <w:b/>
          <w:bCs/>
          <w:sz w:val="24"/>
          <w:szCs w:val="24"/>
          <w:lang w:val="es-MX"/>
        </w:rPr>
        <w:t xml:space="preserve">a esta entidad pública como sujetos obligados, tengan las medidas de seguridad técnicas, físicas y administrativas para garantizar la confidencialidad, integridad y disponibilidad de los datos a través </w:t>
      </w:r>
      <w:r w:rsidR="00827F3F" w:rsidRPr="00E51090">
        <w:rPr>
          <w:rFonts w:eastAsiaTheme="minorHAnsi" w:cs="Arial"/>
          <w:b/>
          <w:bCs/>
          <w:sz w:val="24"/>
          <w:szCs w:val="24"/>
          <w:lang w:val="es-MX"/>
        </w:rPr>
        <w:t xml:space="preserve">los avisos de privacidad actualizados y </w:t>
      </w:r>
      <w:r w:rsidR="00CE7F1D" w:rsidRPr="00E51090">
        <w:rPr>
          <w:rFonts w:eastAsiaTheme="minorHAnsi" w:cs="Arial"/>
          <w:b/>
          <w:bCs/>
          <w:sz w:val="24"/>
          <w:szCs w:val="24"/>
          <w:lang w:val="es-MX"/>
        </w:rPr>
        <w:t>de un documento de seguridad</w:t>
      </w:r>
      <w:r w:rsidR="00440808">
        <w:rPr>
          <w:rFonts w:eastAsiaTheme="minorHAnsi" w:cs="Arial"/>
          <w:sz w:val="24"/>
          <w:szCs w:val="24"/>
          <w:lang w:val="es-MX"/>
        </w:rPr>
        <w:t xml:space="preserve">. La importancia </w:t>
      </w:r>
      <w:r w:rsidR="00015487">
        <w:rPr>
          <w:rFonts w:eastAsiaTheme="minorHAnsi" w:cs="Arial"/>
          <w:sz w:val="24"/>
          <w:szCs w:val="24"/>
          <w:lang w:val="es-MX"/>
        </w:rPr>
        <w:t>reside</w:t>
      </w:r>
      <w:r w:rsidR="00440808">
        <w:rPr>
          <w:rFonts w:eastAsiaTheme="minorHAnsi" w:cs="Arial"/>
          <w:sz w:val="24"/>
          <w:szCs w:val="24"/>
          <w:lang w:val="es-MX"/>
        </w:rPr>
        <w:t xml:space="preserve"> en que </w:t>
      </w:r>
      <w:r w:rsidR="005C29DE">
        <w:rPr>
          <w:rFonts w:eastAsiaTheme="minorHAnsi" w:cs="Arial"/>
          <w:sz w:val="24"/>
          <w:szCs w:val="24"/>
          <w:lang w:val="es-MX"/>
        </w:rPr>
        <w:t xml:space="preserve">nuestro dispositivo jurídico municipal, carece de los lineamientos </w:t>
      </w:r>
      <w:r w:rsidR="00015487">
        <w:rPr>
          <w:rFonts w:eastAsiaTheme="minorHAnsi" w:cs="Arial"/>
          <w:sz w:val="24"/>
          <w:szCs w:val="24"/>
          <w:lang w:val="es-MX"/>
        </w:rPr>
        <w:t>para implementar</w:t>
      </w:r>
      <w:r w:rsidR="00440808">
        <w:rPr>
          <w:rFonts w:eastAsiaTheme="minorHAnsi" w:cs="Arial"/>
          <w:sz w:val="24"/>
          <w:szCs w:val="24"/>
          <w:lang w:val="es-MX"/>
        </w:rPr>
        <w:t xml:space="preserve"> la protección de datos personales,</w:t>
      </w:r>
      <w:r w:rsidR="005C29DE">
        <w:rPr>
          <w:rFonts w:eastAsiaTheme="minorHAnsi" w:cs="Arial"/>
          <w:sz w:val="24"/>
          <w:szCs w:val="24"/>
          <w:lang w:val="es-MX"/>
        </w:rPr>
        <w:t xml:space="preserve"> aunque la normatividad estatal lo señala, es importante que </w:t>
      </w:r>
      <w:r w:rsidR="00440808">
        <w:rPr>
          <w:rFonts w:eastAsiaTheme="minorHAnsi" w:cs="Arial"/>
          <w:sz w:val="24"/>
          <w:szCs w:val="24"/>
          <w:lang w:val="es-MX"/>
        </w:rPr>
        <w:t>existan los procesos y mecanismos para proteger, reconocer y tratar esta información</w:t>
      </w:r>
      <w:r w:rsidR="005C29DE">
        <w:rPr>
          <w:rFonts w:eastAsiaTheme="minorHAnsi" w:cs="Arial"/>
          <w:sz w:val="24"/>
          <w:szCs w:val="24"/>
          <w:lang w:val="es-MX"/>
        </w:rPr>
        <w:t xml:space="preserve"> en nuestro municipio.</w:t>
      </w:r>
    </w:p>
    <w:p w14:paraId="33D5FAE7" w14:textId="77777777" w:rsidR="00B06FFC" w:rsidRDefault="00B06FFC" w:rsidP="00E51090">
      <w:pPr>
        <w:autoSpaceDE w:val="0"/>
        <w:autoSpaceDN w:val="0"/>
        <w:adjustRightInd w:val="0"/>
        <w:spacing w:line="276" w:lineRule="auto"/>
        <w:ind w:firstLine="708"/>
        <w:jc w:val="both"/>
        <w:rPr>
          <w:rFonts w:eastAsiaTheme="minorHAnsi" w:cs="Arial"/>
          <w:sz w:val="24"/>
          <w:szCs w:val="24"/>
          <w:lang w:val="es-MX"/>
        </w:rPr>
      </w:pPr>
    </w:p>
    <w:p w14:paraId="5E67FDF3" w14:textId="77777777" w:rsidR="00CE7F1D" w:rsidRDefault="00CE7F1D" w:rsidP="00E51090">
      <w:pPr>
        <w:autoSpaceDE w:val="0"/>
        <w:autoSpaceDN w:val="0"/>
        <w:adjustRightInd w:val="0"/>
        <w:spacing w:line="276" w:lineRule="auto"/>
        <w:ind w:firstLine="708"/>
        <w:jc w:val="both"/>
        <w:rPr>
          <w:rFonts w:eastAsiaTheme="minorHAnsi" w:cs="Arial"/>
          <w:sz w:val="24"/>
          <w:szCs w:val="24"/>
          <w:lang w:val="es-MX"/>
        </w:rPr>
      </w:pPr>
    </w:p>
    <w:p w14:paraId="54D51299" w14:textId="77777777" w:rsidR="00CE7F1D" w:rsidRDefault="00CE7F1D" w:rsidP="00E51090">
      <w:pPr>
        <w:autoSpaceDE w:val="0"/>
        <w:autoSpaceDN w:val="0"/>
        <w:adjustRightInd w:val="0"/>
        <w:spacing w:line="276" w:lineRule="auto"/>
        <w:ind w:firstLine="708"/>
        <w:jc w:val="both"/>
        <w:rPr>
          <w:rFonts w:eastAsiaTheme="minorHAnsi" w:cs="Arial"/>
          <w:sz w:val="24"/>
          <w:szCs w:val="24"/>
          <w:lang w:val="es-MX"/>
        </w:rPr>
      </w:pPr>
    </w:p>
    <w:p w14:paraId="201E582F" w14:textId="77777777" w:rsidR="00CE7F1D" w:rsidRDefault="00CE7F1D" w:rsidP="00E51090">
      <w:pPr>
        <w:autoSpaceDE w:val="0"/>
        <w:autoSpaceDN w:val="0"/>
        <w:adjustRightInd w:val="0"/>
        <w:spacing w:line="276" w:lineRule="auto"/>
        <w:ind w:firstLine="708"/>
        <w:jc w:val="both"/>
        <w:rPr>
          <w:rFonts w:eastAsiaTheme="minorHAnsi" w:cs="Arial"/>
          <w:sz w:val="24"/>
          <w:szCs w:val="24"/>
          <w:lang w:val="es-MX"/>
        </w:rPr>
      </w:pPr>
    </w:p>
    <w:p w14:paraId="7919721F" w14:textId="2F1D6063" w:rsidR="00960F04" w:rsidRDefault="00960F04" w:rsidP="00E51090">
      <w:pPr>
        <w:spacing w:line="276" w:lineRule="auto"/>
        <w:jc w:val="both"/>
        <w:rPr>
          <w:lang w:val="es-MX"/>
        </w:rPr>
      </w:pPr>
      <w:r w:rsidRPr="00960F04">
        <w:rPr>
          <w:lang w:val="es-MX"/>
        </w:rPr>
        <w:t xml:space="preserve">  </w:t>
      </w:r>
    </w:p>
    <w:p w14:paraId="0FA34BE7" w14:textId="4AA1694E" w:rsidR="00960F04" w:rsidRDefault="001130C5" w:rsidP="00E51090">
      <w:pPr>
        <w:spacing w:line="276" w:lineRule="auto"/>
        <w:ind w:firstLine="567"/>
        <w:jc w:val="both"/>
        <w:rPr>
          <w:sz w:val="24"/>
          <w:szCs w:val="24"/>
          <w:lang w:val="es-MX"/>
        </w:rPr>
      </w:pPr>
      <w:r w:rsidRPr="003B3009">
        <w:rPr>
          <w:b/>
          <w:bCs/>
          <w:sz w:val="24"/>
          <w:szCs w:val="24"/>
          <w:lang w:val="es-MX"/>
        </w:rPr>
        <w:t>V</w:t>
      </w:r>
      <w:r w:rsidR="007101E9">
        <w:rPr>
          <w:b/>
          <w:bCs/>
          <w:sz w:val="24"/>
          <w:szCs w:val="24"/>
          <w:lang w:val="es-MX"/>
        </w:rPr>
        <w:t>I</w:t>
      </w:r>
      <w:r w:rsidRPr="003B3009">
        <w:rPr>
          <w:b/>
          <w:bCs/>
          <w:sz w:val="24"/>
          <w:szCs w:val="24"/>
          <w:lang w:val="es-MX"/>
        </w:rPr>
        <w:t>.-</w:t>
      </w:r>
      <w:r w:rsidRPr="001130C5">
        <w:rPr>
          <w:sz w:val="24"/>
          <w:szCs w:val="24"/>
          <w:lang w:val="es-MX"/>
        </w:rPr>
        <w:t xml:space="preserve"> Por tal motivo, se tiene a bien presentar la siguiente propuesta de reforma</w:t>
      </w:r>
      <w:r w:rsidR="007101E9">
        <w:rPr>
          <w:sz w:val="24"/>
          <w:szCs w:val="24"/>
          <w:lang w:val="es-MX"/>
        </w:rPr>
        <w:t>s y adiciones a</w:t>
      </w:r>
      <w:r w:rsidRPr="001130C5">
        <w:rPr>
          <w:sz w:val="24"/>
          <w:szCs w:val="24"/>
          <w:lang w:val="es-MX"/>
        </w:rPr>
        <w:t xml:space="preserve">l Reglamento </w:t>
      </w:r>
      <w:r w:rsidR="007101E9">
        <w:rPr>
          <w:sz w:val="24"/>
          <w:szCs w:val="24"/>
          <w:lang w:val="es-MX"/>
        </w:rPr>
        <w:t>de Transparencia y Acceso a la Información Pública del</w:t>
      </w:r>
      <w:r w:rsidR="00827F3F">
        <w:rPr>
          <w:sz w:val="24"/>
          <w:szCs w:val="24"/>
          <w:lang w:val="es-MX"/>
        </w:rPr>
        <w:t xml:space="preserve"> </w:t>
      </w:r>
      <w:r w:rsidR="007101E9">
        <w:rPr>
          <w:sz w:val="24"/>
          <w:szCs w:val="24"/>
          <w:lang w:val="es-MX"/>
        </w:rPr>
        <w:t xml:space="preserve">Municipio </w:t>
      </w:r>
      <w:r w:rsidRPr="001130C5">
        <w:rPr>
          <w:sz w:val="24"/>
          <w:szCs w:val="24"/>
          <w:lang w:val="es-MX"/>
        </w:rPr>
        <w:t>de Zapotlán el Grande, Jalisco.</w:t>
      </w:r>
    </w:p>
    <w:p w14:paraId="7D9B486C" w14:textId="77777777" w:rsidR="003B3009" w:rsidRPr="001130C5" w:rsidRDefault="003B3009" w:rsidP="001130C5">
      <w:pPr>
        <w:ind w:firstLine="567"/>
        <w:jc w:val="both"/>
        <w:rPr>
          <w:sz w:val="24"/>
          <w:szCs w:val="24"/>
          <w:lang w:val="es-MX"/>
        </w:rPr>
      </w:pPr>
    </w:p>
    <w:p w14:paraId="31A1BFEC" w14:textId="77777777" w:rsidR="001130C5" w:rsidRPr="00827F3F" w:rsidRDefault="001130C5" w:rsidP="00981CD8">
      <w:pPr>
        <w:rPr>
          <w:lang w:val="es-MX"/>
        </w:rPr>
      </w:pPr>
    </w:p>
    <w:tbl>
      <w:tblPr>
        <w:tblStyle w:val="Tablaconcuadrcula"/>
        <w:tblW w:w="8926" w:type="dxa"/>
        <w:tblLook w:val="04A0" w:firstRow="1" w:lastRow="0" w:firstColumn="1" w:lastColumn="0" w:noHBand="0" w:noVBand="1"/>
      </w:tblPr>
      <w:tblGrid>
        <w:gridCol w:w="4414"/>
        <w:gridCol w:w="4512"/>
      </w:tblGrid>
      <w:tr w:rsidR="001130C5" w:rsidRPr="00827F3F" w14:paraId="5E8031A9" w14:textId="77777777" w:rsidTr="007101E9">
        <w:tc>
          <w:tcPr>
            <w:tcW w:w="4414" w:type="dxa"/>
          </w:tcPr>
          <w:p w14:paraId="1C9DB7F9" w14:textId="707FFC41" w:rsidR="001130C5" w:rsidRPr="00827F3F" w:rsidRDefault="001130C5" w:rsidP="001130C5">
            <w:pPr>
              <w:jc w:val="center"/>
              <w:rPr>
                <w:b/>
                <w:bCs/>
                <w:lang w:val="es-MX"/>
              </w:rPr>
            </w:pPr>
            <w:r w:rsidRPr="00827F3F">
              <w:rPr>
                <w:b/>
                <w:bCs/>
                <w:lang w:val="es-MX"/>
              </w:rPr>
              <w:t>TEXTO VIGENTE</w:t>
            </w:r>
          </w:p>
        </w:tc>
        <w:tc>
          <w:tcPr>
            <w:tcW w:w="4512" w:type="dxa"/>
          </w:tcPr>
          <w:p w14:paraId="69A79EB3" w14:textId="329FA828" w:rsidR="001130C5" w:rsidRPr="00827F3F" w:rsidRDefault="001130C5" w:rsidP="001130C5">
            <w:pPr>
              <w:jc w:val="center"/>
              <w:rPr>
                <w:b/>
                <w:bCs/>
                <w:lang w:val="es-MX"/>
              </w:rPr>
            </w:pPr>
            <w:r w:rsidRPr="00827F3F">
              <w:rPr>
                <w:b/>
                <w:bCs/>
                <w:lang w:val="es-MX"/>
              </w:rPr>
              <w:t>PROPUESTA DE REFORMA</w:t>
            </w:r>
          </w:p>
        </w:tc>
      </w:tr>
      <w:tr w:rsidR="007101E9" w:rsidRPr="00827F3F" w14:paraId="514593AB" w14:textId="77777777" w:rsidTr="007101E9">
        <w:trPr>
          <w:trHeight w:val="252"/>
        </w:trPr>
        <w:tc>
          <w:tcPr>
            <w:tcW w:w="4414" w:type="dxa"/>
          </w:tcPr>
          <w:p w14:paraId="2E92F476" w14:textId="77777777" w:rsidR="007101E9" w:rsidRPr="00827F3F" w:rsidRDefault="007101E9" w:rsidP="007101E9">
            <w:pPr>
              <w:jc w:val="both"/>
              <w:rPr>
                <w:spacing w:val="-2"/>
                <w:w w:val="105"/>
                <w:lang w:val="es-MX"/>
              </w:rPr>
            </w:pPr>
            <w:r w:rsidRPr="00827F3F">
              <w:rPr>
                <w:b/>
                <w:w w:val="105"/>
                <w:lang w:val="es-MX"/>
              </w:rPr>
              <w:t>Artículo</w:t>
            </w:r>
            <w:r w:rsidRPr="00827F3F">
              <w:rPr>
                <w:b/>
                <w:spacing w:val="-4"/>
                <w:w w:val="105"/>
                <w:lang w:val="es-MX"/>
              </w:rPr>
              <w:t xml:space="preserve"> </w:t>
            </w:r>
            <w:r w:rsidRPr="00827F3F">
              <w:rPr>
                <w:b/>
                <w:w w:val="105"/>
                <w:lang w:val="es-MX"/>
              </w:rPr>
              <w:t>3.</w:t>
            </w:r>
            <w:r w:rsidRPr="00827F3F">
              <w:rPr>
                <w:b/>
                <w:spacing w:val="-5"/>
                <w:w w:val="105"/>
                <w:lang w:val="es-MX"/>
              </w:rPr>
              <w:t xml:space="preserve"> </w:t>
            </w:r>
            <w:r w:rsidRPr="00827F3F">
              <w:rPr>
                <w:spacing w:val="-2"/>
                <w:w w:val="105"/>
                <w:lang w:val="es-MX"/>
              </w:rPr>
              <w:t>Glosario</w:t>
            </w:r>
          </w:p>
          <w:p w14:paraId="013C680A" w14:textId="13B1551B" w:rsidR="007101E9" w:rsidRPr="00827F3F" w:rsidRDefault="007101E9" w:rsidP="007101E9">
            <w:pPr>
              <w:pStyle w:val="Textoindependiente"/>
              <w:spacing w:before="12" w:line="252" w:lineRule="auto"/>
              <w:ind w:right="-87"/>
              <w:rPr>
                <w:w w:val="105"/>
                <w:lang w:val="es-MX"/>
              </w:rPr>
            </w:pPr>
            <w:r w:rsidRPr="00827F3F">
              <w:rPr>
                <w:w w:val="105"/>
                <w:lang w:val="es-MX"/>
              </w:rPr>
              <w:t>Además</w:t>
            </w:r>
            <w:r w:rsidRPr="00827F3F">
              <w:rPr>
                <w:spacing w:val="-1"/>
                <w:w w:val="105"/>
                <w:lang w:val="es-MX"/>
              </w:rPr>
              <w:t xml:space="preserve"> </w:t>
            </w:r>
            <w:r w:rsidRPr="00827F3F">
              <w:rPr>
                <w:w w:val="105"/>
                <w:lang w:val="es-MX"/>
              </w:rPr>
              <w:t>de</w:t>
            </w:r>
            <w:r w:rsidRPr="00827F3F">
              <w:rPr>
                <w:spacing w:val="-1"/>
                <w:w w:val="105"/>
                <w:lang w:val="es-MX"/>
              </w:rPr>
              <w:t xml:space="preserve"> </w:t>
            </w:r>
            <w:r w:rsidRPr="00827F3F">
              <w:rPr>
                <w:w w:val="105"/>
                <w:lang w:val="es-MX"/>
              </w:rPr>
              <w:t>las</w:t>
            </w:r>
            <w:r w:rsidRPr="00827F3F">
              <w:rPr>
                <w:spacing w:val="-1"/>
                <w:w w:val="105"/>
                <w:lang w:val="es-MX"/>
              </w:rPr>
              <w:t xml:space="preserve"> </w:t>
            </w:r>
            <w:r w:rsidRPr="00827F3F">
              <w:rPr>
                <w:w w:val="105"/>
                <w:lang w:val="es-MX"/>
              </w:rPr>
              <w:t>definiciones</w:t>
            </w:r>
            <w:r w:rsidRPr="00827F3F">
              <w:rPr>
                <w:spacing w:val="-1"/>
                <w:w w:val="105"/>
                <w:lang w:val="es-MX"/>
              </w:rPr>
              <w:t xml:space="preserve"> </w:t>
            </w:r>
            <w:r w:rsidRPr="00827F3F">
              <w:rPr>
                <w:w w:val="105"/>
                <w:lang w:val="es-MX"/>
              </w:rPr>
              <w:t>establecidas</w:t>
            </w:r>
            <w:r w:rsidRPr="00827F3F">
              <w:rPr>
                <w:spacing w:val="-1"/>
                <w:w w:val="105"/>
                <w:lang w:val="es-MX"/>
              </w:rPr>
              <w:t xml:space="preserve"> </w:t>
            </w:r>
            <w:r w:rsidRPr="00827F3F">
              <w:rPr>
                <w:w w:val="105"/>
                <w:lang w:val="es-MX"/>
              </w:rPr>
              <w:t>en</w:t>
            </w:r>
            <w:r w:rsidRPr="00827F3F">
              <w:rPr>
                <w:spacing w:val="-1"/>
                <w:w w:val="105"/>
                <w:lang w:val="es-MX"/>
              </w:rPr>
              <w:t xml:space="preserve"> </w:t>
            </w:r>
            <w:r w:rsidRPr="00827F3F">
              <w:rPr>
                <w:w w:val="105"/>
                <w:lang w:val="es-MX"/>
              </w:rPr>
              <w:t>la</w:t>
            </w:r>
            <w:r w:rsidRPr="00827F3F">
              <w:rPr>
                <w:spacing w:val="-1"/>
                <w:w w:val="105"/>
                <w:lang w:val="es-MX"/>
              </w:rPr>
              <w:t xml:space="preserve"> </w:t>
            </w:r>
            <w:r w:rsidRPr="00827F3F">
              <w:rPr>
                <w:w w:val="105"/>
                <w:lang w:val="es-MX"/>
              </w:rPr>
              <w:t>Ley,</w:t>
            </w:r>
            <w:r w:rsidRPr="00827F3F">
              <w:rPr>
                <w:spacing w:val="-2"/>
                <w:w w:val="105"/>
                <w:lang w:val="es-MX"/>
              </w:rPr>
              <w:t xml:space="preserve"> </w:t>
            </w:r>
            <w:r w:rsidRPr="00827F3F">
              <w:rPr>
                <w:w w:val="105"/>
                <w:lang w:val="es-MX"/>
              </w:rPr>
              <w:t>para</w:t>
            </w:r>
            <w:r w:rsidRPr="00827F3F">
              <w:rPr>
                <w:spacing w:val="-1"/>
                <w:w w:val="105"/>
                <w:lang w:val="es-MX"/>
              </w:rPr>
              <w:t xml:space="preserve"> </w:t>
            </w:r>
            <w:r w:rsidRPr="00827F3F">
              <w:rPr>
                <w:w w:val="105"/>
                <w:lang w:val="es-MX"/>
              </w:rPr>
              <w:t>los</w:t>
            </w:r>
            <w:r w:rsidRPr="00827F3F">
              <w:rPr>
                <w:spacing w:val="-1"/>
                <w:w w:val="105"/>
                <w:lang w:val="es-MX"/>
              </w:rPr>
              <w:t xml:space="preserve"> </w:t>
            </w:r>
            <w:r w:rsidRPr="00827F3F">
              <w:rPr>
                <w:w w:val="105"/>
                <w:lang w:val="es-MX"/>
              </w:rPr>
              <w:t>efectos</w:t>
            </w:r>
            <w:r w:rsidRPr="00827F3F">
              <w:rPr>
                <w:spacing w:val="-1"/>
                <w:w w:val="105"/>
                <w:lang w:val="es-MX"/>
              </w:rPr>
              <w:t xml:space="preserve"> </w:t>
            </w:r>
            <w:r w:rsidRPr="00827F3F">
              <w:rPr>
                <w:w w:val="105"/>
                <w:lang w:val="es-MX"/>
              </w:rPr>
              <w:t>del</w:t>
            </w:r>
            <w:r w:rsidRPr="00827F3F">
              <w:rPr>
                <w:spacing w:val="-2"/>
                <w:w w:val="105"/>
                <w:lang w:val="es-MX"/>
              </w:rPr>
              <w:t xml:space="preserve"> </w:t>
            </w:r>
            <w:r w:rsidRPr="00827F3F">
              <w:rPr>
                <w:w w:val="105"/>
                <w:lang w:val="es-MX"/>
              </w:rPr>
              <w:t>presente</w:t>
            </w:r>
            <w:r w:rsidRPr="00827F3F">
              <w:rPr>
                <w:spacing w:val="-1"/>
                <w:w w:val="105"/>
                <w:lang w:val="es-MX"/>
              </w:rPr>
              <w:t xml:space="preserve"> </w:t>
            </w:r>
            <w:r w:rsidRPr="00827F3F">
              <w:rPr>
                <w:w w:val="105"/>
                <w:lang w:val="es-MX"/>
              </w:rPr>
              <w:t>Reglamento,</w:t>
            </w:r>
            <w:r w:rsidRPr="00827F3F">
              <w:rPr>
                <w:spacing w:val="-2"/>
                <w:w w:val="105"/>
                <w:lang w:val="es-MX"/>
              </w:rPr>
              <w:t xml:space="preserve"> </w:t>
            </w:r>
            <w:r w:rsidRPr="00827F3F">
              <w:rPr>
                <w:w w:val="105"/>
                <w:lang w:val="es-MX"/>
              </w:rPr>
              <w:t>se</w:t>
            </w:r>
            <w:r w:rsidRPr="00827F3F">
              <w:rPr>
                <w:spacing w:val="-1"/>
                <w:w w:val="105"/>
                <w:lang w:val="es-MX"/>
              </w:rPr>
              <w:t xml:space="preserve"> </w:t>
            </w:r>
            <w:r w:rsidRPr="00827F3F">
              <w:rPr>
                <w:w w:val="105"/>
                <w:lang w:val="es-MX"/>
              </w:rPr>
              <w:t>entenderá por:</w:t>
            </w:r>
          </w:p>
          <w:p w14:paraId="39B4BFFE" w14:textId="16A05456" w:rsidR="007101E9" w:rsidRPr="00827F3F" w:rsidRDefault="007101E9" w:rsidP="007101E9">
            <w:pPr>
              <w:pStyle w:val="Textoindependiente"/>
              <w:numPr>
                <w:ilvl w:val="0"/>
                <w:numId w:val="5"/>
              </w:numPr>
              <w:spacing w:before="12" w:line="252" w:lineRule="auto"/>
              <w:ind w:right="776"/>
              <w:rPr>
                <w:lang w:val="es-MX"/>
              </w:rPr>
            </w:pPr>
            <w:r w:rsidRPr="00827F3F">
              <w:rPr>
                <w:lang w:val="es-MX"/>
              </w:rPr>
              <w:t>(…)</w:t>
            </w:r>
          </w:p>
          <w:p w14:paraId="104717DE" w14:textId="266F903B" w:rsidR="007101E9" w:rsidRPr="00827F3F" w:rsidRDefault="007101E9" w:rsidP="007101E9">
            <w:pPr>
              <w:pStyle w:val="Textoindependiente"/>
              <w:numPr>
                <w:ilvl w:val="0"/>
                <w:numId w:val="5"/>
              </w:numPr>
              <w:spacing w:before="12" w:line="252" w:lineRule="auto"/>
              <w:ind w:right="776"/>
              <w:rPr>
                <w:lang w:val="es-MX"/>
              </w:rPr>
            </w:pPr>
            <w:r w:rsidRPr="00827F3F">
              <w:rPr>
                <w:lang w:val="es-MX"/>
              </w:rPr>
              <w:t>(…)</w:t>
            </w:r>
          </w:p>
          <w:p w14:paraId="22244EC3" w14:textId="10510FA2" w:rsidR="007101E9" w:rsidRPr="00827F3F" w:rsidRDefault="007101E9" w:rsidP="007101E9">
            <w:pPr>
              <w:pStyle w:val="Textoindependiente"/>
              <w:numPr>
                <w:ilvl w:val="0"/>
                <w:numId w:val="5"/>
              </w:numPr>
              <w:spacing w:before="12" w:line="252" w:lineRule="auto"/>
              <w:ind w:right="776"/>
              <w:rPr>
                <w:lang w:val="es-MX"/>
              </w:rPr>
            </w:pPr>
            <w:r w:rsidRPr="00827F3F">
              <w:rPr>
                <w:lang w:val="es-MX"/>
              </w:rPr>
              <w:t>(…)</w:t>
            </w:r>
          </w:p>
          <w:p w14:paraId="4E6D14E7" w14:textId="0F3DE5F4" w:rsidR="007101E9" w:rsidRPr="00827F3F" w:rsidRDefault="007101E9" w:rsidP="007101E9">
            <w:pPr>
              <w:pStyle w:val="Textoindependiente"/>
              <w:numPr>
                <w:ilvl w:val="0"/>
                <w:numId w:val="5"/>
              </w:numPr>
              <w:spacing w:before="12" w:line="252" w:lineRule="auto"/>
              <w:ind w:right="776"/>
              <w:rPr>
                <w:lang w:val="es-MX"/>
              </w:rPr>
            </w:pPr>
            <w:r w:rsidRPr="00827F3F">
              <w:rPr>
                <w:lang w:val="es-MX"/>
              </w:rPr>
              <w:t>(…)</w:t>
            </w:r>
          </w:p>
          <w:p w14:paraId="4EFE257C" w14:textId="1A9B16FB" w:rsidR="007101E9" w:rsidRPr="00827F3F" w:rsidRDefault="007101E9" w:rsidP="007101E9">
            <w:pPr>
              <w:pStyle w:val="Textoindependiente"/>
              <w:numPr>
                <w:ilvl w:val="0"/>
                <w:numId w:val="5"/>
              </w:numPr>
              <w:spacing w:before="12" w:line="252" w:lineRule="auto"/>
              <w:ind w:right="776"/>
              <w:rPr>
                <w:lang w:val="es-MX"/>
              </w:rPr>
            </w:pPr>
            <w:r w:rsidRPr="00827F3F">
              <w:rPr>
                <w:lang w:val="es-MX"/>
              </w:rPr>
              <w:t>(…)</w:t>
            </w:r>
          </w:p>
          <w:p w14:paraId="418BD85A" w14:textId="02E7AE8B" w:rsidR="007101E9" w:rsidRPr="00827F3F" w:rsidRDefault="007101E9" w:rsidP="007101E9">
            <w:pPr>
              <w:pStyle w:val="Textoindependiente"/>
              <w:numPr>
                <w:ilvl w:val="0"/>
                <w:numId w:val="5"/>
              </w:numPr>
              <w:spacing w:before="12" w:line="252" w:lineRule="auto"/>
              <w:ind w:right="776"/>
              <w:rPr>
                <w:lang w:val="es-MX"/>
              </w:rPr>
            </w:pPr>
            <w:r w:rsidRPr="00827F3F">
              <w:rPr>
                <w:lang w:val="es-MX"/>
              </w:rPr>
              <w:t>(…)</w:t>
            </w:r>
          </w:p>
          <w:p w14:paraId="1557B02E" w14:textId="6A925F5A" w:rsidR="007101E9" w:rsidRPr="00827F3F" w:rsidRDefault="007101E9" w:rsidP="007101E9">
            <w:pPr>
              <w:pStyle w:val="Textoindependiente"/>
              <w:numPr>
                <w:ilvl w:val="0"/>
                <w:numId w:val="5"/>
              </w:numPr>
              <w:spacing w:before="12" w:line="252" w:lineRule="auto"/>
              <w:ind w:right="776"/>
              <w:rPr>
                <w:lang w:val="es-MX"/>
              </w:rPr>
            </w:pPr>
            <w:r w:rsidRPr="00827F3F">
              <w:rPr>
                <w:lang w:val="es-MX"/>
              </w:rPr>
              <w:t>(…)</w:t>
            </w:r>
          </w:p>
          <w:p w14:paraId="7D4F0E5D" w14:textId="76CB763E" w:rsidR="007101E9" w:rsidRPr="00827F3F" w:rsidRDefault="007101E9" w:rsidP="007101E9">
            <w:pPr>
              <w:pStyle w:val="Textoindependiente"/>
              <w:numPr>
                <w:ilvl w:val="0"/>
                <w:numId w:val="5"/>
              </w:numPr>
              <w:spacing w:before="12" w:line="252" w:lineRule="auto"/>
              <w:ind w:right="776"/>
              <w:rPr>
                <w:lang w:val="es-MX"/>
              </w:rPr>
            </w:pPr>
            <w:r w:rsidRPr="00827F3F">
              <w:rPr>
                <w:lang w:val="es-MX"/>
              </w:rPr>
              <w:t>(…)</w:t>
            </w:r>
          </w:p>
          <w:p w14:paraId="44598907" w14:textId="2AE3C110" w:rsidR="007101E9" w:rsidRPr="00827F3F" w:rsidRDefault="007101E9" w:rsidP="007101E9">
            <w:pPr>
              <w:pStyle w:val="Textoindependiente"/>
              <w:numPr>
                <w:ilvl w:val="0"/>
                <w:numId w:val="5"/>
              </w:numPr>
              <w:spacing w:before="12" w:line="252" w:lineRule="auto"/>
              <w:ind w:right="776"/>
              <w:rPr>
                <w:lang w:val="es-MX"/>
              </w:rPr>
            </w:pPr>
            <w:r w:rsidRPr="00827F3F">
              <w:rPr>
                <w:lang w:val="es-MX"/>
              </w:rPr>
              <w:t>(…)</w:t>
            </w:r>
          </w:p>
          <w:p w14:paraId="0059F262" w14:textId="4DF946CA" w:rsidR="007101E9" w:rsidRPr="00827F3F" w:rsidRDefault="007101E9" w:rsidP="007101E9">
            <w:pPr>
              <w:pStyle w:val="Textoindependiente"/>
              <w:numPr>
                <w:ilvl w:val="0"/>
                <w:numId w:val="5"/>
              </w:numPr>
              <w:spacing w:before="12" w:line="252" w:lineRule="auto"/>
              <w:ind w:right="776"/>
              <w:rPr>
                <w:lang w:val="es-MX"/>
              </w:rPr>
            </w:pPr>
            <w:r w:rsidRPr="00827F3F">
              <w:rPr>
                <w:lang w:val="es-MX"/>
              </w:rPr>
              <w:t>(…)</w:t>
            </w:r>
          </w:p>
          <w:p w14:paraId="5BDC5416" w14:textId="323AA740" w:rsidR="007101E9" w:rsidRPr="00827F3F" w:rsidRDefault="007101E9" w:rsidP="007101E9">
            <w:pPr>
              <w:pStyle w:val="Textoindependiente"/>
              <w:numPr>
                <w:ilvl w:val="0"/>
                <w:numId w:val="5"/>
              </w:numPr>
              <w:spacing w:before="12" w:line="252" w:lineRule="auto"/>
              <w:ind w:right="776"/>
              <w:rPr>
                <w:lang w:val="es-MX"/>
              </w:rPr>
            </w:pPr>
            <w:r w:rsidRPr="00827F3F">
              <w:rPr>
                <w:lang w:val="es-MX"/>
              </w:rPr>
              <w:t>(…)</w:t>
            </w:r>
          </w:p>
          <w:p w14:paraId="1DA8CC47" w14:textId="1084B666" w:rsidR="007101E9" w:rsidRPr="00827F3F" w:rsidRDefault="007101E9" w:rsidP="007101E9">
            <w:pPr>
              <w:pStyle w:val="Textoindependiente"/>
              <w:numPr>
                <w:ilvl w:val="0"/>
                <w:numId w:val="5"/>
              </w:numPr>
              <w:spacing w:before="12" w:line="252" w:lineRule="auto"/>
              <w:ind w:right="776"/>
              <w:rPr>
                <w:lang w:val="es-MX"/>
              </w:rPr>
            </w:pPr>
            <w:r w:rsidRPr="00827F3F">
              <w:rPr>
                <w:lang w:val="es-MX"/>
              </w:rPr>
              <w:t>(…)</w:t>
            </w:r>
          </w:p>
          <w:p w14:paraId="592D7A9A" w14:textId="3F40E994" w:rsidR="007101E9" w:rsidRPr="00827F3F" w:rsidRDefault="007101E9" w:rsidP="007101E9">
            <w:pPr>
              <w:pStyle w:val="Textoindependiente"/>
              <w:numPr>
                <w:ilvl w:val="0"/>
                <w:numId w:val="5"/>
              </w:numPr>
              <w:spacing w:before="12" w:line="252" w:lineRule="auto"/>
              <w:ind w:right="776"/>
              <w:rPr>
                <w:lang w:val="es-MX"/>
              </w:rPr>
            </w:pPr>
            <w:r w:rsidRPr="00827F3F">
              <w:rPr>
                <w:lang w:val="es-MX"/>
              </w:rPr>
              <w:t>(…)</w:t>
            </w:r>
          </w:p>
          <w:p w14:paraId="19226E1E" w14:textId="0C8A7541" w:rsidR="007101E9" w:rsidRPr="00827F3F" w:rsidRDefault="007101E9" w:rsidP="007101E9">
            <w:pPr>
              <w:pStyle w:val="Textoindependiente"/>
              <w:numPr>
                <w:ilvl w:val="0"/>
                <w:numId w:val="5"/>
              </w:numPr>
              <w:spacing w:before="12" w:line="252" w:lineRule="auto"/>
              <w:ind w:right="776"/>
              <w:rPr>
                <w:lang w:val="es-MX"/>
              </w:rPr>
            </w:pPr>
            <w:r w:rsidRPr="00827F3F">
              <w:rPr>
                <w:lang w:val="es-MX"/>
              </w:rPr>
              <w:t>(…)</w:t>
            </w:r>
          </w:p>
          <w:p w14:paraId="25BD6F61" w14:textId="31470258" w:rsidR="007101E9" w:rsidRPr="00827F3F" w:rsidRDefault="007101E9" w:rsidP="007101E9">
            <w:pPr>
              <w:pStyle w:val="Textoindependiente"/>
              <w:numPr>
                <w:ilvl w:val="0"/>
                <w:numId w:val="5"/>
              </w:numPr>
              <w:spacing w:before="12" w:line="252" w:lineRule="auto"/>
              <w:ind w:right="776"/>
              <w:rPr>
                <w:lang w:val="es-MX"/>
              </w:rPr>
            </w:pPr>
            <w:r w:rsidRPr="00827F3F">
              <w:rPr>
                <w:lang w:val="es-MX"/>
              </w:rPr>
              <w:t>(…)</w:t>
            </w:r>
          </w:p>
          <w:p w14:paraId="6BD891E1" w14:textId="7BABE4D0" w:rsidR="007101E9" w:rsidRPr="00827F3F" w:rsidRDefault="007101E9" w:rsidP="007101E9">
            <w:pPr>
              <w:pStyle w:val="Textoindependiente"/>
              <w:numPr>
                <w:ilvl w:val="0"/>
                <w:numId w:val="5"/>
              </w:numPr>
              <w:spacing w:before="12" w:line="252" w:lineRule="auto"/>
              <w:ind w:right="776"/>
              <w:rPr>
                <w:lang w:val="es-MX"/>
              </w:rPr>
            </w:pPr>
            <w:r w:rsidRPr="00827F3F">
              <w:rPr>
                <w:lang w:val="es-MX"/>
              </w:rPr>
              <w:t>(…)</w:t>
            </w:r>
          </w:p>
          <w:p w14:paraId="27BC1E8A" w14:textId="32603C44" w:rsidR="007101E9" w:rsidRPr="00827F3F" w:rsidRDefault="007101E9" w:rsidP="007101E9">
            <w:pPr>
              <w:pStyle w:val="Textoindependiente"/>
              <w:numPr>
                <w:ilvl w:val="0"/>
                <w:numId w:val="5"/>
              </w:numPr>
              <w:spacing w:before="12" w:line="252" w:lineRule="auto"/>
              <w:ind w:right="776"/>
              <w:rPr>
                <w:lang w:val="es-MX"/>
              </w:rPr>
            </w:pPr>
            <w:r w:rsidRPr="00827F3F">
              <w:rPr>
                <w:lang w:val="es-MX"/>
              </w:rPr>
              <w:t>(…)</w:t>
            </w:r>
          </w:p>
          <w:p w14:paraId="3BE2E3A7" w14:textId="1D1DE13D" w:rsidR="007101E9" w:rsidRPr="00827F3F" w:rsidRDefault="007101E9" w:rsidP="007101E9">
            <w:pPr>
              <w:pStyle w:val="Textoindependiente"/>
              <w:numPr>
                <w:ilvl w:val="0"/>
                <w:numId w:val="5"/>
              </w:numPr>
              <w:spacing w:before="12" w:line="252" w:lineRule="auto"/>
              <w:ind w:right="776"/>
              <w:rPr>
                <w:lang w:val="es-MX"/>
              </w:rPr>
            </w:pPr>
            <w:r w:rsidRPr="00827F3F">
              <w:rPr>
                <w:lang w:val="es-MX"/>
              </w:rPr>
              <w:t>(…)</w:t>
            </w:r>
          </w:p>
          <w:p w14:paraId="7D70E1C7" w14:textId="257FAD75" w:rsidR="007101E9" w:rsidRPr="00827F3F" w:rsidRDefault="007101E9" w:rsidP="007101E9">
            <w:pPr>
              <w:pStyle w:val="Textoindependiente"/>
              <w:numPr>
                <w:ilvl w:val="0"/>
                <w:numId w:val="5"/>
              </w:numPr>
              <w:spacing w:before="12" w:line="252" w:lineRule="auto"/>
              <w:ind w:right="776"/>
              <w:rPr>
                <w:lang w:val="es-MX"/>
              </w:rPr>
            </w:pPr>
            <w:r w:rsidRPr="00827F3F">
              <w:rPr>
                <w:lang w:val="es-MX"/>
              </w:rPr>
              <w:t>(…)</w:t>
            </w:r>
          </w:p>
          <w:p w14:paraId="3C826958" w14:textId="21660AF5" w:rsidR="007101E9" w:rsidRPr="00827F3F" w:rsidRDefault="007101E9" w:rsidP="007101E9">
            <w:pPr>
              <w:pStyle w:val="Textoindependiente"/>
              <w:numPr>
                <w:ilvl w:val="0"/>
                <w:numId w:val="5"/>
              </w:numPr>
              <w:spacing w:before="12" w:line="252" w:lineRule="auto"/>
              <w:ind w:right="776"/>
              <w:rPr>
                <w:lang w:val="es-MX"/>
              </w:rPr>
            </w:pPr>
            <w:r w:rsidRPr="00827F3F">
              <w:rPr>
                <w:lang w:val="es-MX"/>
              </w:rPr>
              <w:t>(…)</w:t>
            </w:r>
          </w:p>
          <w:p w14:paraId="5859C4D1" w14:textId="4BD41530" w:rsidR="007101E9" w:rsidRPr="00827F3F" w:rsidRDefault="007101E9" w:rsidP="007101E9">
            <w:pPr>
              <w:pStyle w:val="Textoindependiente"/>
              <w:numPr>
                <w:ilvl w:val="0"/>
                <w:numId w:val="5"/>
              </w:numPr>
              <w:spacing w:before="12" w:line="252" w:lineRule="auto"/>
              <w:ind w:right="776"/>
              <w:rPr>
                <w:lang w:val="es-MX"/>
              </w:rPr>
            </w:pPr>
            <w:r w:rsidRPr="00827F3F">
              <w:rPr>
                <w:lang w:val="es-MX"/>
              </w:rPr>
              <w:t>(…)</w:t>
            </w:r>
          </w:p>
          <w:p w14:paraId="32C7B450" w14:textId="65E34586" w:rsidR="007101E9" w:rsidRPr="00827F3F" w:rsidRDefault="007101E9" w:rsidP="007101E9">
            <w:pPr>
              <w:pStyle w:val="Textoindependiente"/>
              <w:numPr>
                <w:ilvl w:val="0"/>
                <w:numId w:val="5"/>
              </w:numPr>
              <w:spacing w:before="12" w:line="252" w:lineRule="auto"/>
              <w:ind w:right="776"/>
              <w:rPr>
                <w:lang w:val="es-MX"/>
              </w:rPr>
            </w:pPr>
            <w:r w:rsidRPr="00827F3F">
              <w:rPr>
                <w:lang w:val="es-MX"/>
              </w:rPr>
              <w:t>(…)</w:t>
            </w:r>
          </w:p>
          <w:p w14:paraId="1F34B2D3" w14:textId="09D14DB1" w:rsidR="007101E9" w:rsidRPr="00827F3F" w:rsidRDefault="007101E9" w:rsidP="007101E9">
            <w:pPr>
              <w:pStyle w:val="Textoindependiente"/>
              <w:numPr>
                <w:ilvl w:val="0"/>
                <w:numId w:val="5"/>
              </w:numPr>
              <w:spacing w:before="12" w:line="252" w:lineRule="auto"/>
              <w:ind w:right="776"/>
              <w:rPr>
                <w:lang w:val="es-MX"/>
              </w:rPr>
            </w:pPr>
            <w:r w:rsidRPr="00827F3F">
              <w:rPr>
                <w:lang w:val="es-MX"/>
              </w:rPr>
              <w:t>(…)</w:t>
            </w:r>
          </w:p>
          <w:p w14:paraId="79E0A485" w14:textId="096A28F7" w:rsidR="007101E9" w:rsidRPr="00827F3F" w:rsidRDefault="007101E9" w:rsidP="007101E9">
            <w:pPr>
              <w:pStyle w:val="Textoindependiente"/>
              <w:numPr>
                <w:ilvl w:val="0"/>
                <w:numId w:val="5"/>
              </w:numPr>
              <w:spacing w:before="12" w:line="252" w:lineRule="auto"/>
              <w:ind w:right="776"/>
              <w:rPr>
                <w:lang w:val="es-MX"/>
              </w:rPr>
            </w:pPr>
            <w:r w:rsidRPr="00827F3F">
              <w:rPr>
                <w:lang w:val="es-MX"/>
              </w:rPr>
              <w:t>(…)</w:t>
            </w:r>
          </w:p>
          <w:p w14:paraId="62C66E98" w14:textId="7AB83F87" w:rsidR="007101E9" w:rsidRPr="00827F3F" w:rsidRDefault="007101E9" w:rsidP="007101E9">
            <w:pPr>
              <w:pStyle w:val="Textoindependiente"/>
              <w:numPr>
                <w:ilvl w:val="0"/>
                <w:numId w:val="5"/>
              </w:numPr>
              <w:spacing w:before="12" w:line="252" w:lineRule="auto"/>
              <w:ind w:right="776"/>
              <w:rPr>
                <w:lang w:val="es-MX"/>
              </w:rPr>
            </w:pPr>
            <w:r w:rsidRPr="00827F3F">
              <w:rPr>
                <w:lang w:val="es-MX"/>
              </w:rPr>
              <w:t>(…)</w:t>
            </w:r>
          </w:p>
          <w:p w14:paraId="056FEA41" w14:textId="3E071CCB" w:rsidR="007101E9" w:rsidRDefault="007101E9" w:rsidP="007101E9">
            <w:pPr>
              <w:pStyle w:val="Prrafodelista"/>
              <w:tabs>
                <w:tab w:val="left" w:pos="2247"/>
              </w:tabs>
              <w:spacing w:before="2" w:line="252" w:lineRule="auto"/>
              <w:ind w:left="2247" w:right="658"/>
              <w:contextualSpacing w:val="0"/>
              <w:rPr>
                <w:lang w:val="es-MX"/>
              </w:rPr>
            </w:pPr>
          </w:p>
          <w:p w14:paraId="31E85A49" w14:textId="29DE3839" w:rsidR="00015487" w:rsidRDefault="00015487" w:rsidP="007101E9">
            <w:pPr>
              <w:pStyle w:val="Prrafodelista"/>
              <w:tabs>
                <w:tab w:val="left" w:pos="2247"/>
              </w:tabs>
              <w:spacing w:before="2" w:line="252" w:lineRule="auto"/>
              <w:ind w:left="2247" w:right="658"/>
              <w:contextualSpacing w:val="0"/>
              <w:rPr>
                <w:lang w:val="es-MX"/>
              </w:rPr>
            </w:pPr>
          </w:p>
          <w:p w14:paraId="4D1FBDE5" w14:textId="52ACA8AB" w:rsidR="00015487" w:rsidRDefault="00015487" w:rsidP="007101E9">
            <w:pPr>
              <w:pStyle w:val="Prrafodelista"/>
              <w:tabs>
                <w:tab w:val="left" w:pos="2247"/>
              </w:tabs>
              <w:spacing w:before="2" w:line="252" w:lineRule="auto"/>
              <w:ind w:left="2247" w:right="658"/>
              <w:contextualSpacing w:val="0"/>
              <w:rPr>
                <w:lang w:val="es-MX"/>
              </w:rPr>
            </w:pPr>
          </w:p>
          <w:p w14:paraId="44CF985D" w14:textId="77777777" w:rsidR="00015487" w:rsidRPr="00827F3F" w:rsidRDefault="00015487" w:rsidP="007101E9">
            <w:pPr>
              <w:pStyle w:val="Prrafodelista"/>
              <w:tabs>
                <w:tab w:val="left" w:pos="2247"/>
              </w:tabs>
              <w:spacing w:before="2" w:line="252" w:lineRule="auto"/>
              <w:ind w:left="2247" w:right="658"/>
              <w:contextualSpacing w:val="0"/>
              <w:rPr>
                <w:lang w:val="es-MX"/>
              </w:rPr>
            </w:pPr>
          </w:p>
          <w:p w14:paraId="317A6FF2" w14:textId="77777777" w:rsidR="007101E9" w:rsidRPr="00827F3F" w:rsidRDefault="007101E9" w:rsidP="007101E9">
            <w:pPr>
              <w:rPr>
                <w:lang w:val="es-MX"/>
              </w:rPr>
            </w:pPr>
          </w:p>
        </w:tc>
        <w:tc>
          <w:tcPr>
            <w:tcW w:w="4512" w:type="dxa"/>
          </w:tcPr>
          <w:p w14:paraId="4EAEA94D" w14:textId="77777777" w:rsidR="007101E9" w:rsidRPr="005C29DE" w:rsidRDefault="007101E9" w:rsidP="007101E9">
            <w:pPr>
              <w:rPr>
                <w:spacing w:val="-2"/>
                <w:w w:val="105"/>
                <w:lang w:val="es-MX"/>
              </w:rPr>
            </w:pPr>
            <w:r w:rsidRPr="005C29DE">
              <w:rPr>
                <w:w w:val="105"/>
                <w:lang w:val="es-MX"/>
              </w:rPr>
              <w:lastRenderedPageBreak/>
              <w:t>Artículo</w:t>
            </w:r>
            <w:r w:rsidRPr="005C29DE">
              <w:rPr>
                <w:spacing w:val="-4"/>
                <w:w w:val="105"/>
                <w:lang w:val="es-MX"/>
              </w:rPr>
              <w:t xml:space="preserve"> </w:t>
            </w:r>
            <w:r w:rsidRPr="005C29DE">
              <w:rPr>
                <w:w w:val="105"/>
                <w:lang w:val="es-MX"/>
              </w:rPr>
              <w:t>3.</w:t>
            </w:r>
            <w:r w:rsidRPr="005C29DE">
              <w:rPr>
                <w:spacing w:val="-5"/>
                <w:w w:val="105"/>
                <w:lang w:val="es-MX"/>
              </w:rPr>
              <w:t xml:space="preserve"> </w:t>
            </w:r>
            <w:r w:rsidRPr="005C29DE">
              <w:rPr>
                <w:spacing w:val="-2"/>
                <w:w w:val="105"/>
                <w:lang w:val="es-MX"/>
              </w:rPr>
              <w:t>Glosario</w:t>
            </w:r>
          </w:p>
          <w:p w14:paraId="1DA1C165" w14:textId="77777777" w:rsidR="007101E9" w:rsidRPr="005C29DE" w:rsidRDefault="007101E9" w:rsidP="007101E9">
            <w:pPr>
              <w:pStyle w:val="Textoindependiente"/>
              <w:spacing w:before="12" w:line="252" w:lineRule="auto"/>
              <w:jc w:val="both"/>
              <w:rPr>
                <w:w w:val="105"/>
                <w:lang w:val="es-MX"/>
              </w:rPr>
            </w:pPr>
            <w:r w:rsidRPr="005C29DE">
              <w:rPr>
                <w:w w:val="105"/>
                <w:lang w:val="es-MX"/>
              </w:rPr>
              <w:t>Además</w:t>
            </w:r>
            <w:r w:rsidRPr="005C29DE">
              <w:rPr>
                <w:spacing w:val="-1"/>
                <w:w w:val="105"/>
                <w:lang w:val="es-MX"/>
              </w:rPr>
              <w:t xml:space="preserve"> </w:t>
            </w:r>
            <w:r w:rsidRPr="005C29DE">
              <w:rPr>
                <w:w w:val="105"/>
                <w:lang w:val="es-MX"/>
              </w:rPr>
              <w:t>de</w:t>
            </w:r>
            <w:r w:rsidRPr="005C29DE">
              <w:rPr>
                <w:spacing w:val="-1"/>
                <w:w w:val="105"/>
                <w:lang w:val="es-MX"/>
              </w:rPr>
              <w:t xml:space="preserve"> </w:t>
            </w:r>
            <w:r w:rsidRPr="005C29DE">
              <w:rPr>
                <w:w w:val="105"/>
                <w:lang w:val="es-MX"/>
              </w:rPr>
              <w:t>las</w:t>
            </w:r>
            <w:r w:rsidRPr="005C29DE">
              <w:rPr>
                <w:spacing w:val="-1"/>
                <w:w w:val="105"/>
                <w:lang w:val="es-MX"/>
              </w:rPr>
              <w:t xml:space="preserve"> </w:t>
            </w:r>
            <w:r w:rsidRPr="005C29DE">
              <w:rPr>
                <w:w w:val="105"/>
                <w:lang w:val="es-MX"/>
              </w:rPr>
              <w:t>definiciones</w:t>
            </w:r>
            <w:r w:rsidRPr="005C29DE">
              <w:rPr>
                <w:spacing w:val="-1"/>
                <w:w w:val="105"/>
                <w:lang w:val="es-MX"/>
              </w:rPr>
              <w:t xml:space="preserve"> </w:t>
            </w:r>
            <w:r w:rsidRPr="005C29DE">
              <w:rPr>
                <w:w w:val="105"/>
                <w:lang w:val="es-MX"/>
              </w:rPr>
              <w:t>establecidas</w:t>
            </w:r>
            <w:r w:rsidRPr="005C29DE">
              <w:rPr>
                <w:spacing w:val="-1"/>
                <w:w w:val="105"/>
                <w:lang w:val="es-MX"/>
              </w:rPr>
              <w:t xml:space="preserve"> </w:t>
            </w:r>
            <w:r w:rsidRPr="005C29DE">
              <w:rPr>
                <w:w w:val="105"/>
                <w:lang w:val="es-MX"/>
              </w:rPr>
              <w:t>en</w:t>
            </w:r>
            <w:r w:rsidRPr="005C29DE">
              <w:rPr>
                <w:spacing w:val="-1"/>
                <w:w w:val="105"/>
                <w:lang w:val="es-MX"/>
              </w:rPr>
              <w:t xml:space="preserve"> </w:t>
            </w:r>
            <w:r w:rsidRPr="005C29DE">
              <w:rPr>
                <w:w w:val="105"/>
                <w:lang w:val="es-MX"/>
              </w:rPr>
              <w:t>la</w:t>
            </w:r>
            <w:r w:rsidRPr="005C29DE">
              <w:rPr>
                <w:spacing w:val="-1"/>
                <w:w w:val="105"/>
                <w:lang w:val="es-MX"/>
              </w:rPr>
              <w:t xml:space="preserve"> </w:t>
            </w:r>
            <w:r w:rsidRPr="005C29DE">
              <w:rPr>
                <w:w w:val="105"/>
                <w:lang w:val="es-MX"/>
              </w:rPr>
              <w:t>Ley,</w:t>
            </w:r>
            <w:r w:rsidRPr="005C29DE">
              <w:rPr>
                <w:spacing w:val="-2"/>
                <w:w w:val="105"/>
                <w:lang w:val="es-MX"/>
              </w:rPr>
              <w:t xml:space="preserve"> </w:t>
            </w:r>
            <w:r w:rsidRPr="005C29DE">
              <w:rPr>
                <w:w w:val="105"/>
                <w:lang w:val="es-MX"/>
              </w:rPr>
              <w:t>para</w:t>
            </w:r>
            <w:r w:rsidRPr="005C29DE">
              <w:rPr>
                <w:spacing w:val="-1"/>
                <w:w w:val="105"/>
                <w:lang w:val="es-MX"/>
              </w:rPr>
              <w:t xml:space="preserve"> </w:t>
            </w:r>
            <w:r w:rsidRPr="005C29DE">
              <w:rPr>
                <w:w w:val="105"/>
                <w:lang w:val="es-MX"/>
              </w:rPr>
              <w:t>los</w:t>
            </w:r>
            <w:r w:rsidRPr="005C29DE">
              <w:rPr>
                <w:spacing w:val="-1"/>
                <w:w w:val="105"/>
                <w:lang w:val="es-MX"/>
              </w:rPr>
              <w:t xml:space="preserve"> </w:t>
            </w:r>
            <w:r w:rsidRPr="005C29DE">
              <w:rPr>
                <w:w w:val="105"/>
                <w:lang w:val="es-MX"/>
              </w:rPr>
              <w:t>efectos</w:t>
            </w:r>
            <w:r w:rsidRPr="005C29DE">
              <w:rPr>
                <w:spacing w:val="-1"/>
                <w:w w:val="105"/>
                <w:lang w:val="es-MX"/>
              </w:rPr>
              <w:t xml:space="preserve"> </w:t>
            </w:r>
            <w:r w:rsidRPr="005C29DE">
              <w:rPr>
                <w:w w:val="105"/>
                <w:lang w:val="es-MX"/>
              </w:rPr>
              <w:t>del</w:t>
            </w:r>
            <w:r w:rsidRPr="005C29DE">
              <w:rPr>
                <w:spacing w:val="-2"/>
                <w:w w:val="105"/>
                <w:lang w:val="es-MX"/>
              </w:rPr>
              <w:t xml:space="preserve"> </w:t>
            </w:r>
            <w:r w:rsidRPr="005C29DE">
              <w:rPr>
                <w:w w:val="105"/>
                <w:lang w:val="es-MX"/>
              </w:rPr>
              <w:t>presente</w:t>
            </w:r>
            <w:r w:rsidRPr="005C29DE">
              <w:rPr>
                <w:spacing w:val="-1"/>
                <w:w w:val="105"/>
                <w:lang w:val="es-MX"/>
              </w:rPr>
              <w:t xml:space="preserve"> </w:t>
            </w:r>
            <w:r w:rsidRPr="005C29DE">
              <w:rPr>
                <w:w w:val="105"/>
                <w:lang w:val="es-MX"/>
              </w:rPr>
              <w:t>Reglamento,</w:t>
            </w:r>
            <w:r w:rsidRPr="005C29DE">
              <w:rPr>
                <w:spacing w:val="-2"/>
                <w:w w:val="105"/>
                <w:lang w:val="es-MX"/>
              </w:rPr>
              <w:t xml:space="preserve"> </w:t>
            </w:r>
            <w:r w:rsidRPr="005C29DE">
              <w:rPr>
                <w:w w:val="105"/>
                <w:lang w:val="es-MX"/>
              </w:rPr>
              <w:t>se</w:t>
            </w:r>
            <w:r w:rsidRPr="005C29DE">
              <w:rPr>
                <w:spacing w:val="-1"/>
                <w:w w:val="105"/>
                <w:lang w:val="es-MX"/>
              </w:rPr>
              <w:t xml:space="preserve"> </w:t>
            </w:r>
            <w:r w:rsidRPr="005C29DE">
              <w:rPr>
                <w:w w:val="105"/>
                <w:lang w:val="es-MX"/>
              </w:rPr>
              <w:t>entenderá por:</w:t>
            </w:r>
          </w:p>
          <w:p w14:paraId="61851209" w14:textId="77777777" w:rsidR="007101E9" w:rsidRPr="005C29DE" w:rsidRDefault="007101E9" w:rsidP="007101E9">
            <w:pPr>
              <w:pStyle w:val="Textoindependiente"/>
              <w:numPr>
                <w:ilvl w:val="0"/>
                <w:numId w:val="6"/>
              </w:numPr>
              <w:spacing w:before="12" w:line="252" w:lineRule="auto"/>
              <w:ind w:right="776"/>
              <w:rPr>
                <w:lang w:val="es-MX"/>
              </w:rPr>
            </w:pPr>
            <w:r w:rsidRPr="005C29DE">
              <w:rPr>
                <w:lang w:val="es-MX"/>
              </w:rPr>
              <w:t>(…)</w:t>
            </w:r>
          </w:p>
          <w:p w14:paraId="4911D503" w14:textId="77777777" w:rsidR="007101E9" w:rsidRPr="005C29DE" w:rsidRDefault="007101E9" w:rsidP="007101E9">
            <w:pPr>
              <w:pStyle w:val="Textoindependiente"/>
              <w:numPr>
                <w:ilvl w:val="0"/>
                <w:numId w:val="6"/>
              </w:numPr>
              <w:spacing w:before="12" w:line="252" w:lineRule="auto"/>
              <w:ind w:right="776"/>
              <w:rPr>
                <w:lang w:val="es-MX"/>
              </w:rPr>
            </w:pPr>
            <w:r w:rsidRPr="005C29DE">
              <w:rPr>
                <w:lang w:val="es-MX"/>
              </w:rPr>
              <w:t>(…)</w:t>
            </w:r>
          </w:p>
          <w:p w14:paraId="4C25A397" w14:textId="77777777" w:rsidR="007101E9" w:rsidRPr="005C29DE" w:rsidRDefault="007101E9" w:rsidP="007101E9">
            <w:pPr>
              <w:pStyle w:val="Textoindependiente"/>
              <w:numPr>
                <w:ilvl w:val="0"/>
                <w:numId w:val="6"/>
              </w:numPr>
              <w:spacing w:before="12" w:line="252" w:lineRule="auto"/>
              <w:ind w:right="776"/>
              <w:rPr>
                <w:lang w:val="es-MX"/>
              </w:rPr>
            </w:pPr>
            <w:r w:rsidRPr="005C29DE">
              <w:rPr>
                <w:lang w:val="es-MX"/>
              </w:rPr>
              <w:t>(…)</w:t>
            </w:r>
          </w:p>
          <w:p w14:paraId="5B01A6FA" w14:textId="77777777" w:rsidR="007101E9" w:rsidRPr="005C29DE" w:rsidRDefault="007101E9" w:rsidP="007101E9">
            <w:pPr>
              <w:pStyle w:val="Textoindependiente"/>
              <w:numPr>
                <w:ilvl w:val="0"/>
                <w:numId w:val="6"/>
              </w:numPr>
              <w:spacing w:before="12" w:line="252" w:lineRule="auto"/>
              <w:ind w:right="776"/>
              <w:rPr>
                <w:lang w:val="es-MX"/>
              </w:rPr>
            </w:pPr>
            <w:r w:rsidRPr="005C29DE">
              <w:rPr>
                <w:lang w:val="es-MX"/>
              </w:rPr>
              <w:t>(…)</w:t>
            </w:r>
          </w:p>
          <w:p w14:paraId="696FBDD4" w14:textId="77777777" w:rsidR="007101E9" w:rsidRPr="005C29DE" w:rsidRDefault="007101E9" w:rsidP="007101E9">
            <w:pPr>
              <w:pStyle w:val="Textoindependiente"/>
              <w:numPr>
                <w:ilvl w:val="0"/>
                <w:numId w:val="6"/>
              </w:numPr>
              <w:spacing w:before="12" w:line="252" w:lineRule="auto"/>
              <w:ind w:right="776"/>
              <w:rPr>
                <w:lang w:val="es-MX"/>
              </w:rPr>
            </w:pPr>
            <w:r w:rsidRPr="005C29DE">
              <w:rPr>
                <w:lang w:val="es-MX"/>
              </w:rPr>
              <w:t>(…)</w:t>
            </w:r>
          </w:p>
          <w:p w14:paraId="7ED25543" w14:textId="77777777" w:rsidR="007101E9" w:rsidRPr="005C29DE" w:rsidRDefault="007101E9" w:rsidP="007101E9">
            <w:pPr>
              <w:pStyle w:val="Textoindependiente"/>
              <w:numPr>
                <w:ilvl w:val="0"/>
                <w:numId w:val="6"/>
              </w:numPr>
              <w:spacing w:before="12" w:line="252" w:lineRule="auto"/>
              <w:ind w:right="776"/>
              <w:rPr>
                <w:lang w:val="es-MX"/>
              </w:rPr>
            </w:pPr>
            <w:r w:rsidRPr="005C29DE">
              <w:rPr>
                <w:lang w:val="es-MX"/>
              </w:rPr>
              <w:t>(…)</w:t>
            </w:r>
          </w:p>
          <w:p w14:paraId="661DF714" w14:textId="77777777" w:rsidR="007101E9" w:rsidRPr="005C29DE" w:rsidRDefault="007101E9" w:rsidP="007101E9">
            <w:pPr>
              <w:pStyle w:val="Textoindependiente"/>
              <w:numPr>
                <w:ilvl w:val="0"/>
                <w:numId w:val="6"/>
              </w:numPr>
              <w:spacing w:before="12" w:line="252" w:lineRule="auto"/>
              <w:ind w:right="776"/>
              <w:rPr>
                <w:lang w:val="es-MX"/>
              </w:rPr>
            </w:pPr>
            <w:r w:rsidRPr="005C29DE">
              <w:rPr>
                <w:lang w:val="es-MX"/>
              </w:rPr>
              <w:t>(…)</w:t>
            </w:r>
          </w:p>
          <w:p w14:paraId="269CB154" w14:textId="77777777" w:rsidR="007101E9" w:rsidRPr="005C29DE" w:rsidRDefault="007101E9" w:rsidP="007101E9">
            <w:pPr>
              <w:pStyle w:val="Textoindependiente"/>
              <w:numPr>
                <w:ilvl w:val="0"/>
                <w:numId w:val="6"/>
              </w:numPr>
              <w:spacing w:before="12" w:line="252" w:lineRule="auto"/>
              <w:ind w:right="776"/>
              <w:rPr>
                <w:lang w:val="es-MX"/>
              </w:rPr>
            </w:pPr>
            <w:r w:rsidRPr="005C29DE">
              <w:rPr>
                <w:lang w:val="es-MX"/>
              </w:rPr>
              <w:t>(…)</w:t>
            </w:r>
          </w:p>
          <w:p w14:paraId="644BAF0B" w14:textId="77777777" w:rsidR="007101E9" w:rsidRPr="005C29DE" w:rsidRDefault="007101E9" w:rsidP="007101E9">
            <w:pPr>
              <w:pStyle w:val="Textoindependiente"/>
              <w:numPr>
                <w:ilvl w:val="0"/>
                <w:numId w:val="6"/>
              </w:numPr>
              <w:spacing w:before="12" w:line="252" w:lineRule="auto"/>
              <w:ind w:right="776"/>
              <w:rPr>
                <w:lang w:val="es-MX"/>
              </w:rPr>
            </w:pPr>
            <w:r w:rsidRPr="005C29DE">
              <w:rPr>
                <w:lang w:val="es-MX"/>
              </w:rPr>
              <w:t>(…)</w:t>
            </w:r>
          </w:p>
          <w:p w14:paraId="4687166E" w14:textId="77777777" w:rsidR="007101E9" w:rsidRPr="005C29DE" w:rsidRDefault="007101E9" w:rsidP="007101E9">
            <w:pPr>
              <w:pStyle w:val="Textoindependiente"/>
              <w:numPr>
                <w:ilvl w:val="0"/>
                <w:numId w:val="6"/>
              </w:numPr>
              <w:spacing w:before="12" w:line="252" w:lineRule="auto"/>
              <w:ind w:right="776"/>
              <w:rPr>
                <w:lang w:val="es-MX"/>
              </w:rPr>
            </w:pPr>
            <w:r w:rsidRPr="005C29DE">
              <w:rPr>
                <w:lang w:val="es-MX"/>
              </w:rPr>
              <w:t>(…)</w:t>
            </w:r>
          </w:p>
          <w:p w14:paraId="47746735" w14:textId="77777777" w:rsidR="007101E9" w:rsidRPr="005C29DE" w:rsidRDefault="007101E9" w:rsidP="007101E9">
            <w:pPr>
              <w:pStyle w:val="Textoindependiente"/>
              <w:numPr>
                <w:ilvl w:val="0"/>
                <w:numId w:val="6"/>
              </w:numPr>
              <w:spacing w:before="12" w:line="252" w:lineRule="auto"/>
              <w:ind w:right="776"/>
              <w:rPr>
                <w:lang w:val="es-MX"/>
              </w:rPr>
            </w:pPr>
            <w:r w:rsidRPr="005C29DE">
              <w:rPr>
                <w:lang w:val="es-MX"/>
              </w:rPr>
              <w:t>(…)</w:t>
            </w:r>
          </w:p>
          <w:p w14:paraId="57A82FA6" w14:textId="77777777" w:rsidR="007101E9" w:rsidRPr="005C29DE" w:rsidRDefault="007101E9" w:rsidP="007101E9">
            <w:pPr>
              <w:pStyle w:val="Textoindependiente"/>
              <w:numPr>
                <w:ilvl w:val="0"/>
                <w:numId w:val="6"/>
              </w:numPr>
              <w:spacing w:before="12" w:line="252" w:lineRule="auto"/>
              <w:ind w:right="776"/>
              <w:rPr>
                <w:lang w:val="es-MX"/>
              </w:rPr>
            </w:pPr>
            <w:r w:rsidRPr="005C29DE">
              <w:rPr>
                <w:lang w:val="es-MX"/>
              </w:rPr>
              <w:t>(…)</w:t>
            </w:r>
          </w:p>
          <w:p w14:paraId="6A38D383" w14:textId="77777777" w:rsidR="007101E9" w:rsidRPr="005C29DE" w:rsidRDefault="007101E9" w:rsidP="007101E9">
            <w:pPr>
              <w:pStyle w:val="Textoindependiente"/>
              <w:numPr>
                <w:ilvl w:val="0"/>
                <w:numId w:val="6"/>
              </w:numPr>
              <w:spacing w:before="12" w:line="252" w:lineRule="auto"/>
              <w:ind w:right="776"/>
              <w:rPr>
                <w:lang w:val="es-MX"/>
              </w:rPr>
            </w:pPr>
            <w:r w:rsidRPr="005C29DE">
              <w:rPr>
                <w:lang w:val="es-MX"/>
              </w:rPr>
              <w:t>(…)</w:t>
            </w:r>
          </w:p>
          <w:p w14:paraId="21172B1F" w14:textId="77777777" w:rsidR="007101E9" w:rsidRPr="005C29DE" w:rsidRDefault="007101E9" w:rsidP="007101E9">
            <w:pPr>
              <w:pStyle w:val="Textoindependiente"/>
              <w:numPr>
                <w:ilvl w:val="0"/>
                <w:numId w:val="6"/>
              </w:numPr>
              <w:spacing w:before="12" w:line="252" w:lineRule="auto"/>
              <w:ind w:right="776"/>
              <w:rPr>
                <w:lang w:val="es-MX"/>
              </w:rPr>
            </w:pPr>
            <w:r w:rsidRPr="005C29DE">
              <w:rPr>
                <w:lang w:val="es-MX"/>
              </w:rPr>
              <w:t>(…)</w:t>
            </w:r>
          </w:p>
          <w:p w14:paraId="10DE18A2" w14:textId="77777777" w:rsidR="007101E9" w:rsidRPr="005C29DE" w:rsidRDefault="007101E9" w:rsidP="007101E9">
            <w:pPr>
              <w:pStyle w:val="Textoindependiente"/>
              <w:numPr>
                <w:ilvl w:val="0"/>
                <w:numId w:val="6"/>
              </w:numPr>
              <w:spacing w:before="12" w:line="252" w:lineRule="auto"/>
              <w:ind w:right="776"/>
              <w:rPr>
                <w:lang w:val="es-MX"/>
              </w:rPr>
            </w:pPr>
            <w:r w:rsidRPr="005C29DE">
              <w:rPr>
                <w:lang w:val="es-MX"/>
              </w:rPr>
              <w:t>(…)</w:t>
            </w:r>
          </w:p>
          <w:p w14:paraId="3363C68F" w14:textId="77777777" w:rsidR="007101E9" w:rsidRPr="005C29DE" w:rsidRDefault="007101E9" w:rsidP="007101E9">
            <w:pPr>
              <w:pStyle w:val="Textoindependiente"/>
              <w:numPr>
                <w:ilvl w:val="0"/>
                <w:numId w:val="6"/>
              </w:numPr>
              <w:spacing w:before="12" w:line="252" w:lineRule="auto"/>
              <w:ind w:right="776"/>
              <w:rPr>
                <w:lang w:val="es-MX"/>
              </w:rPr>
            </w:pPr>
            <w:r w:rsidRPr="005C29DE">
              <w:rPr>
                <w:lang w:val="es-MX"/>
              </w:rPr>
              <w:t>(…)</w:t>
            </w:r>
          </w:p>
          <w:p w14:paraId="15C52F46" w14:textId="77777777" w:rsidR="007101E9" w:rsidRPr="005C29DE" w:rsidRDefault="007101E9" w:rsidP="007101E9">
            <w:pPr>
              <w:pStyle w:val="Textoindependiente"/>
              <w:numPr>
                <w:ilvl w:val="0"/>
                <w:numId w:val="6"/>
              </w:numPr>
              <w:spacing w:before="12" w:line="252" w:lineRule="auto"/>
              <w:ind w:right="776"/>
              <w:rPr>
                <w:lang w:val="es-MX"/>
              </w:rPr>
            </w:pPr>
            <w:r w:rsidRPr="005C29DE">
              <w:rPr>
                <w:lang w:val="es-MX"/>
              </w:rPr>
              <w:t>(…)</w:t>
            </w:r>
          </w:p>
          <w:p w14:paraId="48B3434E" w14:textId="77777777" w:rsidR="007101E9" w:rsidRPr="005C29DE" w:rsidRDefault="007101E9" w:rsidP="007101E9">
            <w:pPr>
              <w:pStyle w:val="Textoindependiente"/>
              <w:numPr>
                <w:ilvl w:val="0"/>
                <w:numId w:val="6"/>
              </w:numPr>
              <w:spacing w:before="12" w:line="252" w:lineRule="auto"/>
              <w:ind w:right="776"/>
              <w:rPr>
                <w:lang w:val="es-MX"/>
              </w:rPr>
            </w:pPr>
            <w:r w:rsidRPr="005C29DE">
              <w:rPr>
                <w:lang w:val="es-MX"/>
              </w:rPr>
              <w:t>(…)</w:t>
            </w:r>
          </w:p>
          <w:p w14:paraId="2029EDFD" w14:textId="77777777" w:rsidR="007101E9" w:rsidRPr="005C29DE" w:rsidRDefault="007101E9" w:rsidP="007101E9">
            <w:pPr>
              <w:pStyle w:val="Textoindependiente"/>
              <w:numPr>
                <w:ilvl w:val="0"/>
                <w:numId w:val="6"/>
              </w:numPr>
              <w:spacing w:before="12" w:line="252" w:lineRule="auto"/>
              <w:ind w:right="776"/>
              <w:rPr>
                <w:lang w:val="es-MX"/>
              </w:rPr>
            </w:pPr>
            <w:r w:rsidRPr="005C29DE">
              <w:rPr>
                <w:lang w:val="es-MX"/>
              </w:rPr>
              <w:t>(…)</w:t>
            </w:r>
          </w:p>
          <w:p w14:paraId="039BD6E9" w14:textId="77777777" w:rsidR="007101E9" w:rsidRPr="005C29DE" w:rsidRDefault="007101E9" w:rsidP="007101E9">
            <w:pPr>
              <w:pStyle w:val="Textoindependiente"/>
              <w:numPr>
                <w:ilvl w:val="0"/>
                <w:numId w:val="6"/>
              </w:numPr>
              <w:spacing w:before="12" w:line="252" w:lineRule="auto"/>
              <w:ind w:right="776"/>
              <w:rPr>
                <w:lang w:val="es-MX"/>
              </w:rPr>
            </w:pPr>
            <w:r w:rsidRPr="005C29DE">
              <w:rPr>
                <w:lang w:val="es-MX"/>
              </w:rPr>
              <w:t>(…)</w:t>
            </w:r>
          </w:p>
          <w:p w14:paraId="0C904D83" w14:textId="77777777" w:rsidR="007101E9" w:rsidRPr="005C29DE" w:rsidRDefault="007101E9" w:rsidP="007101E9">
            <w:pPr>
              <w:pStyle w:val="Textoindependiente"/>
              <w:numPr>
                <w:ilvl w:val="0"/>
                <w:numId w:val="6"/>
              </w:numPr>
              <w:spacing w:before="12" w:line="252" w:lineRule="auto"/>
              <w:ind w:right="776"/>
              <w:rPr>
                <w:lang w:val="es-MX"/>
              </w:rPr>
            </w:pPr>
            <w:r w:rsidRPr="005C29DE">
              <w:rPr>
                <w:lang w:val="es-MX"/>
              </w:rPr>
              <w:t>(…)</w:t>
            </w:r>
          </w:p>
          <w:p w14:paraId="16FA5C28" w14:textId="77777777" w:rsidR="007101E9" w:rsidRPr="005C29DE" w:rsidRDefault="007101E9" w:rsidP="007101E9">
            <w:pPr>
              <w:pStyle w:val="Textoindependiente"/>
              <w:numPr>
                <w:ilvl w:val="0"/>
                <w:numId w:val="6"/>
              </w:numPr>
              <w:spacing w:before="12" w:line="252" w:lineRule="auto"/>
              <w:ind w:right="776"/>
              <w:rPr>
                <w:lang w:val="es-MX"/>
              </w:rPr>
            </w:pPr>
            <w:r w:rsidRPr="005C29DE">
              <w:rPr>
                <w:lang w:val="es-MX"/>
              </w:rPr>
              <w:t>(…)</w:t>
            </w:r>
          </w:p>
          <w:p w14:paraId="1DAE1B89" w14:textId="77777777" w:rsidR="007101E9" w:rsidRPr="005C29DE" w:rsidRDefault="007101E9" w:rsidP="007101E9">
            <w:pPr>
              <w:pStyle w:val="Textoindependiente"/>
              <w:numPr>
                <w:ilvl w:val="0"/>
                <w:numId w:val="6"/>
              </w:numPr>
              <w:spacing w:before="12" w:line="252" w:lineRule="auto"/>
              <w:ind w:right="776"/>
              <w:rPr>
                <w:lang w:val="es-MX"/>
              </w:rPr>
            </w:pPr>
            <w:r w:rsidRPr="005C29DE">
              <w:rPr>
                <w:lang w:val="es-MX"/>
              </w:rPr>
              <w:t>(…)</w:t>
            </w:r>
          </w:p>
          <w:p w14:paraId="3B6328AB" w14:textId="77777777" w:rsidR="007101E9" w:rsidRPr="005C29DE" w:rsidRDefault="007101E9" w:rsidP="007101E9">
            <w:pPr>
              <w:pStyle w:val="Textoindependiente"/>
              <w:numPr>
                <w:ilvl w:val="0"/>
                <w:numId w:val="6"/>
              </w:numPr>
              <w:spacing w:before="12" w:line="252" w:lineRule="auto"/>
              <w:ind w:right="776"/>
              <w:rPr>
                <w:lang w:val="es-MX"/>
              </w:rPr>
            </w:pPr>
            <w:r w:rsidRPr="005C29DE">
              <w:rPr>
                <w:lang w:val="es-MX"/>
              </w:rPr>
              <w:t>(…)</w:t>
            </w:r>
          </w:p>
          <w:p w14:paraId="5A352C56" w14:textId="77777777" w:rsidR="007101E9" w:rsidRPr="005C29DE" w:rsidRDefault="007101E9" w:rsidP="007101E9">
            <w:pPr>
              <w:pStyle w:val="Textoindependiente"/>
              <w:numPr>
                <w:ilvl w:val="0"/>
                <w:numId w:val="6"/>
              </w:numPr>
              <w:spacing w:before="12" w:line="252" w:lineRule="auto"/>
              <w:ind w:right="776"/>
              <w:rPr>
                <w:lang w:val="es-MX"/>
              </w:rPr>
            </w:pPr>
            <w:r w:rsidRPr="005C29DE">
              <w:rPr>
                <w:lang w:val="es-MX"/>
              </w:rPr>
              <w:t>(…)</w:t>
            </w:r>
          </w:p>
          <w:p w14:paraId="6D5D9522" w14:textId="52E8C27E" w:rsidR="007101E9" w:rsidRDefault="007101E9" w:rsidP="007101E9">
            <w:pPr>
              <w:pStyle w:val="Textoindependiente"/>
              <w:spacing w:before="12" w:line="252" w:lineRule="auto"/>
              <w:ind w:left="1080" w:right="776"/>
              <w:rPr>
                <w:lang w:val="es-MX"/>
              </w:rPr>
            </w:pPr>
          </w:p>
          <w:p w14:paraId="58639DE2" w14:textId="77777777" w:rsidR="00440808" w:rsidRPr="00827F3F" w:rsidRDefault="00440808" w:rsidP="00440808">
            <w:pPr>
              <w:pStyle w:val="Textoindependiente"/>
              <w:numPr>
                <w:ilvl w:val="0"/>
                <w:numId w:val="6"/>
              </w:numPr>
              <w:spacing w:before="12" w:line="252" w:lineRule="auto"/>
              <w:jc w:val="both"/>
              <w:rPr>
                <w:b/>
                <w:lang w:val="es-MX"/>
              </w:rPr>
            </w:pPr>
            <w:bookmarkStart w:id="0" w:name="_GoBack"/>
            <w:bookmarkEnd w:id="0"/>
            <w:r w:rsidRPr="00827F3F">
              <w:rPr>
                <w:b/>
                <w:lang w:val="es-MX"/>
              </w:rPr>
              <w:lastRenderedPageBreak/>
              <w:t xml:space="preserve">Aviso de privacidad: Documento físico, electrónico o en cualquier formato generado por el responsable, que es puesto a disposición del titular con el objeto de informarle los propósitos principales del tratamiento al que serán sometidos sus datos personales; </w:t>
            </w:r>
          </w:p>
          <w:p w14:paraId="2EF03C0E" w14:textId="77777777" w:rsidR="00440808" w:rsidRPr="00827F3F" w:rsidRDefault="00440808" w:rsidP="00440808">
            <w:pPr>
              <w:pStyle w:val="Textoindependiente"/>
              <w:numPr>
                <w:ilvl w:val="0"/>
                <w:numId w:val="6"/>
              </w:numPr>
              <w:spacing w:before="12" w:line="252" w:lineRule="auto"/>
              <w:jc w:val="both"/>
              <w:rPr>
                <w:b/>
                <w:lang w:val="es-MX"/>
              </w:rPr>
            </w:pPr>
            <w:r w:rsidRPr="00827F3F">
              <w:rPr>
                <w:b/>
                <w:lang w:val="es-MX"/>
              </w:rPr>
              <w:t xml:space="preserve">Bases de Datos: Conjunto ordenado de datos personales referentes a una persona física identificada o identificable, condicionado a criterios determinados con independencia de la forma o modalidad de su creación, tipo de soporte, procesamiento, almacenamiento y organización; </w:t>
            </w:r>
          </w:p>
          <w:p w14:paraId="69EF63C7" w14:textId="77777777" w:rsidR="00440808" w:rsidRPr="00827F3F" w:rsidRDefault="00440808" w:rsidP="00440808">
            <w:pPr>
              <w:pStyle w:val="Textoindependiente"/>
              <w:numPr>
                <w:ilvl w:val="0"/>
                <w:numId w:val="6"/>
              </w:numPr>
              <w:spacing w:before="12" w:line="252" w:lineRule="auto"/>
              <w:jc w:val="both"/>
              <w:rPr>
                <w:b/>
                <w:lang w:val="es-MX"/>
              </w:rPr>
            </w:pPr>
            <w:r w:rsidRPr="00827F3F">
              <w:rPr>
                <w:b/>
                <w:lang w:val="es-MX"/>
              </w:rPr>
              <w:t xml:space="preserve">Consentimiento: Manifestación de la voluntad libre, específica e informada del titular que autoriza el tratamiento de sus datos personales; </w:t>
            </w:r>
          </w:p>
          <w:p w14:paraId="67657EB0" w14:textId="77777777" w:rsidR="00440808" w:rsidRPr="00827F3F" w:rsidRDefault="00440808" w:rsidP="00440808">
            <w:pPr>
              <w:pStyle w:val="Textoindependiente"/>
              <w:numPr>
                <w:ilvl w:val="0"/>
                <w:numId w:val="6"/>
              </w:numPr>
              <w:spacing w:before="12" w:line="252" w:lineRule="auto"/>
              <w:jc w:val="both"/>
              <w:rPr>
                <w:b/>
                <w:lang w:val="es-MX"/>
              </w:rPr>
            </w:pPr>
            <w:r w:rsidRPr="00827F3F">
              <w:rPr>
                <w:b/>
                <w:lang w:val="es-MX"/>
              </w:rPr>
              <w:t xml:space="preserve">Datos personales: Cualquier información concerniente a una persona física identificada o identificable. Se considera que una persona es identificable cuando su identidad pueda determinarse directa o indirectamente a través de cualquier información; </w:t>
            </w:r>
          </w:p>
          <w:p w14:paraId="7D68741C" w14:textId="516D410D" w:rsidR="00440808" w:rsidRPr="00827F3F" w:rsidRDefault="00440808" w:rsidP="00440808">
            <w:pPr>
              <w:pStyle w:val="Textoindependiente"/>
              <w:numPr>
                <w:ilvl w:val="0"/>
                <w:numId w:val="6"/>
              </w:numPr>
              <w:spacing w:before="12" w:line="252" w:lineRule="auto"/>
              <w:jc w:val="both"/>
              <w:rPr>
                <w:b/>
                <w:lang w:val="es-MX"/>
              </w:rPr>
            </w:pPr>
            <w:r w:rsidRPr="00827F3F">
              <w:rPr>
                <w:b/>
                <w:lang w:val="es-MX"/>
              </w:rPr>
              <w:t>Datos personales sensibles: Aquellos que se refieran a la esfera más íntima de su titular, o cuya utilización indebida pueda dar origen a discriminación o conlleve un riesgo grave para éste. De manera enunciativa más no limitativa, se consideran sensibles los datos personales que puedan revelar aspectos como origen racial o étnico, estado de salud, información genética, datos biométricos, creencias religiosas, filosóficas y morales, opiniones políticas y preferencia sexual;</w:t>
            </w:r>
          </w:p>
          <w:p w14:paraId="6F64641A" w14:textId="5F231FF6" w:rsidR="00440808" w:rsidRPr="00827F3F" w:rsidRDefault="00440808" w:rsidP="00440808">
            <w:pPr>
              <w:pStyle w:val="Textoindependiente"/>
              <w:numPr>
                <w:ilvl w:val="0"/>
                <w:numId w:val="6"/>
              </w:numPr>
              <w:spacing w:before="12" w:line="252" w:lineRule="auto"/>
              <w:jc w:val="both"/>
              <w:rPr>
                <w:b/>
                <w:lang w:val="es-MX"/>
              </w:rPr>
            </w:pPr>
            <w:r w:rsidRPr="00827F3F">
              <w:rPr>
                <w:b/>
                <w:lang w:val="es-MX"/>
              </w:rPr>
              <w:t xml:space="preserve">Documento de seguridad: Instrumento que describe y da </w:t>
            </w:r>
            <w:r w:rsidRPr="00827F3F">
              <w:rPr>
                <w:b/>
                <w:lang w:val="es-MX"/>
              </w:rPr>
              <w:lastRenderedPageBreak/>
              <w:t>cuenta de manera general sobre las medidas de seguridad técnicas, físicas y administrativas adoptadas por el responsable para garantizar la confidencialidad, integridad y disponibilidad de los datos personales que posee;</w:t>
            </w:r>
          </w:p>
          <w:p w14:paraId="41255BF5" w14:textId="77777777" w:rsidR="007101E9" w:rsidRPr="00827F3F" w:rsidRDefault="007101E9" w:rsidP="007101E9">
            <w:pPr>
              <w:rPr>
                <w:b/>
                <w:lang w:val="es-MX"/>
              </w:rPr>
            </w:pPr>
          </w:p>
        </w:tc>
      </w:tr>
      <w:tr w:rsidR="007101E9" w:rsidRPr="00E53B3B" w14:paraId="7DE9CD45" w14:textId="77777777" w:rsidTr="007101E9">
        <w:tc>
          <w:tcPr>
            <w:tcW w:w="4414" w:type="dxa"/>
          </w:tcPr>
          <w:p w14:paraId="5BB34D45" w14:textId="77777777" w:rsidR="007101E9" w:rsidRPr="003B3009" w:rsidRDefault="007101E9" w:rsidP="007101E9">
            <w:pPr>
              <w:rPr>
                <w:sz w:val="24"/>
                <w:szCs w:val="24"/>
                <w:lang w:val="es-MX"/>
              </w:rPr>
            </w:pPr>
          </w:p>
          <w:p w14:paraId="76FE0B2A" w14:textId="680450F7" w:rsidR="007101E9" w:rsidRPr="003B3009" w:rsidRDefault="007101E9" w:rsidP="007101E9">
            <w:pPr>
              <w:rPr>
                <w:sz w:val="24"/>
                <w:szCs w:val="24"/>
                <w:lang w:val="es-MX"/>
              </w:rPr>
            </w:pPr>
          </w:p>
        </w:tc>
        <w:tc>
          <w:tcPr>
            <w:tcW w:w="4512" w:type="dxa"/>
          </w:tcPr>
          <w:p w14:paraId="3FDB9120" w14:textId="0484CC79" w:rsidR="007101E9" w:rsidRPr="00827F3F" w:rsidRDefault="0079643D" w:rsidP="001E6022">
            <w:pPr>
              <w:jc w:val="center"/>
              <w:rPr>
                <w:b/>
                <w:bCs/>
                <w:lang w:val="es-MX"/>
              </w:rPr>
            </w:pPr>
            <w:r w:rsidRPr="00827F3F">
              <w:rPr>
                <w:b/>
                <w:bCs/>
                <w:lang w:val="es-MX"/>
              </w:rPr>
              <w:t>Capítulo VII</w:t>
            </w:r>
          </w:p>
          <w:p w14:paraId="2C09DA7E" w14:textId="309C1FC5" w:rsidR="0079643D" w:rsidRPr="00827F3F" w:rsidRDefault="0079643D" w:rsidP="001E6022">
            <w:pPr>
              <w:jc w:val="center"/>
              <w:rPr>
                <w:b/>
                <w:bCs/>
                <w:lang w:val="es-MX"/>
              </w:rPr>
            </w:pPr>
            <w:r w:rsidRPr="00827F3F">
              <w:rPr>
                <w:b/>
                <w:bCs/>
                <w:lang w:val="es-MX"/>
              </w:rPr>
              <w:t>De la protección de datos personales</w:t>
            </w:r>
            <w:r w:rsidR="00827F3F">
              <w:rPr>
                <w:b/>
                <w:bCs/>
                <w:lang w:val="es-MX"/>
              </w:rPr>
              <w:t>, avisos de privacidad</w:t>
            </w:r>
            <w:r w:rsidRPr="00827F3F">
              <w:rPr>
                <w:b/>
                <w:bCs/>
                <w:lang w:val="es-MX"/>
              </w:rPr>
              <w:t xml:space="preserve"> y documento de seguridad</w:t>
            </w:r>
          </w:p>
          <w:p w14:paraId="546A3A03" w14:textId="77777777" w:rsidR="0079643D" w:rsidRPr="00827F3F" w:rsidRDefault="0079643D" w:rsidP="007101E9">
            <w:pPr>
              <w:rPr>
                <w:b/>
                <w:bCs/>
                <w:lang w:val="es-MX"/>
              </w:rPr>
            </w:pPr>
          </w:p>
          <w:p w14:paraId="639A95B7" w14:textId="77777777" w:rsidR="0079643D" w:rsidRPr="00827F3F" w:rsidRDefault="0079643D" w:rsidP="007101E9">
            <w:pPr>
              <w:rPr>
                <w:b/>
                <w:bCs/>
                <w:lang w:val="es-MX"/>
              </w:rPr>
            </w:pPr>
          </w:p>
          <w:p w14:paraId="2E23E6A7" w14:textId="5C959B94" w:rsidR="0079643D" w:rsidRPr="00827F3F" w:rsidRDefault="00A93617" w:rsidP="0079643D">
            <w:pPr>
              <w:jc w:val="both"/>
              <w:rPr>
                <w:b/>
                <w:bCs/>
                <w:lang w:val="es-MX"/>
              </w:rPr>
            </w:pPr>
            <w:r w:rsidRPr="00827F3F">
              <w:rPr>
                <w:b/>
                <w:bCs/>
                <w:lang w:val="es-MX"/>
              </w:rPr>
              <w:t xml:space="preserve">Artículo </w:t>
            </w:r>
            <w:r w:rsidR="0079643D" w:rsidRPr="00827F3F">
              <w:rPr>
                <w:b/>
                <w:bCs/>
                <w:lang w:val="es-MX"/>
              </w:rPr>
              <w:t xml:space="preserve">37 Bis.- Todo tratamiento de datos personales que efectúe el sujeto obligado como responsable deberá estar justificado por finalidades concretas, explícitas, lícitas y legítimas de conformidad a los principios observancia, licitud, finalidad, lealtad, consentimiento, calidad, entre otros, de conformidad a lo dispuesto en las leyes de la materia, relacionadas con las facultades y atribuciones que la normatividad aplicable les confiera.  Se entenderá que las finalidades son: </w:t>
            </w:r>
          </w:p>
          <w:p w14:paraId="6C28E282" w14:textId="77777777" w:rsidR="0079643D" w:rsidRPr="00827F3F" w:rsidRDefault="0079643D" w:rsidP="0079643D">
            <w:pPr>
              <w:jc w:val="both"/>
              <w:rPr>
                <w:b/>
                <w:bCs/>
                <w:lang w:val="es-MX"/>
              </w:rPr>
            </w:pPr>
          </w:p>
          <w:p w14:paraId="7F33E4BE" w14:textId="77777777" w:rsidR="0079643D" w:rsidRPr="00827F3F" w:rsidRDefault="0079643D" w:rsidP="0079643D">
            <w:pPr>
              <w:jc w:val="both"/>
              <w:rPr>
                <w:b/>
                <w:bCs/>
                <w:lang w:val="es-MX"/>
              </w:rPr>
            </w:pPr>
            <w:r w:rsidRPr="00827F3F">
              <w:rPr>
                <w:b/>
                <w:bCs/>
                <w:lang w:val="es-MX"/>
              </w:rPr>
              <w:t xml:space="preserve">I. Concretas: cuando el tratamiento de los datos personales atiende a la consecución de fines específicos o determinados, sin que sea posible la existencia de finalidades genéricas que puedan generar confusión en el titular; </w:t>
            </w:r>
          </w:p>
          <w:p w14:paraId="096CD757" w14:textId="77777777" w:rsidR="0079643D" w:rsidRPr="00827F3F" w:rsidRDefault="0079643D" w:rsidP="0079643D">
            <w:pPr>
              <w:jc w:val="both"/>
              <w:rPr>
                <w:b/>
                <w:bCs/>
                <w:lang w:val="es-MX"/>
              </w:rPr>
            </w:pPr>
          </w:p>
          <w:p w14:paraId="70459690" w14:textId="77777777" w:rsidR="0079643D" w:rsidRPr="00827F3F" w:rsidRDefault="0079643D" w:rsidP="0079643D">
            <w:pPr>
              <w:jc w:val="both"/>
              <w:rPr>
                <w:b/>
                <w:bCs/>
                <w:lang w:val="es-MX"/>
              </w:rPr>
            </w:pPr>
            <w:r w:rsidRPr="00827F3F">
              <w:rPr>
                <w:b/>
                <w:bCs/>
                <w:lang w:val="es-MX"/>
              </w:rPr>
              <w:t xml:space="preserve">II. Explícitas: cuando las finalidades se expresan y dan a conocer de manera clara en el aviso de privacidad, y </w:t>
            </w:r>
          </w:p>
          <w:p w14:paraId="067E1109" w14:textId="77777777" w:rsidR="0079643D" w:rsidRPr="00827F3F" w:rsidRDefault="0079643D" w:rsidP="0079643D">
            <w:pPr>
              <w:jc w:val="both"/>
              <w:rPr>
                <w:b/>
                <w:bCs/>
                <w:lang w:val="es-MX"/>
              </w:rPr>
            </w:pPr>
          </w:p>
          <w:p w14:paraId="792F7882" w14:textId="77777777" w:rsidR="0079643D" w:rsidRPr="00827F3F" w:rsidRDefault="0079643D" w:rsidP="0079643D">
            <w:pPr>
              <w:jc w:val="both"/>
              <w:rPr>
                <w:b/>
                <w:bCs/>
                <w:lang w:val="es-MX"/>
              </w:rPr>
            </w:pPr>
            <w:r w:rsidRPr="00827F3F">
              <w:rPr>
                <w:b/>
                <w:bCs/>
                <w:lang w:val="es-MX"/>
              </w:rPr>
              <w:t xml:space="preserve">III. Lícitas y legítimas: cuando las finalidades que justifican el tratamiento de los datos personales son acordes con las atribuciones expresas del responsable, conforme a lo previsto en la legislación mexicana y el derecho internacional aplicable. </w:t>
            </w:r>
          </w:p>
          <w:p w14:paraId="016DFBB2" w14:textId="77777777" w:rsidR="0079643D" w:rsidRPr="00827F3F" w:rsidRDefault="0079643D" w:rsidP="0079643D">
            <w:pPr>
              <w:jc w:val="both"/>
              <w:rPr>
                <w:b/>
                <w:bCs/>
                <w:lang w:val="es-MX"/>
              </w:rPr>
            </w:pPr>
          </w:p>
          <w:p w14:paraId="3BF0C73B" w14:textId="461DEE5B" w:rsidR="0079643D" w:rsidRPr="00827F3F" w:rsidRDefault="0079643D" w:rsidP="0079643D">
            <w:pPr>
              <w:jc w:val="both"/>
              <w:rPr>
                <w:b/>
                <w:bCs/>
                <w:lang w:val="es-MX"/>
              </w:rPr>
            </w:pPr>
            <w:r w:rsidRPr="00827F3F">
              <w:rPr>
                <w:b/>
                <w:bCs/>
                <w:lang w:val="es-MX"/>
              </w:rPr>
              <w:t xml:space="preserve">El responsable podrá tratar datos personales para finalidades distintas a aquellas establecidas en el aviso de privacidad, siempre y cuando cuente con atribuciones conferidas en la ley y medie el consentimiento del titular, </w:t>
            </w:r>
            <w:r w:rsidR="00A93617" w:rsidRPr="00827F3F">
              <w:rPr>
                <w:b/>
                <w:bCs/>
                <w:lang w:val="es-MX"/>
              </w:rPr>
              <w:t>con las salvedades dispuestas en la Ley de la materia y</w:t>
            </w:r>
            <w:r w:rsidRPr="00827F3F">
              <w:rPr>
                <w:b/>
                <w:bCs/>
                <w:lang w:val="es-MX"/>
              </w:rPr>
              <w:t xml:space="preserve"> demás disposiciones aplicables.</w:t>
            </w:r>
          </w:p>
          <w:p w14:paraId="18136E42" w14:textId="77777777" w:rsidR="007101E9" w:rsidRPr="00827F3F" w:rsidRDefault="007101E9" w:rsidP="007101E9">
            <w:pPr>
              <w:jc w:val="both"/>
              <w:rPr>
                <w:b/>
                <w:bCs/>
                <w:lang w:val="es-MX"/>
              </w:rPr>
            </w:pPr>
          </w:p>
          <w:p w14:paraId="0AFF443F" w14:textId="5B783D3D" w:rsidR="00A93617" w:rsidRPr="00827F3F" w:rsidRDefault="00A93617" w:rsidP="00A93617">
            <w:pPr>
              <w:jc w:val="both"/>
              <w:rPr>
                <w:b/>
                <w:bCs/>
                <w:lang w:val="es-MX"/>
              </w:rPr>
            </w:pPr>
          </w:p>
        </w:tc>
      </w:tr>
      <w:tr w:rsidR="00A93617" w:rsidRPr="00E53B3B" w14:paraId="26AF5132" w14:textId="77777777" w:rsidTr="007101E9">
        <w:tc>
          <w:tcPr>
            <w:tcW w:w="4414" w:type="dxa"/>
          </w:tcPr>
          <w:p w14:paraId="1F28118A" w14:textId="77777777" w:rsidR="00A93617" w:rsidRPr="003B3009" w:rsidRDefault="00A93617" w:rsidP="007101E9">
            <w:pPr>
              <w:rPr>
                <w:sz w:val="24"/>
                <w:szCs w:val="24"/>
                <w:lang w:val="es-MX"/>
              </w:rPr>
            </w:pPr>
          </w:p>
        </w:tc>
        <w:tc>
          <w:tcPr>
            <w:tcW w:w="4512" w:type="dxa"/>
          </w:tcPr>
          <w:p w14:paraId="2D341815" w14:textId="2AC9F1EC" w:rsidR="00A93617" w:rsidRPr="00827F3F" w:rsidRDefault="00A93617" w:rsidP="00A93617">
            <w:pPr>
              <w:jc w:val="both"/>
              <w:rPr>
                <w:b/>
                <w:bCs/>
                <w:lang w:val="es-MX"/>
              </w:rPr>
            </w:pPr>
            <w:r w:rsidRPr="00827F3F">
              <w:rPr>
                <w:b/>
                <w:bCs/>
                <w:lang w:val="es-MX"/>
              </w:rPr>
              <w:t xml:space="preserve">Artículo 37 Ter. La unidad administrativa responsable no deberá obtener y tratar datos personales a través de medios engañosos o fraudulentos; deberá privilegiar la protección de los intereses del titular y la expectativa razonable de privacidad. </w:t>
            </w:r>
          </w:p>
          <w:p w14:paraId="428C9959" w14:textId="77777777" w:rsidR="00A93617" w:rsidRPr="00827F3F" w:rsidRDefault="00A93617" w:rsidP="00A93617">
            <w:pPr>
              <w:jc w:val="both"/>
              <w:rPr>
                <w:b/>
                <w:bCs/>
                <w:lang w:val="es-MX"/>
              </w:rPr>
            </w:pPr>
            <w:r w:rsidRPr="00827F3F">
              <w:rPr>
                <w:b/>
                <w:bCs/>
                <w:lang w:val="es-MX"/>
              </w:rPr>
              <w:t xml:space="preserve">Se estará en presencia de un tratamiento engañoso o fraudulenta o cuando: </w:t>
            </w:r>
          </w:p>
          <w:p w14:paraId="26E3BC42" w14:textId="77777777" w:rsidR="00A93617" w:rsidRPr="00827F3F" w:rsidRDefault="00A93617" w:rsidP="00A93617">
            <w:pPr>
              <w:jc w:val="both"/>
              <w:rPr>
                <w:b/>
                <w:bCs/>
                <w:lang w:val="es-MX"/>
              </w:rPr>
            </w:pPr>
            <w:r w:rsidRPr="00827F3F">
              <w:rPr>
                <w:b/>
                <w:bCs/>
                <w:lang w:val="es-MX"/>
              </w:rPr>
              <w:t xml:space="preserve">I.- Medie dolo, mala fe o negligencia en el tratamiento de datos personales que lleve a cabo; </w:t>
            </w:r>
          </w:p>
          <w:p w14:paraId="09B9EA0D" w14:textId="77777777" w:rsidR="00A93617" w:rsidRPr="00827F3F" w:rsidRDefault="00A93617" w:rsidP="00A93617">
            <w:pPr>
              <w:jc w:val="both"/>
              <w:rPr>
                <w:b/>
                <w:bCs/>
                <w:lang w:val="es-MX"/>
              </w:rPr>
            </w:pPr>
            <w:r w:rsidRPr="00827F3F">
              <w:rPr>
                <w:b/>
                <w:bCs/>
                <w:lang w:val="es-MX"/>
              </w:rPr>
              <w:t xml:space="preserve">II.- Realice un tratamiento de datos personales que dé lugar a una discriminación injusta o arbitraria contra el titular, o </w:t>
            </w:r>
          </w:p>
          <w:p w14:paraId="5F359C05" w14:textId="3C549F6F" w:rsidR="00A93617" w:rsidRPr="00827F3F" w:rsidRDefault="00A93617" w:rsidP="00A93617">
            <w:pPr>
              <w:rPr>
                <w:b/>
                <w:bCs/>
                <w:lang w:val="es-MX"/>
              </w:rPr>
            </w:pPr>
            <w:r w:rsidRPr="00827F3F">
              <w:rPr>
                <w:b/>
                <w:bCs/>
                <w:lang w:val="es-MX"/>
              </w:rPr>
              <w:t>III. Vulnere la expectativa razonable de protección de datos personales.</w:t>
            </w:r>
          </w:p>
        </w:tc>
      </w:tr>
      <w:tr w:rsidR="00A93617" w:rsidRPr="00E53B3B" w14:paraId="1BC4CA7D" w14:textId="77777777" w:rsidTr="007101E9">
        <w:tc>
          <w:tcPr>
            <w:tcW w:w="4414" w:type="dxa"/>
          </w:tcPr>
          <w:p w14:paraId="45B05157" w14:textId="77777777" w:rsidR="00A93617" w:rsidRPr="003B3009" w:rsidRDefault="00A93617" w:rsidP="007101E9">
            <w:pPr>
              <w:rPr>
                <w:sz w:val="24"/>
                <w:szCs w:val="24"/>
                <w:lang w:val="es-MX"/>
              </w:rPr>
            </w:pPr>
          </w:p>
        </w:tc>
        <w:tc>
          <w:tcPr>
            <w:tcW w:w="4512" w:type="dxa"/>
          </w:tcPr>
          <w:p w14:paraId="182D4535" w14:textId="0746DF67" w:rsidR="00A93617" w:rsidRPr="00827F3F" w:rsidRDefault="00A93617" w:rsidP="00A93617">
            <w:pPr>
              <w:jc w:val="both"/>
              <w:rPr>
                <w:b/>
                <w:bCs/>
                <w:lang w:val="es-MX"/>
              </w:rPr>
            </w:pPr>
            <w:r w:rsidRPr="00827F3F">
              <w:rPr>
                <w:b/>
                <w:bCs/>
                <w:lang w:val="es-MX"/>
              </w:rPr>
              <w:t xml:space="preserve">Artículo 37 Quarter. La unidad administrativa responsable de datos personales o base de datos, deberá aplicar </w:t>
            </w:r>
            <w:r w:rsidR="00C62DBB" w:rsidRPr="00827F3F">
              <w:rPr>
                <w:b/>
                <w:bCs/>
                <w:lang w:val="es-MX"/>
              </w:rPr>
              <w:t>el principio</w:t>
            </w:r>
            <w:r w:rsidRPr="00827F3F">
              <w:rPr>
                <w:b/>
                <w:bCs/>
                <w:lang w:val="es-MX"/>
              </w:rPr>
              <w:t xml:space="preserve"> </w:t>
            </w:r>
            <w:r w:rsidR="00C62DBB" w:rsidRPr="00827F3F">
              <w:rPr>
                <w:b/>
                <w:bCs/>
                <w:lang w:val="es-MX"/>
              </w:rPr>
              <w:t xml:space="preserve">y tipos </w:t>
            </w:r>
            <w:r w:rsidRPr="00827F3F">
              <w:rPr>
                <w:b/>
                <w:bCs/>
                <w:lang w:val="es-MX"/>
              </w:rPr>
              <w:t xml:space="preserve">de consentimiento, excepción </w:t>
            </w:r>
            <w:r w:rsidR="00C62DBB" w:rsidRPr="00827F3F">
              <w:rPr>
                <w:b/>
                <w:bCs/>
                <w:lang w:val="es-MX"/>
              </w:rPr>
              <w:t xml:space="preserve">del principio de consentimiento, principio de calidad, de criterio de minimización, así como el procedimiento de conservación, </w:t>
            </w:r>
            <w:r w:rsidR="00827F3F" w:rsidRPr="00827F3F">
              <w:rPr>
                <w:b/>
                <w:bCs/>
                <w:lang w:val="es-MX"/>
              </w:rPr>
              <w:t>bloqueo y</w:t>
            </w:r>
            <w:r w:rsidR="00C62DBB" w:rsidRPr="00827F3F">
              <w:rPr>
                <w:b/>
                <w:bCs/>
                <w:lang w:val="es-MX"/>
              </w:rPr>
              <w:t xml:space="preserve"> supresión de datos personales contenidos en la ley estatal de la materia.</w:t>
            </w:r>
          </w:p>
        </w:tc>
      </w:tr>
      <w:tr w:rsidR="00A93617" w:rsidRPr="00E53B3B" w14:paraId="30E5D63D" w14:textId="77777777" w:rsidTr="007101E9">
        <w:tc>
          <w:tcPr>
            <w:tcW w:w="4414" w:type="dxa"/>
          </w:tcPr>
          <w:p w14:paraId="043EB709" w14:textId="77777777" w:rsidR="00A93617" w:rsidRPr="003B3009" w:rsidRDefault="00A93617" w:rsidP="007101E9">
            <w:pPr>
              <w:rPr>
                <w:sz w:val="24"/>
                <w:szCs w:val="24"/>
                <w:lang w:val="es-MX"/>
              </w:rPr>
            </w:pPr>
          </w:p>
        </w:tc>
        <w:tc>
          <w:tcPr>
            <w:tcW w:w="4512" w:type="dxa"/>
          </w:tcPr>
          <w:p w14:paraId="08A8281F" w14:textId="77777777" w:rsidR="00C62DBB" w:rsidRPr="00827F3F" w:rsidRDefault="00C62DBB" w:rsidP="00A93617">
            <w:pPr>
              <w:jc w:val="both"/>
              <w:rPr>
                <w:b/>
                <w:bCs/>
                <w:lang w:val="es-MX"/>
              </w:rPr>
            </w:pPr>
            <w:r w:rsidRPr="00827F3F">
              <w:rPr>
                <w:b/>
                <w:bCs/>
                <w:lang w:val="es-MX"/>
              </w:rPr>
              <w:t>Artículo 37 Quinquies.</w:t>
            </w:r>
          </w:p>
          <w:p w14:paraId="10966AFF" w14:textId="77777777" w:rsidR="00C62DBB" w:rsidRPr="00827F3F" w:rsidRDefault="00C62DBB" w:rsidP="00A93617">
            <w:pPr>
              <w:jc w:val="both"/>
              <w:rPr>
                <w:b/>
                <w:bCs/>
                <w:lang w:val="es-MX"/>
              </w:rPr>
            </w:pPr>
            <w:r w:rsidRPr="00827F3F">
              <w:rPr>
                <w:b/>
                <w:bCs/>
                <w:lang w:val="es-MX"/>
              </w:rPr>
              <w:t xml:space="preserve"> 1. La Unidad Administrativa responsable deberá informar al titular, a través del aviso de privacidad, la existencia y características principales del tratamiento al que serán sometidos sus datos personales, a fin de que pueda tomar decisiones informadas al respecto. </w:t>
            </w:r>
          </w:p>
          <w:p w14:paraId="32C1708E" w14:textId="77777777" w:rsidR="00C62DBB" w:rsidRPr="00827F3F" w:rsidRDefault="00C62DBB" w:rsidP="00A93617">
            <w:pPr>
              <w:jc w:val="both"/>
              <w:rPr>
                <w:b/>
                <w:bCs/>
                <w:lang w:val="es-MX"/>
              </w:rPr>
            </w:pPr>
            <w:r w:rsidRPr="00827F3F">
              <w:rPr>
                <w:b/>
                <w:bCs/>
                <w:lang w:val="es-MX"/>
              </w:rPr>
              <w:t xml:space="preserve">2. El aviso de privacidad tendrá por objeto informar al titular sobre los alcances y condiciones generales del tratamiento, a fin de que esté en posibilidad de tomar decisiones informadas sobre el uso de sus datos personales y, en consecuencia, mantener el control y disposición sobre ellos. </w:t>
            </w:r>
          </w:p>
          <w:p w14:paraId="3E98AFB0" w14:textId="77777777" w:rsidR="00C62DBB" w:rsidRPr="00827F3F" w:rsidRDefault="00C62DBB" w:rsidP="00A93617">
            <w:pPr>
              <w:jc w:val="both"/>
              <w:rPr>
                <w:b/>
                <w:bCs/>
                <w:lang w:val="es-MX"/>
              </w:rPr>
            </w:pPr>
            <w:r w:rsidRPr="00827F3F">
              <w:rPr>
                <w:b/>
                <w:bCs/>
                <w:lang w:val="es-MX"/>
              </w:rPr>
              <w:t xml:space="preserve">3. El aviso de privacidad deberá ser difundido por los medios electrónicos y físicos con que se cuente, tales como medios impresos, sonoros, digitales, visuales o cualquier otra tecnología; con una redacción y estructura clara y sencilla, para cumplir con el propósito de informar. </w:t>
            </w:r>
          </w:p>
          <w:p w14:paraId="39960FBE" w14:textId="77777777" w:rsidR="00C62DBB" w:rsidRPr="00827F3F" w:rsidRDefault="00C62DBB" w:rsidP="00A93617">
            <w:pPr>
              <w:jc w:val="both"/>
              <w:rPr>
                <w:b/>
                <w:bCs/>
                <w:lang w:val="es-MX"/>
              </w:rPr>
            </w:pPr>
            <w:r w:rsidRPr="00827F3F">
              <w:rPr>
                <w:b/>
                <w:bCs/>
                <w:lang w:val="es-MX"/>
              </w:rPr>
              <w:t xml:space="preserve">4. Cuando resulte imposible dar a conocer al titular el aviso de privacidad de manera directa o ello exija esfuerzos desproporcionados, el responsable podrá instrumentar medidas compensatorias de comunicación masiva de acuerdo con los criterios que para tal efecto emita el Sistema Nacional. </w:t>
            </w:r>
          </w:p>
          <w:p w14:paraId="4CCB91C0" w14:textId="77777777" w:rsidR="00C62DBB" w:rsidRPr="00827F3F" w:rsidRDefault="00C62DBB" w:rsidP="00A93617">
            <w:pPr>
              <w:jc w:val="both"/>
              <w:rPr>
                <w:b/>
                <w:bCs/>
                <w:lang w:val="es-MX"/>
              </w:rPr>
            </w:pPr>
            <w:r w:rsidRPr="00827F3F">
              <w:rPr>
                <w:b/>
                <w:bCs/>
                <w:lang w:val="es-MX"/>
              </w:rPr>
              <w:lastRenderedPageBreak/>
              <w:t xml:space="preserve">5. El aviso de privacidad se redactará conforme a lo dispuesto en la Ley General. </w:t>
            </w:r>
          </w:p>
          <w:p w14:paraId="2794408B" w14:textId="77777777" w:rsidR="00A93617" w:rsidRPr="00827F3F" w:rsidRDefault="00C62DBB" w:rsidP="00A93617">
            <w:pPr>
              <w:jc w:val="both"/>
              <w:rPr>
                <w:b/>
                <w:bCs/>
                <w:lang w:val="es-MX"/>
              </w:rPr>
            </w:pPr>
            <w:r w:rsidRPr="00827F3F">
              <w:rPr>
                <w:b/>
                <w:bCs/>
                <w:lang w:val="es-MX"/>
              </w:rPr>
              <w:t>6. En el caso de personas indígenas o cualquiera que sea su autodenominación, el responsable hará los ajustes razonables pertinentes para dar a conocer el aviso de privacidad en su lengua de origen, con el objetivo de que el consentimiento sea considerado libre. Lo mismo aplicará para personas que comprendan el sistema braille y análogos.</w:t>
            </w:r>
          </w:p>
          <w:p w14:paraId="10416678" w14:textId="499B12B5" w:rsidR="00C62DBB" w:rsidRPr="00827F3F" w:rsidRDefault="00C62DBB" w:rsidP="00A93617">
            <w:pPr>
              <w:jc w:val="both"/>
              <w:rPr>
                <w:b/>
                <w:bCs/>
                <w:lang w:val="es-MX"/>
              </w:rPr>
            </w:pPr>
            <w:r w:rsidRPr="00827F3F">
              <w:rPr>
                <w:b/>
                <w:bCs/>
                <w:lang w:val="es-MX"/>
              </w:rPr>
              <w:t xml:space="preserve">7. Los avisos de privacidad serán revisados y </w:t>
            </w:r>
            <w:r w:rsidR="00827F3F" w:rsidRPr="00827F3F">
              <w:rPr>
                <w:b/>
                <w:bCs/>
                <w:lang w:val="es-MX"/>
              </w:rPr>
              <w:t>actualizados dentro</w:t>
            </w:r>
            <w:r w:rsidRPr="00827F3F">
              <w:rPr>
                <w:b/>
                <w:bCs/>
                <w:lang w:val="es-MX"/>
              </w:rPr>
              <w:t xml:space="preserve"> de los 30 treinta días al iniciar una administración pública municipal y posterior cada año, con las características contenidas en la Ley de Protección de Datos Personales en posesión de sujetos obligados del Estado de Jalisco y sus municipios.</w:t>
            </w:r>
          </w:p>
          <w:p w14:paraId="75008B1D" w14:textId="1B43854E" w:rsidR="00C62DBB" w:rsidRPr="00827F3F" w:rsidRDefault="00C62DBB" w:rsidP="00A93617">
            <w:pPr>
              <w:jc w:val="both"/>
              <w:rPr>
                <w:b/>
                <w:bCs/>
                <w:lang w:val="es-MX"/>
              </w:rPr>
            </w:pPr>
          </w:p>
        </w:tc>
      </w:tr>
      <w:tr w:rsidR="00827F3F" w:rsidRPr="00E53B3B" w14:paraId="0E327B45" w14:textId="77777777" w:rsidTr="007101E9">
        <w:tc>
          <w:tcPr>
            <w:tcW w:w="4414" w:type="dxa"/>
          </w:tcPr>
          <w:p w14:paraId="41A6CE3B" w14:textId="77777777" w:rsidR="00827F3F" w:rsidRPr="003B3009" w:rsidRDefault="00827F3F" w:rsidP="007101E9">
            <w:pPr>
              <w:rPr>
                <w:sz w:val="24"/>
                <w:szCs w:val="24"/>
                <w:lang w:val="es-MX"/>
              </w:rPr>
            </w:pPr>
          </w:p>
        </w:tc>
        <w:tc>
          <w:tcPr>
            <w:tcW w:w="4512" w:type="dxa"/>
          </w:tcPr>
          <w:p w14:paraId="259AE62C" w14:textId="77777777" w:rsidR="00827F3F" w:rsidRDefault="00827F3F" w:rsidP="00A93617">
            <w:pPr>
              <w:jc w:val="both"/>
              <w:rPr>
                <w:b/>
                <w:bCs/>
                <w:lang w:val="es-MX"/>
              </w:rPr>
            </w:pPr>
            <w:r>
              <w:rPr>
                <w:b/>
                <w:bCs/>
                <w:lang w:val="es-MX"/>
              </w:rPr>
              <w:t xml:space="preserve">Artículo 37 Sexies. </w:t>
            </w:r>
          </w:p>
          <w:p w14:paraId="37428699" w14:textId="00FEBEE0" w:rsidR="00827F3F" w:rsidRPr="00827F3F" w:rsidRDefault="00827F3F" w:rsidP="00A93617">
            <w:pPr>
              <w:jc w:val="both"/>
              <w:rPr>
                <w:b/>
                <w:bCs/>
                <w:lang w:val="es-MX"/>
              </w:rPr>
            </w:pPr>
            <w:r w:rsidRPr="00827F3F">
              <w:rPr>
                <w:b/>
                <w:bCs/>
                <w:lang w:val="es-MX"/>
              </w:rPr>
              <w:t xml:space="preserve">1. Con independencia del tipo de sistema en el que se encuentren los datos personales o el tipo de tratamiento que se efectúe, </w:t>
            </w:r>
            <w:r>
              <w:rPr>
                <w:b/>
                <w:bCs/>
                <w:lang w:val="es-MX"/>
              </w:rPr>
              <w:t xml:space="preserve">la unidad administrativa </w:t>
            </w:r>
            <w:r w:rsidRPr="00827F3F">
              <w:rPr>
                <w:b/>
                <w:bCs/>
                <w:lang w:val="es-MX"/>
              </w:rPr>
              <w:t xml:space="preserve">responsable deberá establecer y mantener las medidas de seguridad de carácter administrativo, físico y técnico para la protección de los datos personales, que permitan protegerlos contra daño, pérdida, alteración, destrucción o su uso, acceso o tratamiento no autorizado, así como garantizar su confidencialidad, integridad y disponibilidad; </w:t>
            </w:r>
            <w:r>
              <w:rPr>
                <w:b/>
                <w:bCs/>
                <w:lang w:val="es-MX"/>
              </w:rPr>
              <w:t xml:space="preserve">de conformidad a </w:t>
            </w:r>
            <w:r w:rsidRPr="00827F3F">
              <w:rPr>
                <w:b/>
                <w:bCs/>
                <w:lang w:val="es-MX"/>
              </w:rPr>
              <w:t xml:space="preserve">lo dispuesto en </w:t>
            </w:r>
            <w:r>
              <w:rPr>
                <w:b/>
                <w:bCs/>
                <w:lang w:val="es-MX"/>
              </w:rPr>
              <w:t xml:space="preserve">la </w:t>
            </w:r>
            <w:r w:rsidRPr="00827F3F">
              <w:rPr>
                <w:b/>
                <w:bCs/>
                <w:lang w:val="es-MX"/>
              </w:rPr>
              <w:t>Ley de Protección de Datos Personales en posesión de sujetos obligados del Estado de Jalisco y sus municipios.</w:t>
            </w:r>
          </w:p>
        </w:tc>
      </w:tr>
      <w:tr w:rsidR="00827F3F" w:rsidRPr="00E53B3B" w14:paraId="430ED569" w14:textId="77777777" w:rsidTr="007101E9">
        <w:tc>
          <w:tcPr>
            <w:tcW w:w="4414" w:type="dxa"/>
          </w:tcPr>
          <w:p w14:paraId="00FF6D0C" w14:textId="77777777" w:rsidR="00827F3F" w:rsidRPr="003B3009" w:rsidRDefault="00827F3F" w:rsidP="007101E9">
            <w:pPr>
              <w:rPr>
                <w:sz w:val="24"/>
                <w:szCs w:val="24"/>
                <w:lang w:val="es-MX"/>
              </w:rPr>
            </w:pPr>
          </w:p>
        </w:tc>
        <w:tc>
          <w:tcPr>
            <w:tcW w:w="4512" w:type="dxa"/>
          </w:tcPr>
          <w:p w14:paraId="08D1A828" w14:textId="282B798E" w:rsidR="00827F3F" w:rsidRDefault="00827F3F" w:rsidP="00A93617">
            <w:pPr>
              <w:jc w:val="both"/>
              <w:rPr>
                <w:b/>
                <w:bCs/>
                <w:lang w:val="es-MX"/>
              </w:rPr>
            </w:pPr>
            <w:r>
              <w:rPr>
                <w:b/>
                <w:bCs/>
                <w:lang w:val="es-MX"/>
              </w:rPr>
              <w:t xml:space="preserve">Artículo 38 </w:t>
            </w:r>
            <w:r w:rsidR="00015487">
              <w:rPr>
                <w:b/>
                <w:bCs/>
                <w:lang w:val="es-MX"/>
              </w:rPr>
              <w:t>S</w:t>
            </w:r>
            <w:r>
              <w:rPr>
                <w:b/>
                <w:bCs/>
                <w:lang w:val="es-MX"/>
              </w:rPr>
              <w:t>epties.</w:t>
            </w:r>
          </w:p>
          <w:p w14:paraId="081D2D02" w14:textId="77777777" w:rsidR="00827F3F" w:rsidRDefault="00827F3F" w:rsidP="00A93617">
            <w:pPr>
              <w:jc w:val="both"/>
              <w:rPr>
                <w:b/>
                <w:bCs/>
                <w:lang w:val="es-MX"/>
              </w:rPr>
            </w:pPr>
            <w:r w:rsidRPr="00827F3F">
              <w:rPr>
                <w:b/>
                <w:bCs/>
                <w:lang w:val="es-MX"/>
              </w:rPr>
              <w:t xml:space="preserve">1. El </w:t>
            </w:r>
            <w:r>
              <w:rPr>
                <w:b/>
                <w:bCs/>
                <w:lang w:val="es-MX"/>
              </w:rPr>
              <w:t>Comité de Transparencia en conjunto con las Unidades Administrativas</w:t>
            </w:r>
            <w:r w:rsidRPr="00827F3F">
              <w:rPr>
                <w:b/>
                <w:bCs/>
                <w:lang w:val="es-MX"/>
              </w:rPr>
              <w:t xml:space="preserve"> deberá</w:t>
            </w:r>
            <w:r>
              <w:rPr>
                <w:b/>
                <w:bCs/>
                <w:lang w:val="es-MX"/>
              </w:rPr>
              <w:t>n</w:t>
            </w:r>
            <w:r w:rsidRPr="00827F3F">
              <w:rPr>
                <w:b/>
                <w:bCs/>
                <w:lang w:val="es-MX"/>
              </w:rPr>
              <w:t xml:space="preserve"> elaborar y aprobar un documento que contenga las medidas de seguridad de carácter físico, técnico y administrativo conforme </w:t>
            </w:r>
            <w:r>
              <w:rPr>
                <w:b/>
                <w:bCs/>
                <w:lang w:val="es-MX"/>
              </w:rPr>
              <w:t xml:space="preserve">a la </w:t>
            </w:r>
            <w:r w:rsidRPr="00827F3F">
              <w:rPr>
                <w:b/>
                <w:bCs/>
                <w:lang w:val="es-MX"/>
              </w:rPr>
              <w:t xml:space="preserve">Ley de Protección de Datos Personales en posesión de sujetos obligados del Estado de Jalisco y sus municipios y demás disposiciones aplicables. </w:t>
            </w:r>
          </w:p>
          <w:p w14:paraId="73135390" w14:textId="77777777" w:rsidR="00827F3F" w:rsidRDefault="00827F3F" w:rsidP="00A93617">
            <w:pPr>
              <w:jc w:val="both"/>
              <w:rPr>
                <w:b/>
                <w:bCs/>
                <w:lang w:val="es-MX"/>
              </w:rPr>
            </w:pPr>
            <w:r w:rsidRPr="00827F3F">
              <w:rPr>
                <w:b/>
                <w:bCs/>
                <w:lang w:val="es-MX"/>
              </w:rPr>
              <w:t>2. El documento de seguridad será de observancia obligatoria para l</w:t>
            </w:r>
            <w:r>
              <w:rPr>
                <w:b/>
                <w:bCs/>
                <w:lang w:val="es-MX"/>
              </w:rPr>
              <w:t>as unidades administrativa</w:t>
            </w:r>
            <w:r w:rsidRPr="00827F3F">
              <w:rPr>
                <w:b/>
                <w:bCs/>
                <w:lang w:val="es-MX"/>
              </w:rPr>
              <w:t>s</w:t>
            </w:r>
            <w:r>
              <w:rPr>
                <w:b/>
                <w:bCs/>
                <w:lang w:val="es-MX"/>
              </w:rPr>
              <w:t>, sujetos obligados</w:t>
            </w:r>
            <w:r w:rsidRPr="00827F3F">
              <w:rPr>
                <w:b/>
                <w:bCs/>
                <w:lang w:val="es-MX"/>
              </w:rPr>
              <w:t xml:space="preserve"> y demás personas que realizan algún tipo de tratamiento de datos personales.</w:t>
            </w:r>
          </w:p>
          <w:p w14:paraId="620709C6" w14:textId="25C38AE5" w:rsidR="00827F3F" w:rsidRPr="00827F3F" w:rsidRDefault="00827F3F" w:rsidP="00A93617">
            <w:pPr>
              <w:jc w:val="both"/>
              <w:rPr>
                <w:b/>
                <w:bCs/>
                <w:lang w:val="es-MX"/>
              </w:rPr>
            </w:pPr>
          </w:p>
        </w:tc>
      </w:tr>
      <w:tr w:rsidR="001E6022" w:rsidRPr="00E53B3B" w14:paraId="0C55FEAC" w14:textId="77777777" w:rsidTr="007101E9">
        <w:tc>
          <w:tcPr>
            <w:tcW w:w="4414" w:type="dxa"/>
          </w:tcPr>
          <w:p w14:paraId="2A340F2B" w14:textId="77777777" w:rsidR="001E6022" w:rsidRPr="003B3009" w:rsidRDefault="001E6022" w:rsidP="007101E9">
            <w:pPr>
              <w:rPr>
                <w:sz w:val="24"/>
                <w:szCs w:val="24"/>
                <w:lang w:val="es-MX"/>
              </w:rPr>
            </w:pPr>
          </w:p>
        </w:tc>
        <w:tc>
          <w:tcPr>
            <w:tcW w:w="4512" w:type="dxa"/>
          </w:tcPr>
          <w:p w14:paraId="444A9D34" w14:textId="722EF688" w:rsidR="001E6022" w:rsidRDefault="001E6022" w:rsidP="00A93617">
            <w:pPr>
              <w:jc w:val="both"/>
              <w:rPr>
                <w:b/>
                <w:bCs/>
                <w:lang w:val="es-MX"/>
              </w:rPr>
            </w:pPr>
            <w:r w:rsidRPr="001E6022">
              <w:rPr>
                <w:b/>
                <w:bCs/>
                <w:lang w:val="es-MX"/>
              </w:rPr>
              <w:t>Artículo 37</w:t>
            </w:r>
            <w:r>
              <w:rPr>
                <w:b/>
                <w:bCs/>
                <w:lang w:val="es-MX"/>
              </w:rPr>
              <w:t xml:space="preserve"> </w:t>
            </w:r>
            <w:r w:rsidR="00015487">
              <w:rPr>
                <w:b/>
                <w:bCs/>
                <w:lang w:val="es-MX"/>
              </w:rPr>
              <w:t>O</w:t>
            </w:r>
            <w:r>
              <w:rPr>
                <w:b/>
                <w:bCs/>
                <w:lang w:val="es-MX"/>
              </w:rPr>
              <w:t>cties.</w:t>
            </w:r>
          </w:p>
          <w:p w14:paraId="5A08AA66" w14:textId="2684AB03" w:rsidR="001E6022" w:rsidRDefault="001E6022" w:rsidP="00A93617">
            <w:pPr>
              <w:jc w:val="both"/>
              <w:rPr>
                <w:b/>
                <w:bCs/>
                <w:lang w:val="es-MX"/>
              </w:rPr>
            </w:pPr>
            <w:r w:rsidRPr="001E6022">
              <w:rPr>
                <w:b/>
                <w:bCs/>
                <w:lang w:val="es-MX"/>
              </w:rPr>
              <w:t xml:space="preserve">1. El responsable deberá revisar el documento de seguridad </w:t>
            </w:r>
            <w:r>
              <w:rPr>
                <w:b/>
                <w:bCs/>
                <w:lang w:val="es-MX"/>
              </w:rPr>
              <w:t>dentro de los 90 días al iniciar la administración pública municipal y/o</w:t>
            </w:r>
            <w:r w:rsidRPr="001E6022">
              <w:rPr>
                <w:b/>
                <w:bCs/>
                <w:lang w:val="es-MX"/>
              </w:rPr>
              <w:t xml:space="preserve"> de manera periódica,</w:t>
            </w:r>
            <w:r>
              <w:rPr>
                <w:b/>
                <w:bCs/>
                <w:lang w:val="es-MX"/>
              </w:rPr>
              <w:t xml:space="preserve"> </w:t>
            </w:r>
            <w:r w:rsidRPr="001E6022">
              <w:rPr>
                <w:b/>
                <w:bCs/>
                <w:lang w:val="es-MX"/>
              </w:rPr>
              <w:t xml:space="preserve">así como </w:t>
            </w:r>
            <w:r w:rsidRPr="001E6022">
              <w:rPr>
                <w:b/>
                <w:bCs/>
                <w:lang w:val="es-MX"/>
              </w:rPr>
              <w:lastRenderedPageBreak/>
              <w:t>actualizar su contenido cuando ocurran los siguientes eventos:</w:t>
            </w:r>
          </w:p>
          <w:p w14:paraId="5C6A96DC" w14:textId="77777777" w:rsidR="001E6022" w:rsidRDefault="001E6022" w:rsidP="00A93617">
            <w:pPr>
              <w:jc w:val="both"/>
              <w:rPr>
                <w:b/>
                <w:bCs/>
                <w:lang w:val="es-MX"/>
              </w:rPr>
            </w:pPr>
            <w:r w:rsidRPr="001E6022">
              <w:rPr>
                <w:b/>
                <w:bCs/>
                <w:lang w:val="es-MX"/>
              </w:rPr>
              <w:t xml:space="preserve">I. Se produzcan modificaciones sustanciales al tratamiento de datos personales que deriven en un cambio en el nivel de riesgo; </w:t>
            </w:r>
          </w:p>
          <w:p w14:paraId="77427405" w14:textId="77777777" w:rsidR="001E6022" w:rsidRDefault="001E6022" w:rsidP="00A93617">
            <w:pPr>
              <w:jc w:val="both"/>
              <w:rPr>
                <w:b/>
                <w:bCs/>
                <w:lang w:val="es-MX"/>
              </w:rPr>
            </w:pPr>
            <w:r w:rsidRPr="001E6022">
              <w:rPr>
                <w:b/>
                <w:bCs/>
                <w:lang w:val="es-MX"/>
              </w:rPr>
              <w:t xml:space="preserve">II. Como resultado de un proceso de mejora continua, derivado del monitoreo y revisión del sistema de gestión; </w:t>
            </w:r>
          </w:p>
          <w:p w14:paraId="14331F7E" w14:textId="77777777" w:rsidR="001E6022" w:rsidRDefault="001E6022" w:rsidP="00A93617">
            <w:pPr>
              <w:jc w:val="both"/>
              <w:rPr>
                <w:b/>
                <w:bCs/>
                <w:lang w:val="es-MX"/>
              </w:rPr>
            </w:pPr>
            <w:r w:rsidRPr="001E6022">
              <w:rPr>
                <w:b/>
                <w:bCs/>
                <w:lang w:val="es-MX"/>
              </w:rPr>
              <w:t xml:space="preserve">III. Como resultado de un proceso de mejora para mitigar el impacto de una vulneración a la seguridad ocurrida; y </w:t>
            </w:r>
          </w:p>
          <w:p w14:paraId="2A369DF1" w14:textId="3449F46F" w:rsidR="001E6022" w:rsidRPr="001E6022" w:rsidRDefault="001E6022" w:rsidP="00A93617">
            <w:pPr>
              <w:jc w:val="both"/>
              <w:rPr>
                <w:b/>
                <w:bCs/>
                <w:lang w:val="es-MX"/>
              </w:rPr>
            </w:pPr>
            <w:r w:rsidRPr="001E6022">
              <w:rPr>
                <w:b/>
                <w:bCs/>
                <w:lang w:val="es-MX"/>
              </w:rPr>
              <w:t>IV. Se implementen acciones correctivas y preventivas ante una vulneración de seguridad ocurrida.</w:t>
            </w:r>
          </w:p>
        </w:tc>
      </w:tr>
    </w:tbl>
    <w:p w14:paraId="02F317B2" w14:textId="77777777" w:rsidR="001130C5" w:rsidRDefault="001130C5" w:rsidP="00981CD8">
      <w:pPr>
        <w:rPr>
          <w:lang w:val="es-MX"/>
        </w:rPr>
      </w:pPr>
    </w:p>
    <w:p w14:paraId="3CEE46B7" w14:textId="77777777" w:rsidR="001130C5" w:rsidRPr="00F5048E" w:rsidRDefault="001130C5" w:rsidP="00F5048E">
      <w:pPr>
        <w:jc w:val="both"/>
        <w:rPr>
          <w:sz w:val="24"/>
          <w:szCs w:val="24"/>
          <w:lang w:val="es-MX"/>
        </w:rPr>
      </w:pPr>
    </w:p>
    <w:p w14:paraId="623DD87C" w14:textId="3D11ED34" w:rsidR="00877FF4" w:rsidRDefault="00877FF4" w:rsidP="001E6022">
      <w:pPr>
        <w:jc w:val="both"/>
        <w:rPr>
          <w:lang w:val="es-MX"/>
        </w:rPr>
      </w:pPr>
      <w:r w:rsidRPr="00F5048E">
        <w:rPr>
          <w:sz w:val="24"/>
          <w:szCs w:val="24"/>
          <w:lang w:val="es-MX"/>
        </w:rPr>
        <w:tab/>
      </w:r>
      <w:r>
        <w:rPr>
          <w:lang w:val="es-MX"/>
        </w:rPr>
        <w:t xml:space="preserve">  </w:t>
      </w:r>
    </w:p>
    <w:p w14:paraId="54E8BAAF" w14:textId="740FAB55" w:rsidR="003B3009" w:rsidRPr="004B4066" w:rsidRDefault="003B3009" w:rsidP="00E51090">
      <w:pPr>
        <w:spacing w:line="276" w:lineRule="auto"/>
        <w:ind w:firstLine="708"/>
        <w:jc w:val="both"/>
        <w:rPr>
          <w:rFonts w:cs="Arial"/>
          <w:sz w:val="24"/>
          <w:szCs w:val="24"/>
          <w:lang w:val="es-MX"/>
        </w:rPr>
      </w:pPr>
      <w:r w:rsidRPr="004B4066">
        <w:rPr>
          <w:rFonts w:cs="Arial"/>
          <w:bCs/>
          <w:sz w:val="24"/>
          <w:szCs w:val="24"/>
          <w:lang w:val="es-MX"/>
        </w:rPr>
        <w:t xml:space="preserve">Para lo cual propongo </w:t>
      </w:r>
      <w:r w:rsidRPr="004B4066">
        <w:rPr>
          <w:rFonts w:cs="Arial"/>
          <w:sz w:val="24"/>
          <w:szCs w:val="24"/>
          <w:lang w:val="es-MX"/>
        </w:rPr>
        <w:t>siguiente</w:t>
      </w:r>
      <w:r w:rsidR="00E51090">
        <w:rPr>
          <w:rFonts w:cs="Arial"/>
          <w:sz w:val="24"/>
          <w:szCs w:val="24"/>
          <w:lang w:val="es-MX"/>
        </w:rPr>
        <w:t>,</w:t>
      </w:r>
      <w:r w:rsidRPr="004B4066">
        <w:rPr>
          <w:rFonts w:cs="Arial"/>
          <w:sz w:val="24"/>
          <w:szCs w:val="24"/>
          <w:lang w:val="es-MX"/>
        </w:rPr>
        <w:t xml:space="preserve"> </w:t>
      </w:r>
      <w:r w:rsidR="001F1E55" w:rsidRPr="004B4066">
        <w:rPr>
          <w:rFonts w:cs="Arial"/>
          <w:b/>
          <w:sz w:val="24"/>
          <w:szCs w:val="24"/>
          <w:lang w:val="es-MX"/>
        </w:rPr>
        <w:t>INICIATIVA DE ORDENAMIENTO</w:t>
      </w:r>
      <w:r w:rsidR="001F1E55">
        <w:rPr>
          <w:rFonts w:cs="Arial"/>
          <w:b/>
          <w:sz w:val="24"/>
          <w:szCs w:val="24"/>
          <w:lang w:val="es-MX"/>
        </w:rPr>
        <w:t xml:space="preserve"> MUNICIPAL</w:t>
      </w:r>
      <w:r w:rsidR="001F1E55" w:rsidRPr="004B4066">
        <w:rPr>
          <w:rFonts w:cs="Arial"/>
          <w:b/>
          <w:sz w:val="24"/>
          <w:szCs w:val="24"/>
          <w:lang w:val="es-MX"/>
        </w:rPr>
        <w:t xml:space="preserve"> </w:t>
      </w:r>
      <w:r w:rsidR="001F1E55">
        <w:rPr>
          <w:rFonts w:cs="Arial"/>
          <w:b/>
          <w:sz w:val="24"/>
          <w:szCs w:val="24"/>
          <w:lang w:val="es-MX"/>
        </w:rPr>
        <w:t xml:space="preserve">QUE PROPONE LA ADICIÓN DE DIVERSAS FRACCIONES AL ARTÍCULO 3 DEL </w:t>
      </w:r>
      <w:r w:rsidR="001F1E55" w:rsidRPr="00B227DC">
        <w:rPr>
          <w:rFonts w:cs="Arial"/>
          <w:b/>
          <w:sz w:val="24"/>
          <w:szCs w:val="24"/>
          <w:lang w:val="es-MX"/>
        </w:rPr>
        <w:t>REGLAMENTO DE TRANSPARENCIA Y ACCESO A LA INFORMACIÓN PÚBLICA DEL MUNICIPIO DE ZAPOTLÁN EL GRANDE, JALISCO</w:t>
      </w:r>
      <w:r w:rsidR="001F1E55">
        <w:rPr>
          <w:rFonts w:cs="Arial"/>
          <w:b/>
          <w:sz w:val="24"/>
          <w:szCs w:val="24"/>
          <w:lang w:val="es-MX"/>
        </w:rPr>
        <w:t>, ASÍ COMO LA ADICIÓN DE DIVERSOS ARTÍCULOS A ESTE MISMO REGLAMENTO</w:t>
      </w:r>
      <w:r w:rsidR="001F1E55">
        <w:rPr>
          <w:rFonts w:cs="Arial"/>
          <w:b/>
          <w:sz w:val="24"/>
          <w:szCs w:val="24"/>
          <w:lang w:val="es-MX"/>
        </w:rPr>
        <w:t xml:space="preserve">, </w:t>
      </w:r>
      <w:r w:rsidRPr="004B4066">
        <w:rPr>
          <w:rFonts w:cs="Arial"/>
          <w:sz w:val="24"/>
          <w:szCs w:val="24"/>
          <w:lang w:val="es-MX"/>
        </w:rPr>
        <w:t>de conformidad al acuerdo siguiente:</w:t>
      </w:r>
    </w:p>
    <w:p w14:paraId="7F4E9E84" w14:textId="77777777" w:rsidR="003B3009" w:rsidRPr="004B4066" w:rsidRDefault="003B3009" w:rsidP="00E51090">
      <w:pPr>
        <w:spacing w:line="276" w:lineRule="auto"/>
        <w:jc w:val="both"/>
        <w:rPr>
          <w:rFonts w:cs="Arial"/>
          <w:sz w:val="24"/>
          <w:szCs w:val="24"/>
          <w:lang w:val="es-MX"/>
        </w:rPr>
      </w:pPr>
    </w:p>
    <w:p w14:paraId="12934E31" w14:textId="77777777" w:rsidR="00F5048E" w:rsidRDefault="00F5048E" w:rsidP="00E51090">
      <w:pPr>
        <w:spacing w:line="276" w:lineRule="auto"/>
        <w:jc w:val="both"/>
        <w:rPr>
          <w:rFonts w:cs="Arial"/>
          <w:b/>
          <w:bCs/>
          <w:sz w:val="24"/>
          <w:szCs w:val="24"/>
          <w:lang w:val="es-MX"/>
        </w:rPr>
      </w:pPr>
    </w:p>
    <w:p w14:paraId="06243115" w14:textId="4E76B274" w:rsidR="003B3009" w:rsidRPr="004B4066" w:rsidRDefault="003B3009" w:rsidP="00E51090">
      <w:pPr>
        <w:spacing w:line="276" w:lineRule="auto"/>
        <w:jc w:val="both"/>
        <w:rPr>
          <w:rFonts w:cs="Arial"/>
          <w:bCs/>
          <w:sz w:val="24"/>
          <w:szCs w:val="24"/>
          <w:lang w:val="es-MX"/>
        </w:rPr>
      </w:pPr>
      <w:r w:rsidRPr="00F5048E">
        <w:rPr>
          <w:rFonts w:cs="Arial"/>
          <w:b/>
          <w:bCs/>
          <w:sz w:val="24"/>
          <w:szCs w:val="24"/>
          <w:lang w:val="es-MX"/>
        </w:rPr>
        <w:t xml:space="preserve">ÚNICO: </w:t>
      </w:r>
      <w:r w:rsidRPr="00F5048E">
        <w:rPr>
          <w:rFonts w:cs="Arial"/>
          <w:bCs/>
          <w:sz w:val="24"/>
          <w:szCs w:val="24"/>
          <w:lang w:val="es-MX"/>
        </w:rPr>
        <w:t xml:space="preserve">Se turne a la </w:t>
      </w:r>
      <w:r w:rsidR="001F1E55">
        <w:rPr>
          <w:rFonts w:cs="Arial"/>
          <w:bCs/>
          <w:sz w:val="24"/>
          <w:szCs w:val="24"/>
          <w:lang w:val="es-MX"/>
        </w:rPr>
        <w:t>C</w:t>
      </w:r>
      <w:r w:rsidRPr="00F5048E">
        <w:rPr>
          <w:rFonts w:cs="Arial"/>
          <w:bCs/>
          <w:sz w:val="24"/>
          <w:szCs w:val="24"/>
          <w:lang w:val="es-MX"/>
        </w:rPr>
        <w:t xml:space="preserve">omisión </w:t>
      </w:r>
      <w:r w:rsidR="001F1E55">
        <w:rPr>
          <w:rFonts w:cs="Arial"/>
          <w:bCs/>
          <w:sz w:val="24"/>
          <w:szCs w:val="24"/>
          <w:lang w:val="es-MX"/>
        </w:rPr>
        <w:t>E</w:t>
      </w:r>
      <w:r w:rsidRPr="00F5048E">
        <w:rPr>
          <w:rFonts w:cs="Arial"/>
          <w:bCs/>
          <w:sz w:val="24"/>
          <w:szCs w:val="24"/>
          <w:lang w:val="es-MX"/>
        </w:rPr>
        <w:t>dilicia</w:t>
      </w:r>
      <w:r w:rsidR="001F1E55">
        <w:rPr>
          <w:rFonts w:cs="Arial"/>
          <w:bCs/>
          <w:sz w:val="24"/>
          <w:szCs w:val="24"/>
          <w:lang w:val="es-MX"/>
        </w:rPr>
        <w:t xml:space="preserve"> Permanente</w:t>
      </w:r>
      <w:r w:rsidRPr="00F5048E">
        <w:rPr>
          <w:rFonts w:cs="Arial"/>
          <w:bCs/>
          <w:sz w:val="24"/>
          <w:szCs w:val="24"/>
          <w:lang w:val="es-MX"/>
        </w:rPr>
        <w:t xml:space="preserve"> de</w:t>
      </w:r>
      <w:r w:rsidR="001E6022">
        <w:rPr>
          <w:rFonts w:cs="Arial"/>
          <w:bCs/>
          <w:sz w:val="24"/>
          <w:szCs w:val="24"/>
          <w:lang w:val="es-MX"/>
        </w:rPr>
        <w:t xml:space="preserve"> </w:t>
      </w:r>
      <w:r w:rsidR="001E6022" w:rsidRPr="001E6022">
        <w:rPr>
          <w:rFonts w:cs="Arial"/>
          <w:bCs/>
          <w:sz w:val="24"/>
          <w:szCs w:val="24"/>
          <w:lang w:val="es-MX"/>
        </w:rPr>
        <w:t>Transparencia, Acceso a la Información Pública, Combate a la Corrupción y Protección de Datos Personales</w:t>
      </w:r>
      <w:r w:rsidR="001E6022">
        <w:rPr>
          <w:rFonts w:cs="Arial"/>
          <w:bCs/>
          <w:sz w:val="24"/>
          <w:szCs w:val="24"/>
          <w:lang w:val="es-MX"/>
        </w:rPr>
        <w:t xml:space="preserve">, </w:t>
      </w:r>
      <w:r w:rsidR="001F1E55">
        <w:rPr>
          <w:rFonts w:cs="Arial"/>
          <w:bCs/>
          <w:sz w:val="24"/>
          <w:szCs w:val="24"/>
          <w:lang w:val="es-MX"/>
        </w:rPr>
        <w:t xml:space="preserve">como convocante y a la Comisión Edilicia Permanente </w:t>
      </w:r>
      <w:r w:rsidR="001E6022">
        <w:rPr>
          <w:rFonts w:cs="Arial"/>
          <w:bCs/>
          <w:sz w:val="24"/>
          <w:szCs w:val="24"/>
          <w:lang w:val="es-MX"/>
        </w:rPr>
        <w:t xml:space="preserve">de </w:t>
      </w:r>
      <w:r w:rsidRPr="00F5048E">
        <w:rPr>
          <w:rFonts w:cs="Arial"/>
          <w:bCs/>
          <w:sz w:val="24"/>
          <w:szCs w:val="24"/>
          <w:lang w:val="es-MX"/>
        </w:rPr>
        <w:t>Reglamentos y Gobernación</w:t>
      </w:r>
      <w:r w:rsidR="001E6022">
        <w:rPr>
          <w:rFonts w:cs="Arial"/>
          <w:bCs/>
          <w:sz w:val="24"/>
          <w:szCs w:val="24"/>
          <w:lang w:val="es-MX"/>
        </w:rPr>
        <w:t xml:space="preserve"> como coadyuvante,</w:t>
      </w:r>
      <w:r w:rsidRPr="00F5048E">
        <w:rPr>
          <w:rFonts w:cs="Arial"/>
          <w:bCs/>
          <w:sz w:val="24"/>
          <w:szCs w:val="24"/>
          <w:lang w:val="es-MX"/>
        </w:rPr>
        <w:t xml:space="preserve"> para su estudio y dictaminación</w:t>
      </w:r>
      <w:r w:rsidR="001E6022">
        <w:rPr>
          <w:rFonts w:cs="Arial"/>
          <w:bCs/>
          <w:sz w:val="24"/>
          <w:szCs w:val="24"/>
          <w:lang w:val="es-MX"/>
        </w:rPr>
        <w:t>.</w:t>
      </w:r>
    </w:p>
    <w:p w14:paraId="357BA14F" w14:textId="77777777" w:rsidR="003B3009" w:rsidRDefault="003B3009" w:rsidP="003B3009">
      <w:pPr>
        <w:autoSpaceDE w:val="0"/>
        <w:autoSpaceDN w:val="0"/>
        <w:adjustRightInd w:val="0"/>
        <w:spacing w:line="276" w:lineRule="auto"/>
        <w:jc w:val="both"/>
        <w:rPr>
          <w:rFonts w:eastAsia="Calibri" w:cs="Arial"/>
          <w:bCs/>
          <w:sz w:val="24"/>
          <w:szCs w:val="24"/>
          <w:lang w:val="es-MX"/>
        </w:rPr>
      </w:pPr>
    </w:p>
    <w:p w14:paraId="62E833C1" w14:textId="77777777" w:rsidR="003B3009" w:rsidRDefault="003B3009" w:rsidP="003B3009">
      <w:pPr>
        <w:ind w:firstLine="708"/>
        <w:jc w:val="both"/>
        <w:rPr>
          <w:rFonts w:eastAsiaTheme="minorHAnsi" w:cs="Arial"/>
          <w:iCs/>
          <w:sz w:val="24"/>
          <w:szCs w:val="24"/>
          <w:lang w:val="es-MX"/>
        </w:rPr>
      </w:pPr>
    </w:p>
    <w:p w14:paraId="06C25553" w14:textId="77777777" w:rsidR="00E51090" w:rsidRPr="006254FA" w:rsidRDefault="00E51090" w:rsidP="00E51090">
      <w:pPr>
        <w:ind w:firstLine="708"/>
        <w:jc w:val="both"/>
        <w:rPr>
          <w:rFonts w:eastAsiaTheme="minorHAnsi" w:cs="Arial"/>
          <w:iCs/>
          <w:sz w:val="24"/>
          <w:szCs w:val="24"/>
          <w:lang w:val="es-MX"/>
        </w:rPr>
      </w:pPr>
    </w:p>
    <w:p w14:paraId="6850023A" w14:textId="77777777" w:rsidR="00E51090" w:rsidRPr="00E51090" w:rsidRDefault="00E51090" w:rsidP="00E51090">
      <w:pPr>
        <w:ind w:firstLine="708"/>
        <w:jc w:val="center"/>
        <w:rPr>
          <w:rFonts w:eastAsia="Calibri" w:cs="Arial"/>
          <w:b/>
          <w:color w:val="000000" w:themeColor="text1"/>
          <w:lang w:val="pt-BR"/>
        </w:rPr>
      </w:pPr>
      <w:r w:rsidRPr="00E51090">
        <w:rPr>
          <w:rFonts w:eastAsia="Calibri" w:cs="Arial"/>
          <w:b/>
          <w:color w:val="000000" w:themeColor="text1"/>
          <w:lang w:val="pt-BR"/>
        </w:rPr>
        <w:t>A T E N T A M E N T E</w:t>
      </w:r>
    </w:p>
    <w:p w14:paraId="60726A4C" w14:textId="77777777" w:rsidR="00E51090" w:rsidRPr="00E51090" w:rsidRDefault="00E51090" w:rsidP="00E51090">
      <w:pPr>
        <w:jc w:val="center"/>
        <w:rPr>
          <w:rFonts w:eastAsia="Calibri" w:cs="Arial"/>
          <w:b/>
          <w:i/>
          <w:iCs/>
          <w:color w:val="000000" w:themeColor="text1"/>
          <w:lang w:val="pt-BR"/>
        </w:rPr>
      </w:pPr>
      <w:r w:rsidRPr="00E51090">
        <w:rPr>
          <w:rFonts w:eastAsia="Calibri" w:cs="Arial"/>
          <w:b/>
          <w:i/>
          <w:iCs/>
          <w:color w:val="000000" w:themeColor="text1"/>
          <w:lang w:val="pt-BR"/>
        </w:rPr>
        <w:t>“2025, AÑO DEL 130 ANIVERSARIO DEL NATALICIO DE LA MUSA Y ESCRITORA ZAPOTLENSE MARÍA GUADALUPE MARÍN PRECIADO”</w:t>
      </w:r>
    </w:p>
    <w:p w14:paraId="686AF335" w14:textId="11867845" w:rsidR="003B3009" w:rsidRPr="000D7BC5" w:rsidRDefault="003B3009" w:rsidP="003B3009">
      <w:pPr>
        <w:pStyle w:val="Ttulo2"/>
        <w:rPr>
          <w:rFonts w:eastAsia="Calibri"/>
          <w:b w:val="0"/>
          <w:bCs w:val="0"/>
          <w:color w:val="000000" w:themeColor="text1"/>
          <w:sz w:val="18"/>
        </w:rPr>
      </w:pPr>
      <w:r w:rsidRPr="000D7BC5">
        <w:rPr>
          <w:rFonts w:eastAsia="Calibri"/>
          <w:b w:val="0"/>
          <w:color w:val="000000" w:themeColor="text1"/>
          <w:sz w:val="16"/>
        </w:rPr>
        <w:t>Ciudad Guzmán, Mpio. de Zapotlán el Grande, Ja</w:t>
      </w:r>
      <w:r w:rsidRPr="000D7BC5">
        <w:rPr>
          <w:rFonts w:eastAsia="Calibri"/>
          <w:b w:val="0"/>
          <w:color w:val="000000" w:themeColor="text1"/>
          <w:sz w:val="18"/>
        </w:rPr>
        <w:t xml:space="preserve">lisco, </w:t>
      </w:r>
      <w:r w:rsidR="00E51090">
        <w:rPr>
          <w:rFonts w:eastAsia="Calibri"/>
          <w:b w:val="0"/>
          <w:color w:val="000000" w:themeColor="text1"/>
          <w:sz w:val="18"/>
        </w:rPr>
        <w:t>18 de febrero del 2025.</w:t>
      </w:r>
    </w:p>
    <w:p w14:paraId="6A0130D0" w14:textId="77777777" w:rsidR="003B3009" w:rsidRPr="000D7BC5" w:rsidRDefault="003B3009" w:rsidP="003B3009">
      <w:pPr>
        <w:rPr>
          <w:rFonts w:cs="Arial"/>
          <w:sz w:val="16"/>
          <w:lang w:val="es-ES" w:eastAsia="es-ES"/>
        </w:rPr>
      </w:pPr>
    </w:p>
    <w:p w14:paraId="4ABA7F5E" w14:textId="77777777" w:rsidR="003B3009" w:rsidRDefault="003B3009" w:rsidP="003B3009">
      <w:pPr>
        <w:pBdr>
          <w:top w:val="nil"/>
          <w:left w:val="nil"/>
          <w:bottom w:val="nil"/>
          <w:right w:val="nil"/>
          <w:between w:val="nil"/>
          <w:bar w:val="nil"/>
        </w:pBdr>
        <w:jc w:val="center"/>
        <w:rPr>
          <w:rFonts w:eastAsia="Calibri" w:cs="Arial"/>
          <w:b/>
          <w:bCs/>
          <w:color w:val="000000"/>
          <w:sz w:val="24"/>
          <w:szCs w:val="24"/>
          <w:u w:color="000000"/>
          <w:bdr w:val="nil"/>
          <w:lang w:val="es-ES"/>
        </w:rPr>
      </w:pPr>
    </w:p>
    <w:p w14:paraId="6FB510E3" w14:textId="77777777" w:rsidR="003B3009" w:rsidRDefault="003B3009" w:rsidP="003B3009">
      <w:pPr>
        <w:pBdr>
          <w:top w:val="nil"/>
          <w:left w:val="nil"/>
          <w:bottom w:val="nil"/>
          <w:right w:val="nil"/>
          <w:between w:val="nil"/>
          <w:bar w:val="nil"/>
        </w:pBdr>
        <w:jc w:val="center"/>
        <w:rPr>
          <w:rFonts w:eastAsia="Calibri" w:cs="Arial"/>
          <w:b/>
          <w:bCs/>
          <w:color w:val="000000"/>
          <w:sz w:val="24"/>
          <w:szCs w:val="24"/>
          <w:u w:color="000000"/>
          <w:bdr w:val="nil"/>
          <w:lang w:val="es-ES"/>
        </w:rPr>
      </w:pPr>
    </w:p>
    <w:p w14:paraId="1055C935" w14:textId="77777777" w:rsidR="003B3009" w:rsidRDefault="003B3009" w:rsidP="003B3009">
      <w:pPr>
        <w:pBdr>
          <w:top w:val="nil"/>
          <w:left w:val="nil"/>
          <w:bottom w:val="nil"/>
          <w:right w:val="nil"/>
          <w:between w:val="nil"/>
          <w:bar w:val="nil"/>
        </w:pBdr>
        <w:jc w:val="center"/>
        <w:rPr>
          <w:rFonts w:eastAsia="Calibri" w:cs="Arial"/>
          <w:b/>
          <w:bCs/>
          <w:color w:val="000000"/>
          <w:sz w:val="24"/>
          <w:szCs w:val="24"/>
          <w:u w:color="000000"/>
          <w:bdr w:val="nil"/>
          <w:lang w:val="es-ES"/>
        </w:rPr>
      </w:pPr>
    </w:p>
    <w:p w14:paraId="4614A9BB" w14:textId="77777777" w:rsidR="003B3009" w:rsidRDefault="003B3009" w:rsidP="003B3009">
      <w:pPr>
        <w:pBdr>
          <w:top w:val="nil"/>
          <w:left w:val="nil"/>
          <w:bottom w:val="nil"/>
          <w:right w:val="nil"/>
          <w:between w:val="nil"/>
          <w:bar w:val="nil"/>
        </w:pBdr>
        <w:jc w:val="center"/>
        <w:rPr>
          <w:rFonts w:eastAsia="Calibri" w:cs="Arial"/>
          <w:b/>
          <w:bCs/>
          <w:color w:val="000000"/>
          <w:sz w:val="24"/>
          <w:szCs w:val="24"/>
          <w:u w:color="000000"/>
          <w:bdr w:val="nil"/>
          <w:lang w:val="es-ES"/>
        </w:rPr>
      </w:pPr>
    </w:p>
    <w:p w14:paraId="66E1DFB2" w14:textId="77777777" w:rsidR="003B3009" w:rsidRDefault="003B3009" w:rsidP="003B3009">
      <w:pPr>
        <w:pBdr>
          <w:top w:val="nil"/>
          <w:left w:val="nil"/>
          <w:bottom w:val="nil"/>
          <w:right w:val="nil"/>
          <w:between w:val="nil"/>
          <w:bar w:val="nil"/>
        </w:pBdr>
        <w:jc w:val="center"/>
        <w:rPr>
          <w:rFonts w:eastAsia="Calibri" w:cs="Arial"/>
          <w:b/>
          <w:bCs/>
          <w:color w:val="000000"/>
          <w:sz w:val="24"/>
          <w:szCs w:val="24"/>
          <w:u w:color="000000"/>
          <w:bdr w:val="nil"/>
          <w:lang w:val="es-ES"/>
        </w:rPr>
      </w:pPr>
    </w:p>
    <w:p w14:paraId="024FA442" w14:textId="5C792FBD" w:rsidR="003B3009" w:rsidRPr="006E0EA5" w:rsidRDefault="00E51090" w:rsidP="003B3009">
      <w:pPr>
        <w:pBdr>
          <w:top w:val="nil"/>
          <w:left w:val="nil"/>
          <w:bottom w:val="nil"/>
          <w:right w:val="nil"/>
          <w:between w:val="nil"/>
          <w:bar w:val="nil"/>
        </w:pBdr>
        <w:jc w:val="center"/>
        <w:rPr>
          <w:rFonts w:eastAsia="Calibri" w:cs="Arial"/>
          <w:b/>
          <w:bCs/>
          <w:color w:val="000000"/>
          <w:sz w:val="24"/>
          <w:szCs w:val="24"/>
          <w:u w:color="000000"/>
          <w:bdr w:val="nil"/>
          <w:lang w:val="es-MX"/>
        </w:rPr>
      </w:pPr>
      <w:r>
        <w:rPr>
          <w:rFonts w:eastAsia="Calibri" w:cs="Arial"/>
          <w:b/>
          <w:bCs/>
          <w:color w:val="000000"/>
          <w:sz w:val="24"/>
          <w:szCs w:val="24"/>
          <w:u w:color="000000"/>
          <w:bdr w:val="nil"/>
          <w:lang w:val="es-MX"/>
        </w:rPr>
        <w:t>ING. GUSTAVO LÓPEZ SANDOVAL</w:t>
      </w:r>
    </w:p>
    <w:p w14:paraId="445D1D5E" w14:textId="079E57D7" w:rsidR="003B3009" w:rsidRPr="006E0EA5" w:rsidRDefault="003B3009" w:rsidP="003B3009">
      <w:pPr>
        <w:pBdr>
          <w:top w:val="nil"/>
          <w:left w:val="nil"/>
          <w:bottom w:val="nil"/>
          <w:right w:val="nil"/>
          <w:between w:val="nil"/>
          <w:bar w:val="nil"/>
        </w:pBdr>
        <w:jc w:val="center"/>
        <w:rPr>
          <w:rFonts w:eastAsia="Calibri" w:cs="Arial"/>
          <w:bCs/>
          <w:color w:val="000000"/>
          <w:sz w:val="24"/>
          <w:szCs w:val="24"/>
          <w:u w:color="000000"/>
          <w:bdr w:val="nil"/>
          <w:lang w:val="es-MX"/>
        </w:rPr>
      </w:pPr>
      <w:r w:rsidRPr="006E0EA5">
        <w:rPr>
          <w:rFonts w:eastAsia="Calibri" w:cs="Arial"/>
          <w:bCs/>
          <w:color w:val="000000"/>
          <w:sz w:val="24"/>
          <w:szCs w:val="24"/>
          <w:u w:color="000000"/>
          <w:bdr w:val="nil"/>
          <w:lang w:val="es-MX"/>
        </w:rPr>
        <w:t>Regidor</w:t>
      </w:r>
      <w:r w:rsidR="00E51090">
        <w:rPr>
          <w:rFonts w:eastAsia="Calibri" w:cs="Arial"/>
          <w:bCs/>
          <w:color w:val="000000"/>
          <w:sz w:val="24"/>
          <w:szCs w:val="24"/>
          <w:u w:color="000000"/>
          <w:bdr w:val="nil"/>
          <w:lang w:val="es-MX"/>
        </w:rPr>
        <w:t xml:space="preserve"> integrante del Ayuntamiento de Zapotlán el Grande, Jalisco, 2024-2027.</w:t>
      </w:r>
    </w:p>
    <w:p w14:paraId="6D882EF5" w14:textId="77777777" w:rsidR="00E51090" w:rsidRDefault="00E51090" w:rsidP="003B3009">
      <w:pPr>
        <w:pBdr>
          <w:top w:val="nil"/>
          <w:left w:val="nil"/>
          <w:bottom w:val="nil"/>
          <w:right w:val="nil"/>
          <w:between w:val="nil"/>
          <w:bar w:val="nil"/>
        </w:pBdr>
        <w:rPr>
          <w:rFonts w:eastAsia="Arial Unicode MS" w:cs="Arial"/>
          <w:sz w:val="18"/>
          <w:szCs w:val="24"/>
          <w:bdr w:val="nil"/>
          <w:lang w:val="es-MX"/>
        </w:rPr>
      </w:pPr>
    </w:p>
    <w:p w14:paraId="36957A01" w14:textId="77777777" w:rsidR="00E51090" w:rsidRDefault="00E51090" w:rsidP="003B3009">
      <w:pPr>
        <w:pBdr>
          <w:top w:val="nil"/>
          <w:left w:val="nil"/>
          <w:bottom w:val="nil"/>
          <w:right w:val="nil"/>
          <w:between w:val="nil"/>
          <w:bar w:val="nil"/>
        </w:pBdr>
        <w:rPr>
          <w:rFonts w:eastAsia="Arial Unicode MS" w:cs="Arial"/>
          <w:sz w:val="18"/>
          <w:szCs w:val="24"/>
          <w:bdr w:val="nil"/>
          <w:lang w:val="es-MX"/>
        </w:rPr>
      </w:pPr>
    </w:p>
    <w:p w14:paraId="433C6B21" w14:textId="2F943026" w:rsidR="003B3009" w:rsidRPr="004B4066" w:rsidRDefault="00E51090" w:rsidP="003B3009">
      <w:pPr>
        <w:pBdr>
          <w:top w:val="nil"/>
          <w:left w:val="nil"/>
          <w:bottom w:val="nil"/>
          <w:right w:val="nil"/>
          <w:between w:val="nil"/>
          <w:bar w:val="nil"/>
        </w:pBdr>
        <w:rPr>
          <w:rFonts w:eastAsia="Calibri" w:cs="Arial"/>
          <w:bCs/>
          <w:sz w:val="24"/>
          <w:szCs w:val="24"/>
          <w:lang w:val="es-MX"/>
        </w:rPr>
      </w:pPr>
      <w:r>
        <w:rPr>
          <w:rFonts w:eastAsia="Arial Unicode MS" w:cs="Arial"/>
          <w:sz w:val="18"/>
          <w:szCs w:val="24"/>
          <w:bdr w:val="nil"/>
          <w:lang w:val="es-MX"/>
        </w:rPr>
        <w:t>GLS</w:t>
      </w:r>
      <w:r w:rsidR="003B3009" w:rsidRPr="003B3009">
        <w:rPr>
          <w:rFonts w:eastAsia="Arial Unicode MS" w:cs="Arial"/>
          <w:sz w:val="18"/>
          <w:szCs w:val="24"/>
          <w:bdr w:val="nil"/>
          <w:lang w:val="es-MX"/>
        </w:rPr>
        <w:t>/lggp</w:t>
      </w:r>
    </w:p>
    <w:p w14:paraId="2C29A697" w14:textId="77777777" w:rsidR="003B3009" w:rsidRDefault="003B3009">
      <w:pPr>
        <w:rPr>
          <w:lang w:val="es-MX"/>
        </w:rPr>
      </w:pPr>
    </w:p>
    <w:p w14:paraId="69501DAA" w14:textId="77777777" w:rsidR="00F2202F" w:rsidRDefault="00F2202F" w:rsidP="00F2202F">
      <w:pPr>
        <w:jc w:val="both"/>
        <w:rPr>
          <w:lang w:val="es-MX"/>
        </w:rPr>
      </w:pPr>
    </w:p>
    <w:sectPr w:rsidR="00F2202F">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72619" w14:textId="77777777" w:rsidR="005C7DE3" w:rsidRDefault="005C7DE3" w:rsidP="00EF273A">
      <w:r>
        <w:separator/>
      </w:r>
    </w:p>
  </w:endnote>
  <w:endnote w:type="continuationSeparator" w:id="0">
    <w:p w14:paraId="5177D5E3" w14:textId="77777777" w:rsidR="005C7DE3" w:rsidRDefault="005C7DE3" w:rsidP="00EF2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727352"/>
      <w:docPartObj>
        <w:docPartGallery w:val="Page Numbers (Bottom of Page)"/>
        <w:docPartUnique/>
      </w:docPartObj>
    </w:sdtPr>
    <w:sdtEndPr/>
    <w:sdtContent>
      <w:p w14:paraId="687B7977" w14:textId="572C8AFE" w:rsidR="00E51090" w:rsidRDefault="00E51090">
        <w:pPr>
          <w:pStyle w:val="Piedepgina"/>
          <w:jc w:val="center"/>
        </w:pPr>
        <w:r>
          <w:fldChar w:fldCharType="begin"/>
        </w:r>
        <w:r>
          <w:instrText>PAGE   \* MERGEFORMAT</w:instrText>
        </w:r>
        <w:r>
          <w:fldChar w:fldCharType="separate"/>
        </w:r>
        <w:r w:rsidR="0091712D" w:rsidRPr="0091712D">
          <w:rPr>
            <w:noProof/>
            <w:lang w:val="es-ES"/>
          </w:rPr>
          <w:t>4</w:t>
        </w:r>
        <w:r>
          <w:fldChar w:fldCharType="end"/>
        </w:r>
      </w:p>
    </w:sdtContent>
  </w:sdt>
  <w:p w14:paraId="7DEDD093" w14:textId="77777777" w:rsidR="00E51090" w:rsidRDefault="00E5109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C27AB" w14:textId="77777777" w:rsidR="005C7DE3" w:rsidRDefault="005C7DE3" w:rsidP="00EF273A">
      <w:r>
        <w:separator/>
      </w:r>
    </w:p>
  </w:footnote>
  <w:footnote w:type="continuationSeparator" w:id="0">
    <w:p w14:paraId="6AEE4201" w14:textId="77777777" w:rsidR="005C7DE3" w:rsidRDefault="005C7DE3" w:rsidP="00EF27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079BC" w14:textId="2BF6BF5D" w:rsidR="00EF273A" w:rsidRDefault="005C7DE3">
    <w:pPr>
      <w:pStyle w:val="Encabezado"/>
    </w:pPr>
    <w:r>
      <w:rPr>
        <w:noProof/>
        <w14:ligatures w14:val="standardContextual"/>
      </w:rPr>
      <w:pict w14:anchorId="390C07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style="position:absolute;margin-left:0;margin-top:0;width:612.35pt;height:792.35pt;z-index:-251658752;mso-wrap-edited:f;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3381"/>
    <w:multiLevelType w:val="hybridMultilevel"/>
    <w:tmpl w:val="075001E2"/>
    <w:lvl w:ilvl="0" w:tplc="4A24A464">
      <w:start w:val="1"/>
      <w:numFmt w:val="decimal"/>
      <w:lvlText w:val="%1."/>
      <w:lvlJc w:val="left"/>
      <w:pPr>
        <w:ind w:left="732" w:hanging="372"/>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8D724C"/>
    <w:multiLevelType w:val="hybridMultilevel"/>
    <w:tmpl w:val="075001E2"/>
    <w:lvl w:ilvl="0" w:tplc="FFFFFFFF">
      <w:start w:val="1"/>
      <w:numFmt w:val="decimal"/>
      <w:lvlText w:val="%1."/>
      <w:lvlJc w:val="left"/>
      <w:pPr>
        <w:ind w:left="732" w:hanging="37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C37051"/>
    <w:multiLevelType w:val="hybridMultilevel"/>
    <w:tmpl w:val="7C94C778"/>
    <w:lvl w:ilvl="0" w:tplc="FFFFFFFF">
      <w:start w:val="1"/>
      <w:numFmt w:val="upperRoman"/>
      <w:lvlText w:val="%1."/>
      <w:lvlJc w:val="left"/>
      <w:pPr>
        <w:ind w:left="1080" w:hanging="72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B40F63"/>
    <w:multiLevelType w:val="hybridMultilevel"/>
    <w:tmpl w:val="133418B4"/>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687068C3"/>
    <w:multiLevelType w:val="hybridMultilevel"/>
    <w:tmpl w:val="7C94C778"/>
    <w:lvl w:ilvl="0" w:tplc="6A049200">
      <w:start w:val="1"/>
      <w:numFmt w:val="upperRoman"/>
      <w:lvlText w:val="%1."/>
      <w:lvlJc w:val="left"/>
      <w:pPr>
        <w:ind w:left="1080" w:hanging="72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014726E"/>
    <w:multiLevelType w:val="hybridMultilevel"/>
    <w:tmpl w:val="7F06ACFA"/>
    <w:lvl w:ilvl="0" w:tplc="868AF676">
      <w:start w:val="1"/>
      <w:numFmt w:val="upperRoman"/>
      <w:lvlText w:val="%1."/>
      <w:lvlJc w:val="left"/>
      <w:pPr>
        <w:ind w:left="2247" w:hanging="765"/>
      </w:pPr>
      <w:rPr>
        <w:rFonts w:ascii="Arial" w:eastAsia="Arial" w:hAnsi="Arial" w:cs="Arial" w:hint="default"/>
        <w:b w:val="0"/>
        <w:bCs w:val="0"/>
        <w:i w:val="0"/>
        <w:iCs w:val="0"/>
        <w:spacing w:val="0"/>
        <w:w w:val="103"/>
        <w:sz w:val="19"/>
        <w:szCs w:val="19"/>
        <w:lang w:val="es-ES" w:eastAsia="en-US" w:bidi="ar-SA"/>
      </w:rPr>
    </w:lvl>
    <w:lvl w:ilvl="1" w:tplc="D3483312">
      <w:numFmt w:val="bullet"/>
      <w:lvlText w:val="•"/>
      <w:lvlJc w:val="left"/>
      <w:pPr>
        <w:ind w:left="3168" w:hanging="765"/>
      </w:pPr>
      <w:rPr>
        <w:rFonts w:hint="default"/>
        <w:lang w:val="es-ES" w:eastAsia="en-US" w:bidi="ar-SA"/>
      </w:rPr>
    </w:lvl>
    <w:lvl w:ilvl="2" w:tplc="A9BABF40">
      <w:numFmt w:val="bullet"/>
      <w:lvlText w:val="•"/>
      <w:lvlJc w:val="left"/>
      <w:pPr>
        <w:ind w:left="4096" w:hanging="765"/>
      </w:pPr>
      <w:rPr>
        <w:rFonts w:hint="default"/>
        <w:lang w:val="es-ES" w:eastAsia="en-US" w:bidi="ar-SA"/>
      </w:rPr>
    </w:lvl>
    <w:lvl w:ilvl="3" w:tplc="76ECBDA8">
      <w:numFmt w:val="bullet"/>
      <w:lvlText w:val="•"/>
      <w:lvlJc w:val="left"/>
      <w:pPr>
        <w:ind w:left="5024" w:hanging="765"/>
      </w:pPr>
      <w:rPr>
        <w:rFonts w:hint="default"/>
        <w:lang w:val="es-ES" w:eastAsia="en-US" w:bidi="ar-SA"/>
      </w:rPr>
    </w:lvl>
    <w:lvl w:ilvl="4" w:tplc="74F681E4">
      <w:numFmt w:val="bullet"/>
      <w:lvlText w:val="•"/>
      <w:lvlJc w:val="left"/>
      <w:pPr>
        <w:ind w:left="5952" w:hanging="765"/>
      </w:pPr>
      <w:rPr>
        <w:rFonts w:hint="default"/>
        <w:lang w:val="es-ES" w:eastAsia="en-US" w:bidi="ar-SA"/>
      </w:rPr>
    </w:lvl>
    <w:lvl w:ilvl="5" w:tplc="7072402E">
      <w:numFmt w:val="bullet"/>
      <w:lvlText w:val="•"/>
      <w:lvlJc w:val="left"/>
      <w:pPr>
        <w:ind w:left="6880" w:hanging="765"/>
      </w:pPr>
      <w:rPr>
        <w:rFonts w:hint="default"/>
        <w:lang w:val="es-ES" w:eastAsia="en-US" w:bidi="ar-SA"/>
      </w:rPr>
    </w:lvl>
    <w:lvl w:ilvl="6" w:tplc="8D403C76">
      <w:numFmt w:val="bullet"/>
      <w:lvlText w:val="•"/>
      <w:lvlJc w:val="left"/>
      <w:pPr>
        <w:ind w:left="7808" w:hanging="765"/>
      </w:pPr>
      <w:rPr>
        <w:rFonts w:hint="default"/>
        <w:lang w:val="es-ES" w:eastAsia="en-US" w:bidi="ar-SA"/>
      </w:rPr>
    </w:lvl>
    <w:lvl w:ilvl="7" w:tplc="FD4854DA">
      <w:numFmt w:val="bullet"/>
      <w:lvlText w:val="•"/>
      <w:lvlJc w:val="left"/>
      <w:pPr>
        <w:ind w:left="8736" w:hanging="765"/>
      </w:pPr>
      <w:rPr>
        <w:rFonts w:hint="default"/>
        <w:lang w:val="es-ES" w:eastAsia="en-US" w:bidi="ar-SA"/>
      </w:rPr>
    </w:lvl>
    <w:lvl w:ilvl="8" w:tplc="B57A849C">
      <w:numFmt w:val="bullet"/>
      <w:lvlText w:val="•"/>
      <w:lvlJc w:val="left"/>
      <w:pPr>
        <w:ind w:left="9664" w:hanging="765"/>
      </w:pPr>
      <w:rPr>
        <w:rFonts w:hint="default"/>
        <w:lang w:val="es-ES" w:eastAsia="en-US" w:bidi="ar-SA"/>
      </w:rPr>
    </w:lvl>
  </w:abstractNum>
  <w:abstractNum w:abstractNumId="6" w15:restartNumberingAfterBreak="0">
    <w:nsid w:val="7B793192"/>
    <w:multiLevelType w:val="hybridMultilevel"/>
    <w:tmpl w:val="1CD2E942"/>
    <w:lvl w:ilvl="0" w:tplc="6A0492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3A"/>
    <w:rsid w:val="00015487"/>
    <w:rsid w:val="001130C5"/>
    <w:rsid w:val="001269AA"/>
    <w:rsid w:val="00157236"/>
    <w:rsid w:val="001B28ED"/>
    <w:rsid w:val="001E6022"/>
    <w:rsid w:val="001F1E55"/>
    <w:rsid w:val="00330C38"/>
    <w:rsid w:val="003B3009"/>
    <w:rsid w:val="003D5005"/>
    <w:rsid w:val="00440808"/>
    <w:rsid w:val="00495A70"/>
    <w:rsid w:val="005C29DE"/>
    <w:rsid w:val="005C7DE3"/>
    <w:rsid w:val="00661F98"/>
    <w:rsid w:val="007101E9"/>
    <w:rsid w:val="0079643D"/>
    <w:rsid w:val="00827F3F"/>
    <w:rsid w:val="00877FF4"/>
    <w:rsid w:val="0091712D"/>
    <w:rsid w:val="00960F04"/>
    <w:rsid w:val="00981CD8"/>
    <w:rsid w:val="00A93617"/>
    <w:rsid w:val="00B06FFC"/>
    <w:rsid w:val="00B227DC"/>
    <w:rsid w:val="00C54800"/>
    <w:rsid w:val="00C62DBB"/>
    <w:rsid w:val="00CE7F1D"/>
    <w:rsid w:val="00D061F8"/>
    <w:rsid w:val="00E51090"/>
    <w:rsid w:val="00E53B3B"/>
    <w:rsid w:val="00EF273A"/>
    <w:rsid w:val="00F016DB"/>
    <w:rsid w:val="00F2202F"/>
    <w:rsid w:val="00F504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0F5DEFD"/>
  <w15:chartTrackingRefBased/>
  <w15:docId w15:val="{5EC8BBC4-343C-40F2-884A-405EEF79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FF4"/>
    <w:pPr>
      <w:spacing w:after="0" w:line="240" w:lineRule="auto"/>
    </w:pPr>
    <w:rPr>
      <w:rFonts w:ascii="Arial" w:eastAsia="Times New Roman" w:hAnsi="Arial" w:cs="Times New Roman"/>
      <w:kern w:val="0"/>
      <w:sz w:val="20"/>
      <w:szCs w:val="20"/>
      <w:lang w:val="en-US"/>
      <w14:ligatures w14:val="none"/>
    </w:rPr>
  </w:style>
  <w:style w:type="paragraph" w:styleId="Ttulo2">
    <w:name w:val="heading 2"/>
    <w:basedOn w:val="Normal"/>
    <w:next w:val="Normal"/>
    <w:link w:val="Ttulo2Car"/>
    <w:uiPriority w:val="99"/>
    <w:unhideWhenUsed/>
    <w:qFormat/>
    <w:rsid w:val="003B3009"/>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273A"/>
    <w:pPr>
      <w:tabs>
        <w:tab w:val="center" w:pos="4419"/>
        <w:tab w:val="right" w:pos="8838"/>
      </w:tabs>
    </w:pPr>
  </w:style>
  <w:style w:type="character" w:customStyle="1" w:styleId="EncabezadoCar">
    <w:name w:val="Encabezado Car"/>
    <w:basedOn w:val="Fuentedeprrafopredeter"/>
    <w:link w:val="Encabezado"/>
    <w:uiPriority w:val="99"/>
    <w:rsid w:val="00EF273A"/>
  </w:style>
  <w:style w:type="paragraph" w:styleId="Piedepgina">
    <w:name w:val="footer"/>
    <w:basedOn w:val="Normal"/>
    <w:link w:val="PiedepginaCar"/>
    <w:uiPriority w:val="99"/>
    <w:unhideWhenUsed/>
    <w:rsid w:val="00EF273A"/>
    <w:pPr>
      <w:tabs>
        <w:tab w:val="center" w:pos="4419"/>
        <w:tab w:val="right" w:pos="8838"/>
      </w:tabs>
    </w:pPr>
  </w:style>
  <w:style w:type="character" w:customStyle="1" w:styleId="PiedepginaCar">
    <w:name w:val="Pie de página Car"/>
    <w:basedOn w:val="Fuentedeprrafopredeter"/>
    <w:link w:val="Piedepgina"/>
    <w:uiPriority w:val="99"/>
    <w:rsid w:val="00EF273A"/>
  </w:style>
  <w:style w:type="paragraph" w:styleId="Textoindependiente2">
    <w:name w:val="Body Text 2"/>
    <w:basedOn w:val="Normal"/>
    <w:link w:val="Textoindependiente2Car"/>
    <w:uiPriority w:val="99"/>
    <w:rsid w:val="00981CD8"/>
    <w:pPr>
      <w:jc w:val="both"/>
    </w:pPr>
    <w:rPr>
      <w:sz w:val="24"/>
      <w:szCs w:val="24"/>
      <w:lang w:val="x-none" w:eastAsia="es-ES"/>
    </w:rPr>
  </w:style>
  <w:style w:type="character" w:customStyle="1" w:styleId="Textoindependiente2Car">
    <w:name w:val="Texto independiente 2 Car"/>
    <w:basedOn w:val="Fuentedeprrafopredeter"/>
    <w:link w:val="Textoindependiente2"/>
    <w:uiPriority w:val="99"/>
    <w:rsid w:val="00981CD8"/>
    <w:rPr>
      <w:rFonts w:ascii="Arial" w:eastAsia="Times New Roman" w:hAnsi="Arial" w:cs="Times New Roman"/>
      <w:kern w:val="0"/>
      <w:sz w:val="24"/>
      <w:szCs w:val="24"/>
      <w:lang w:val="x-none" w:eastAsia="es-ES"/>
      <w14:ligatures w14:val="none"/>
    </w:rPr>
  </w:style>
  <w:style w:type="paragraph" w:styleId="Textonotapie">
    <w:name w:val="footnote text"/>
    <w:basedOn w:val="Normal"/>
    <w:link w:val="TextonotapieCar"/>
    <w:uiPriority w:val="99"/>
    <w:semiHidden/>
    <w:unhideWhenUsed/>
    <w:rsid w:val="001130C5"/>
  </w:style>
  <w:style w:type="character" w:customStyle="1" w:styleId="TextonotapieCar">
    <w:name w:val="Texto nota pie Car"/>
    <w:basedOn w:val="Fuentedeprrafopredeter"/>
    <w:link w:val="Textonotapie"/>
    <w:uiPriority w:val="99"/>
    <w:semiHidden/>
    <w:rsid w:val="001130C5"/>
    <w:rPr>
      <w:rFonts w:ascii="Arial" w:eastAsia="Times New Roman" w:hAnsi="Arial" w:cs="Times New Roman"/>
      <w:kern w:val="0"/>
      <w:sz w:val="20"/>
      <w:szCs w:val="20"/>
      <w:lang w:val="en-US"/>
      <w14:ligatures w14:val="none"/>
    </w:rPr>
  </w:style>
  <w:style w:type="character" w:styleId="Refdenotaalpie">
    <w:name w:val="footnote reference"/>
    <w:basedOn w:val="Fuentedeprrafopredeter"/>
    <w:uiPriority w:val="99"/>
    <w:semiHidden/>
    <w:unhideWhenUsed/>
    <w:rsid w:val="001130C5"/>
    <w:rPr>
      <w:vertAlign w:val="superscript"/>
    </w:rPr>
  </w:style>
  <w:style w:type="table" w:styleId="Tablaconcuadrcula">
    <w:name w:val="Table Grid"/>
    <w:basedOn w:val="Tablanormal"/>
    <w:uiPriority w:val="39"/>
    <w:rsid w:val="00113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1130C5"/>
    <w:pPr>
      <w:ind w:left="720"/>
      <w:contextualSpacing/>
    </w:pPr>
  </w:style>
  <w:style w:type="character" w:customStyle="1" w:styleId="Ttulo2Car">
    <w:name w:val="Título 2 Car"/>
    <w:basedOn w:val="Fuentedeprrafopredeter"/>
    <w:link w:val="Ttulo2"/>
    <w:uiPriority w:val="99"/>
    <w:rsid w:val="003B3009"/>
    <w:rPr>
      <w:rFonts w:ascii="Arial" w:eastAsia="Times New Roman" w:hAnsi="Arial" w:cs="Arial"/>
      <w:b/>
      <w:bCs/>
      <w:kern w:val="0"/>
      <w:sz w:val="24"/>
      <w:szCs w:val="24"/>
      <w:lang w:val="es-ES" w:eastAsia="es-ES"/>
      <w14:ligatures w14:val="none"/>
    </w:rPr>
  </w:style>
  <w:style w:type="paragraph" w:styleId="Sinespaciado">
    <w:name w:val="No Spacing"/>
    <w:link w:val="SinespaciadoCar"/>
    <w:uiPriority w:val="1"/>
    <w:qFormat/>
    <w:rsid w:val="003B3009"/>
    <w:pPr>
      <w:spacing w:after="0" w:line="240" w:lineRule="auto"/>
    </w:pPr>
    <w:rPr>
      <w:rFonts w:ascii="Arial" w:eastAsia="Times New Roman" w:hAnsi="Arial" w:cs="Times New Roman"/>
      <w:kern w:val="0"/>
      <w:sz w:val="20"/>
      <w:szCs w:val="20"/>
      <w:lang w:val="en-US"/>
      <w14:ligatures w14:val="none"/>
    </w:rPr>
  </w:style>
  <w:style w:type="character" w:customStyle="1" w:styleId="SinespaciadoCar">
    <w:name w:val="Sin espaciado Car"/>
    <w:basedOn w:val="Fuentedeprrafopredeter"/>
    <w:link w:val="Sinespaciado"/>
    <w:uiPriority w:val="1"/>
    <w:locked/>
    <w:rsid w:val="003B3009"/>
    <w:rPr>
      <w:rFonts w:ascii="Arial" w:eastAsia="Times New Roman" w:hAnsi="Arial" w:cs="Times New Roman"/>
      <w:kern w:val="0"/>
      <w:sz w:val="20"/>
      <w:szCs w:val="20"/>
      <w:lang w:val="en-US"/>
      <w14:ligatures w14:val="none"/>
    </w:rPr>
  </w:style>
  <w:style w:type="character" w:styleId="Hipervnculo">
    <w:name w:val="Hyperlink"/>
    <w:basedOn w:val="Fuentedeprrafopredeter"/>
    <w:uiPriority w:val="99"/>
    <w:unhideWhenUsed/>
    <w:rsid w:val="00877FF4"/>
    <w:rPr>
      <w:color w:val="0563C1" w:themeColor="hyperlink"/>
      <w:u w:val="single"/>
    </w:rPr>
  </w:style>
  <w:style w:type="character" w:customStyle="1" w:styleId="Mencinsinresolver1">
    <w:name w:val="Mención sin resolver1"/>
    <w:basedOn w:val="Fuentedeprrafopredeter"/>
    <w:uiPriority w:val="99"/>
    <w:semiHidden/>
    <w:unhideWhenUsed/>
    <w:rsid w:val="00877FF4"/>
    <w:rPr>
      <w:color w:val="605E5C"/>
      <w:shd w:val="clear" w:color="auto" w:fill="E1DFDD"/>
    </w:rPr>
  </w:style>
  <w:style w:type="paragraph" w:styleId="Textoindependiente">
    <w:name w:val="Body Text"/>
    <w:basedOn w:val="Normal"/>
    <w:link w:val="TextoindependienteCar"/>
    <w:uiPriority w:val="99"/>
    <w:unhideWhenUsed/>
    <w:rsid w:val="007101E9"/>
    <w:pPr>
      <w:spacing w:after="120"/>
    </w:pPr>
  </w:style>
  <w:style w:type="character" w:customStyle="1" w:styleId="TextoindependienteCar">
    <w:name w:val="Texto independiente Car"/>
    <w:basedOn w:val="Fuentedeprrafopredeter"/>
    <w:link w:val="Textoindependiente"/>
    <w:uiPriority w:val="99"/>
    <w:rsid w:val="007101E9"/>
    <w:rPr>
      <w:rFonts w:ascii="Arial" w:eastAsia="Times New Roman" w:hAnsi="Arial" w:cs="Times New Roman"/>
      <w:kern w:val="0"/>
      <w:sz w:val="20"/>
      <w:szCs w:val="20"/>
      <w:lang w:val="en-US"/>
      <w14:ligatures w14:val="none"/>
    </w:rPr>
  </w:style>
  <w:style w:type="character" w:customStyle="1" w:styleId="UnresolvedMention">
    <w:name w:val="Unresolved Mention"/>
    <w:basedOn w:val="Fuentedeprrafopredeter"/>
    <w:uiPriority w:val="99"/>
    <w:semiHidden/>
    <w:unhideWhenUsed/>
    <w:rsid w:val="001E6022"/>
    <w:rPr>
      <w:color w:val="605E5C"/>
      <w:shd w:val="clear" w:color="auto" w:fill="E1DFDD"/>
    </w:rPr>
  </w:style>
  <w:style w:type="paragraph" w:styleId="Textodeglobo">
    <w:name w:val="Balloon Text"/>
    <w:basedOn w:val="Normal"/>
    <w:link w:val="TextodegloboCar"/>
    <w:uiPriority w:val="99"/>
    <w:semiHidden/>
    <w:unhideWhenUsed/>
    <w:rsid w:val="005C29D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9DE"/>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B50A3-BD42-422F-AD6F-B70333643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2156</Words>
  <Characters>11858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GOMEZ</dc:creator>
  <cp:keywords/>
  <dc:description/>
  <cp:lastModifiedBy>Laura Guadalupe Gomez Pinto</cp:lastModifiedBy>
  <cp:revision>2</cp:revision>
  <cp:lastPrinted>2025-02-19T15:35:00Z</cp:lastPrinted>
  <dcterms:created xsi:type="dcterms:W3CDTF">2025-02-19T15:51:00Z</dcterms:created>
  <dcterms:modified xsi:type="dcterms:W3CDTF">2025-02-19T15:51:00Z</dcterms:modified>
</cp:coreProperties>
</file>