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MTRA. CINDY ESTEFANY GARCÍA OROZCO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Por el presente envió un cordial saludo, con fundamento en lo dispuesto por el artículo 115 Constitucional, de la ley de Gobierno y la Administración Pública Municipal, en su artículo 47 del R</w:t>
      </w:r>
      <w:bookmarkStart w:id="0" w:name="_GoBack"/>
      <w:bookmarkEnd w:id="0"/>
      <w:r w:rsidRPr="003B0C88">
        <w:rPr>
          <w:rFonts w:ascii="Cambria" w:eastAsia="Calibri" w:hAnsi="Cambria" w:cs="Times New Roman"/>
          <w:sz w:val="18"/>
          <w:szCs w:val="20"/>
        </w:rPr>
        <w:t xml:space="preserve">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12 doce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LAURA ELENA MARTÍNEZ RUVALCABA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12 doce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LCP LIZETH GUADALUPE GÓMEZ SÁNCHEZ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12 doce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3B0C88">
        <w:rPr>
          <w:rFonts w:ascii="Cambria" w:eastAsia="Calibri" w:hAnsi="Cambria" w:cs="Times New Roman"/>
          <w:sz w:val="16"/>
          <w:szCs w:val="20"/>
          <w:lang w:val="en-US"/>
        </w:rPr>
        <w:t xml:space="preserve">. Archivo </w:t>
      </w:r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MTRO. NOE SAUL RAMOS GARCÍA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REGIDOR INTEGRANTE DE LA COMISIÓN EDILICIA DE OBRAS PÚBLICAS, PLANEACIÓN URBANA Y REGULARIZACIÓN DE LA TENENCIA DE LA TIERRA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12 doce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  <w:sectPr w:rsidR="003B0C88" w:rsidRPr="003B0C88" w:rsidSect="003B0C88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C.c.p</w:t>
      </w:r>
      <w:proofErr w:type="spellEnd"/>
      <w:r w:rsidRPr="003B0C88">
        <w:rPr>
          <w:rFonts w:ascii="Cambria" w:eastAsia="Calibri" w:hAnsi="Cambria" w:cs="Times New Roman"/>
          <w:sz w:val="16"/>
          <w:szCs w:val="20"/>
          <w:lang w:val="en-US"/>
        </w:rPr>
        <w:t xml:space="preserve">. Archivo </w:t>
      </w: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LIC. OSCAR VELASCO ROMERO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TITULAR DE LA UNIDAD DE TRANSPARENCIA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12 doce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ARQ. JESÚS EUGENIO CAMPOS ESCOBAR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DIRECTOR DE OBRAS PÚBLICAS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Lunes 12 doce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 xml:space="preserve">C.c.p. Archivo </w:t>
      </w:r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tbl>
      <w:tblPr>
        <w:tblStyle w:val="Tablaconcuadrcula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365"/>
      </w:tblGrid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142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3B0C88" w:rsidRPr="003B0C88" w:rsidTr="009E6E3C">
        <w:tc>
          <w:tcPr>
            <w:tcW w:w="1701" w:type="dxa"/>
          </w:tcPr>
          <w:p w:rsidR="003B0C88" w:rsidRPr="003B0C88" w:rsidRDefault="003B0C88" w:rsidP="009E6E3C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ASUNTO:</w:t>
            </w:r>
          </w:p>
        </w:tc>
        <w:tc>
          <w:tcPr>
            <w:tcW w:w="3365" w:type="dxa"/>
          </w:tcPr>
          <w:p w:rsidR="003B0C88" w:rsidRPr="003B0C88" w:rsidRDefault="003B0C88" w:rsidP="001E3F1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</w:t>
            </w:r>
            <w:r w:rsidRPr="003B0C88">
              <w:rPr>
                <w:rFonts w:ascii="Cambria" w:eastAsia="Calibri" w:hAnsi="Cambria" w:cs="Times New Roman"/>
                <w:noProof/>
                <w:sz w:val="16"/>
                <w:szCs w:val="20"/>
              </w:rPr>
              <w:t>Extraordinaria</w:t>
            </w:r>
            <w:r w:rsidRPr="003B0C88">
              <w:rPr>
                <w:rFonts w:ascii="Cambria" w:eastAsia="Calibri" w:hAnsi="Cambria" w:cs="Times New Roman"/>
                <w:sz w:val="16"/>
                <w:szCs w:val="20"/>
              </w:rPr>
              <w:t xml:space="preserve"> de Comisión Edilicia de Obras Públicas, Planeación Urbana y Regularización de la Tenencia de la Tierra </w:t>
            </w:r>
          </w:p>
        </w:tc>
      </w:tr>
    </w:tbl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ING. MANUEL MICHEL CHÁVEZ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COORDINADOR GENERAL DE GESTIÓN DE LA CIUDAD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.      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PRESENTE</w:t>
      </w:r>
    </w:p>
    <w:p w:rsidR="003B0C88" w:rsidRPr="003B0C88" w:rsidRDefault="003B0C88" w:rsidP="0056201B">
      <w:pPr>
        <w:spacing w:after="0" w:line="276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por lo que se convoca para llevar a cabo Sesión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Extraordinaria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 de la Comisión Edilicia de Obras Públicas, Planeación Urbana y Regularización de la Tenencia de la Tierra; </w:t>
      </w:r>
      <w:r w:rsidRPr="003B0C88">
        <w:rPr>
          <w:rFonts w:ascii="Cambria" w:eastAsia="Calibri" w:hAnsi="Cambria" w:cs="Times New Roman"/>
          <w:sz w:val="18"/>
          <w:szCs w:val="20"/>
        </w:rPr>
        <w:t xml:space="preserve"> para tratar asuntos varios relacionados de la materia, la cual se llevara a cabo el día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Jueves 8 ocho de Noviembre del 2018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a las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11:00 once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horas  en </w:t>
      </w:r>
      <w:r w:rsidRPr="003B0C88">
        <w:rPr>
          <w:rFonts w:ascii="Cambria" w:eastAsia="Calibri" w:hAnsi="Cambria" w:cs="Times New Roman"/>
          <w:b/>
          <w:noProof/>
          <w:sz w:val="18"/>
          <w:szCs w:val="20"/>
          <w:u w:val="single"/>
        </w:rPr>
        <w:t>Sala de Regidores, ubicada en el interior del palacio Municipal</w:t>
      </w:r>
      <w:r w:rsidRPr="003B0C88">
        <w:rPr>
          <w:rFonts w:ascii="Cambria" w:eastAsia="Calibri" w:hAnsi="Cambria" w:cs="Times New Roman"/>
          <w:b/>
          <w:sz w:val="18"/>
          <w:szCs w:val="20"/>
          <w:u w:val="single"/>
        </w:rPr>
        <w:t xml:space="preserve"> </w:t>
      </w:r>
      <w:r w:rsidRPr="003B0C88">
        <w:rPr>
          <w:rFonts w:ascii="Cambria" w:eastAsia="Calibri" w:hAnsi="Cambria" w:cs="Times New Roman"/>
          <w:sz w:val="18"/>
          <w:szCs w:val="20"/>
        </w:rPr>
        <w:t>, misma que se desarrollara bajo el siguiente:</w:t>
      </w: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ORDEN DEL DIA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Lista de Asistencia y declaración del Quórum.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noProof/>
          <w:sz w:val="18"/>
          <w:szCs w:val="20"/>
        </w:rPr>
        <w:t>Análisis de la aprobación de la obra denominada “Contrucción de pavimento de concreto Hidráhulico en la Calle Jazmin", con recursos Federales provenientes de Fortalecimiento Financiero para la inversión 2018 Convenio D</w:t>
      </w: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;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noProof/>
          <w:sz w:val="18"/>
          <w:szCs w:val="20"/>
        </w:rPr>
        <w:t>Análisis de la aprobación de la obra denominada “Construcción de colector para la derivación de aguas residuales de la zona norte de la Ciudad a la planta de tratamiento de aguas residuales No.1 Primera Etapa”, derivados de recursos Federales del Fondo de Fortalecimiento Financiero para la Inversión 2018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 xml:space="preserve">Asuntos Varios </w:t>
      </w:r>
    </w:p>
    <w:p w:rsidR="003B0C88" w:rsidRPr="003B0C88" w:rsidRDefault="003B0C88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Clausura.</w:t>
      </w:r>
    </w:p>
    <w:p w:rsidR="003B0C88" w:rsidRPr="003B0C88" w:rsidRDefault="003B0C88" w:rsidP="001E3F13">
      <w:pPr>
        <w:spacing w:after="200" w:line="276" w:lineRule="auto"/>
        <w:ind w:left="720"/>
        <w:contextualSpacing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  <w:r w:rsidRPr="003B0C88">
        <w:rPr>
          <w:rFonts w:ascii="Cambria" w:eastAsia="Calibri" w:hAnsi="Cambria" w:cs="Times New Roman"/>
          <w:sz w:val="18"/>
          <w:szCs w:val="20"/>
        </w:rPr>
        <w:t>Sin otro particular agradezco la atención y le reitero las seguridades de mi consideración y respeto</w:t>
      </w:r>
    </w:p>
    <w:p w:rsidR="003B0C88" w:rsidRPr="003B0C88" w:rsidRDefault="003B0C88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ATENTAMENTE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>SUFRAGIO EFECTIVO, NO REELECCIÓN.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Cambria" w:eastAsia="Times New Roman" w:hAnsi="Cambria"/>
          <w:b/>
          <w:sz w:val="18"/>
          <w:szCs w:val="18"/>
          <w:lang w:val="es-AR" w:eastAsia="es-ES"/>
        </w:rPr>
      </w:pPr>
      <w:r w:rsidRPr="003B0C88">
        <w:rPr>
          <w:rFonts w:ascii="Cambria" w:eastAsia="Times New Roman" w:hAnsi="Cambria"/>
          <w:b/>
          <w:sz w:val="18"/>
          <w:szCs w:val="18"/>
          <w:lang w:val="es-AR" w:eastAsia="es-ES"/>
        </w:rPr>
        <w:t xml:space="preserve">CD. GUZMÁN, MUNICIPIO DE ZAPOTLÁN EL GRANDE, JALISCO, </w:t>
      </w:r>
      <w:r w:rsidRPr="003B0C88">
        <w:rPr>
          <w:rFonts w:ascii="Cambria" w:eastAsia="Times New Roman" w:hAnsi="Cambria"/>
          <w:b/>
          <w:noProof/>
          <w:sz w:val="18"/>
          <w:szCs w:val="18"/>
          <w:lang w:val="es-AR" w:eastAsia="es-ES"/>
        </w:rPr>
        <w:t>NOVIEMBRE 09 de 2018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Mistral" w:hAnsi="Mistral" w:cs="Arabic Typesetting"/>
          <w:i/>
          <w:sz w:val="18"/>
          <w:szCs w:val="18"/>
          <w:lang w:val="es-AR"/>
        </w:rPr>
      </w:pPr>
      <w:r w:rsidRPr="003B0C88">
        <w:rPr>
          <w:rFonts w:ascii="Mistral" w:hAnsi="Mistral" w:cs="Arabic Typesetting"/>
          <w:i/>
          <w:sz w:val="18"/>
          <w:szCs w:val="18"/>
          <w:lang w:val="es-AR"/>
        </w:rPr>
        <w:t>“2018, CENTENARIO DE LA CREACIÓN DEL MUNICIPIO DE PUERTO VALLARTA Y DEL XXX ANIVERSARIO DEL NUEVO HOSPITAL CIVIL DE GUADALAJARA”</w:t>
      </w:r>
    </w:p>
    <w:p w:rsidR="003B0C88" w:rsidRPr="003B0C88" w:rsidRDefault="003B0C88" w:rsidP="00D10A4F">
      <w:pPr>
        <w:spacing w:after="0" w:line="240" w:lineRule="auto"/>
        <w:jc w:val="center"/>
        <w:rPr>
          <w:rFonts w:ascii="Bradley Hand ITC" w:hAnsi="Bradley Hand ITC" w:cs="Arabic Typesetting"/>
          <w:b/>
          <w:i/>
          <w:sz w:val="18"/>
          <w:szCs w:val="18"/>
          <w:lang w:val="es-AR"/>
        </w:rPr>
      </w:pPr>
      <w:r w:rsidRPr="003B0C88">
        <w:rPr>
          <w:rFonts w:ascii="Bradley Hand ITC" w:hAnsi="Bradley Hand ITC" w:cs="Arabic Typesetting"/>
          <w:b/>
          <w:i/>
          <w:sz w:val="18"/>
          <w:szCs w:val="18"/>
          <w:lang w:val="es-AR"/>
        </w:rPr>
        <w:t xml:space="preserve"> “2018, AÑO DEL CENTENARIO DEL NATALICIO DEL ESCRITOR UNIVERSAL ZAPOTLENSE JUAN JOSÉ ARREOLA ZÚÑIGA”  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AR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 xml:space="preserve">C.LIC. MARÍA LUIS JUAN MORALES  </w:t>
      </w:r>
    </w:p>
    <w:p w:rsidR="003B0C88" w:rsidRPr="003B0C88" w:rsidRDefault="003B0C88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3B0C88">
        <w:rPr>
          <w:rFonts w:ascii="Cambria" w:eastAsia="Calibri" w:hAnsi="Cambria" w:cs="Times New Roman"/>
          <w:b/>
          <w:sz w:val="18"/>
          <w:szCs w:val="20"/>
        </w:rPr>
        <w:t>PRESIDENTA DE LA COMISIÓN EDILICIA DE OBRAS PÚBLICAS, PLANEACIÓN URBANA Y REGULARIZACIÓN DE LA TENENCIA DE LA TIERRA.</w:t>
      </w:r>
    </w:p>
    <w:p w:rsidR="003B0C88" w:rsidRPr="003B0C88" w:rsidRDefault="003B0C88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MLM/</w:t>
      </w:r>
      <w:proofErr w:type="spellStart"/>
      <w:r w:rsidRPr="003B0C88">
        <w:rPr>
          <w:rFonts w:ascii="Cambria" w:eastAsia="Calibri" w:hAnsi="Cambria" w:cs="Times New Roman"/>
          <w:sz w:val="16"/>
          <w:szCs w:val="20"/>
          <w:lang w:val="en-US"/>
        </w:rPr>
        <w:t>abzc</w:t>
      </w:r>
      <w:proofErr w:type="spellEnd"/>
    </w:p>
    <w:p w:rsidR="003B0C88" w:rsidRPr="00D96041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  <w:r w:rsidRPr="003B0C88">
        <w:rPr>
          <w:rFonts w:ascii="Cambria" w:eastAsia="Calibri" w:hAnsi="Cambria" w:cs="Times New Roman"/>
          <w:sz w:val="16"/>
          <w:szCs w:val="20"/>
          <w:lang w:val="en-US"/>
        </w:rPr>
        <w:t>C.c.p. Archivo</w:t>
      </w:r>
      <w:r w:rsidRPr="00D96041">
        <w:rPr>
          <w:rFonts w:ascii="Cambria" w:eastAsia="Calibri" w:hAnsi="Cambria" w:cs="Times New Roman"/>
          <w:sz w:val="16"/>
          <w:szCs w:val="20"/>
          <w:lang w:val="en-US"/>
        </w:rPr>
        <w:t xml:space="preserve"> </w:t>
      </w:r>
    </w:p>
    <w:p w:rsidR="003B0C88" w:rsidRPr="00D96041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Pr="00D96041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:rsidR="003B0C88" w:rsidRPr="004A648C" w:rsidRDefault="003B0C88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3B0C88" w:rsidRPr="004A648C" w:rsidSect="003B0C88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4D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A8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749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2596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4BB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2EC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4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A49D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E1D6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57F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46A7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027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B2C5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7E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364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24EC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77F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5197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400B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0554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2751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346F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96BE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E59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C1B2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2622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205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A084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642D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172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D555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0064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5612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56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12D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9583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16DE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3573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231E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7467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2194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8269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4540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914D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B67C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D56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9"/>
  </w:num>
  <w:num w:numId="8">
    <w:abstractNumId w:val="21"/>
  </w:num>
  <w:num w:numId="9">
    <w:abstractNumId w:val="14"/>
  </w:num>
  <w:num w:numId="10">
    <w:abstractNumId w:val="28"/>
  </w:num>
  <w:num w:numId="11">
    <w:abstractNumId w:val="37"/>
  </w:num>
  <w:num w:numId="12">
    <w:abstractNumId w:val="26"/>
  </w:num>
  <w:num w:numId="13">
    <w:abstractNumId w:val="33"/>
  </w:num>
  <w:num w:numId="14">
    <w:abstractNumId w:val="34"/>
  </w:num>
  <w:num w:numId="15">
    <w:abstractNumId w:val="5"/>
  </w:num>
  <w:num w:numId="16">
    <w:abstractNumId w:val="17"/>
  </w:num>
  <w:num w:numId="17">
    <w:abstractNumId w:val="30"/>
  </w:num>
  <w:num w:numId="18">
    <w:abstractNumId w:val="42"/>
  </w:num>
  <w:num w:numId="19">
    <w:abstractNumId w:val="16"/>
  </w:num>
  <w:num w:numId="20">
    <w:abstractNumId w:val="27"/>
  </w:num>
  <w:num w:numId="21">
    <w:abstractNumId w:val="38"/>
  </w:num>
  <w:num w:numId="22">
    <w:abstractNumId w:val="36"/>
  </w:num>
  <w:num w:numId="23">
    <w:abstractNumId w:val="19"/>
  </w:num>
  <w:num w:numId="24">
    <w:abstractNumId w:val="11"/>
  </w:num>
  <w:num w:numId="25">
    <w:abstractNumId w:val="20"/>
  </w:num>
  <w:num w:numId="26">
    <w:abstractNumId w:val="32"/>
  </w:num>
  <w:num w:numId="27">
    <w:abstractNumId w:val="13"/>
  </w:num>
  <w:num w:numId="28">
    <w:abstractNumId w:val="25"/>
  </w:num>
  <w:num w:numId="29">
    <w:abstractNumId w:val="18"/>
  </w:num>
  <w:num w:numId="30">
    <w:abstractNumId w:val="7"/>
  </w:num>
  <w:num w:numId="31">
    <w:abstractNumId w:val="29"/>
  </w:num>
  <w:num w:numId="32">
    <w:abstractNumId w:val="23"/>
  </w:num>
  <w:num w:numId="33">
    <w:abstractNumId w:val="40"/>
  </w:num>
  <w:num w:numId="34">
    <w:abstractNumId w:val="41"/>
  </w:num>
  <w:num w:numId="35">
    <w:abstractNumId w:val="22"/>
  </w:num>
  <w:num w:numId="36">
    <w:abstractNumId w:val="0"/>
  </w:num>
  <w:num w:numId="37">
    <w:abstractNumId w:val="35"/>
  </w:num>
  <w:num w:numId="38">
    <w:abstractNumId w:val="3"/>
  </w:num>
  <w:num w:numId="39">
    <w:abstractNumId w:val="31"/>
  </w:num>
  <w:num w:numId="40">
    <w:abstractNumId w:val="12"/>
  </w:num>
  <w:num w:numId="41">
    <w:abstractNumId w:val="6"/>
  </w:num>
  <w:num w:numId="42">
    <w:abstractNumId w:val="43"/>
  </w:num>
  <w:num w:numId="43">
    <w:abstractNumId w:val="4"/>
  </w:num>
  <w:num w:numId="44">
    <w:abstractNumId w:val="46"/>
  </w:num>
  <w:num w:numId="45">
    <w:abstractNumId w:val="45"/>
  </w:num>
  <w:num w:numId="46">
    <w:abstractNumId w:val="2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1B"/>
    <w:rsid w:val="0014059C"/>
    <w:rsid w:val="0017772D"/>
    <w:rsid w:val="001A5B57"/>
    <w:rsid w:val="001E3F13"/>
    <w:rsid w:val="00217157"/>
    <w:rsid w:val="00220987"/>
    <w:rsid w:val="00233D6C"/>
    <w:rsid w:val="00265B8F"/>
    <w:rsid w:val="002A1F5D"/>
    <w:rsid w:val="002B1327"/>
    <w:rsid w:val="0032775E"/>
    <w:rsid w:val="00356D77"/>
    <w:rsid w:val="00382571"/>
    <w:rsid w:val="003B0C88"/>
    <w:rsid w:val="003B20A7"/>
    <w:rsid w:val="004240CC"/>
    <w:rsid w:val="00442B53"/>
    <w:rsid w:val="00471238"/>
    <w:rsid w:val="004A648C"/>
    <w:rsid w:val="00505505"/>
    <w:rsid w:val="0056201B"/>
    <w:rsid w:val="005C3D66"/>
    <w:rsid w:val="005C7297"/>
    <w:rsid w:val="00713E7C"/>
    <w:rsid w:val="00724214"/>
    <w:rsid w:val="007A63B7"/>
    <w:rsid w:val="009C3CDB"/>
    <w:rsid w:val="009E49DE"/>
    <w:rsid w:val="00B05478"/>
    <w:rsid w:val="00B36602"/>
    <w:rsid w:val="00BD20AB"/>
    <w:rsid w:val="00BE3E65"/>
    <w:rsid w:val="00C71BFC"/>
    <w:rsid w:val="00CE323E"/>
    <w:rsid w:val="00D10A4F"/>
    <w:rsid w:val="00D96041"/>
    <w:rsid w:val="00DC5C5E"/>
    <w:rsid w:val="00DE402E"/>
    <w:rsid w:val="00E31488"/>
    <w:rsid w:val="00E45244"/>
    <w:rsid w:val="00E82E3F"/>
    <w:rsid w:val="00E95F4A"/>
    <w:rsid w:val="00F37F51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1B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2309-5BE8-4CB9-AFEC-9DF2C563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2447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1</cp:revision>
  <cp:lastPrinted>2018-04-23T16:30:00Z</cp:lastPrinted>
  <dcterms:created xsi:type="dcterms:W3CDTF">2018-11-09T18:57:00Z</dcterms:created>
  <dcterms:modified xsi:type="dcterms:W3CDTF">2018-11-09T18:58:00Z</dcterms:modified>
</cp:coreProperties>
</file>