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49" w:rsidRDefault="006F75FA" w:rsidP="008E3028">
      <w:pPr>
        <w:pStyle w:val="Citadestacada"/>
        <w:jc w:val="center"/>
        <w:rPr>
          <w:rFonts w:ascii="Arial" w:hAnsi="Arial" w:cs="Arial"/>
          <w:i w:val="0"/>
          <w:color w:val="auto"/>
          <w:sz w:val="28"/>
        </w:rPr>
      </w:pPr>
      <w:r>
        <w:rPr>
          <w:rFonts w:ascii="Arial" w:hAnsi="Arial" w:cs="Arial"/>
          <w:i w:val="0"/>
          <w:color w:val="auto"/>
          <w:sz w:val="28"/>
        </w:rPr>
        <w:t xml:space="preserve">PLAN </w:t>
      </w:r>
      <w:r w:rsidR="001E5C49" w:rsidRPr="001E5C49">
        <w:rPr>
          <w:rFonts w:ascii="Arial" w:hAnsi="Arial" w:cs="Arial"/>
          <w:i w:val="0"/>
          <w:color w:val="auto"/>
          <w:sz w:val="28"/>
        </w:rPr>
        <w:t>DE TRABAJO</w:t>
      </w:r>
    </w:p>
    <w:p w:rsidR="008E3028" w:rsidRDefault="001E5C49" w:rsidP="008E3028">
      <w:pPr>
        <w:spacing w:line="276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COMISIÓN EDILICIA PERMANENTE DE PARTICIPACIÓN CIUDADANA Y VECINAL</w:t>
      </w:r>
      <w:r w:rsidR="008E3028">
        <w:rPr>
          <w:rFonts w:ascii="Arial" w:hAnsi="Arial" w:cs="Arial"/>
          <w:b/>
          <w:lang w:val="es-MX"/>
        </w:rPr>
        <w:t xml:space="preserve"> DEL  H. AYUNTAMIENTO DE ZAPOTLÁN EL GRANDE, JALISCO.</w:t>
      </w:r>
    </w:p>
    <w:p w:rsidR="008E3028" w:rsidRDefault="008E3028" w:rsidP="001E5C49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</w:t>
      </w:r>
      <w:r w:rsidR="00DF6FED">
        <w:rPr>
          <w:rFonts w:ascii="Arial" w:hAnsi="Arial" w:cs="Arial"/>
          <w:lang w:val="es-MX"/>
        </w:rPr>
        <w:t>spondiente al periodo (2018-2019</w:t>
      </w:r>
      <w:r>
        <w:rPr>
          <w:rFonts w:ascii="Arial" w:hAnsi="Arial" w:cs="Arial"/>
          <w:lang w:val="es-MX"/>
        </w:rPr>
        <w:t>)</w:t>
      </w:r>
    </w:p>
    <w:p w:rsidR="008E3028" w:rsidRDefault="008E3028" w:rsidP="001E5C49">
      <w:pPr>
        <w:jc w:val="center"/>
        <w:rPr>
          <w:rFonts w:ascii="Arial" w:hAnsi="Arial" w:cs="Arial"/>
          <w:lang w:val="es-MX"/>
        </w:rPr>
      </w:pPr>
    </w:p>
    <w:p w:rsidR="008E3028" w:rsidRDefault="008E3028" w:rsidP="002A6DF1">
      <w:pPr>
        <w:jc w:val="both"/>
        <w:rPr>
          <w:rFonts w:ascii="Arial" w:hAnsi="Arial" w:cs="Arial"/>
          <w:lang w:val="es-MX"/>
        </w:rPr>
      </w:pPr>
    </w:p>
    <w:p w:rsidR="008E3028" w:rsidRDefault="008E3028" w:rsidP="002A6DF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INTEGRANTES:</w:t>
      </w:r>
    </w:p>
    <w:p w:rsidR="008E3028" w:rsidRDefault="008E3028" w:rsidP="002A6DF1">
      <w:pPr>
        <w:jc w:val="both"/>
        <w:rPr>
          <w:rFonts w:ascii="Arial" w:hAnsi="Arial" w:cs="Arial"/>
          <w:b/>
          <w:lang w:val="es-MX"/>
        </w:rPr>
      </w:pPr>
    </w:p>
    <w:p w:rsidR="008E3028" w:rsidRDefault="008E3028" w:rsidP="002A6D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MANUEL DE JÉSUS JIMENEZ GARMA</w:t>
      </w:r>
      <w:r w:rsidR="006A2025">
        <w:rPr>
          <w:rFonts w:ascii="Arial" w:hAnsi="Arial" w:cs="Arial"/>
          <w:b/>
          <w:lang w:val="es-MX"/>
        </w:rPr>
        <w:t>.</w:t>
      </w:r>
    </w:p>
    <w:p w:rsidR="008E3028" w:rsidRDefault="008E3028" w:rsidP="002A6DF1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Regidor Presidente de la Comisión</w:t>
      </w:r>
      <w:r w:rsidR="006A2025">
        <w:rPr>
          <w:rFonts w:ascii="Arial" w:hAnsi="Arial" w:cs="Arial"/>
          <w:lang w:val="es-MX"/>
        </w:rPr>
        <w:t>.</w:t>
      </w:r>
    </w:p>
    <w:p w:rsidR="008E3028" w:rsidRDefault="008E3028" w:rsidP="002A6DF1">
      <w:pPr>
        <w:pStyle w:val="Prrafodelista"/>
        <w:jc w:val="both"/>
        <w:rPr>
          <w:rFonts w:ascii="Arial" w:hAnsi="Arial" w:cs="Arial"/>
          <w:lang w:val="es-MX"/>
        </w:rPr>
      </w:pPr>
    </w:p>
    <w:p w:rsidR="008E3028" w:rsidRDefault="008E3028" w:rsidP="002A6D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CLAUDIA LÓPEZ DEL TORO</w:t>
      </w:r>
      <w:r w:rsidR="006A2025">
        <w:rPr>
          <w:rFonts w:ascii="Arial" w:hAnsi="Arial" w:cs="Arial"/>
          <w:b/>
          <w:lang w:val="es-MX"/>
        </w:rPr>
        <w:t>.</w:t>
      </w:r>
    </w:p>
    <w:p w:rsidR="008E3028" w:rsidRDefault="008E3028" w:rsidP="002A6DF1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Regidora Vocal 1 de la Comisión</w:t>
      </w:r>
      <w:r w:rsidR="006A2025">
        <w:rPr>
          <w:rFonts w:ascii="Arial" w:hAnsi="Arial" w:cs="Arial"/>
          <w:lang w:val="es-MX"/>
        </w:rPr>
        <w:t>.</w:t>
      </w:r>
    </w:p>
    <w:p w:rsidR="008E3028" w:rsidRDefault="008E3028" w:rsidP="002A6DF1">
      <w:pPr>
        <w:pStyle w:val="Prrafodelista"/>
        <w:jc w:val="both"/>
        <w:rPr>
          <w:rFonts w:ascii="Arial" w:hAnsi="Arial" w:cs="Arial"/>
          <w:lang w:val="es-MX"/>
        </w:rPr>
      </w:pPr>
    </w:p>
    <w:p w:rsidR="008E3028" w:rsidRPr="008E3028" w:rsidRDefault="008E3028" w:rsidP="002A6D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MARIA LUIS JUAN MORALES</w:t>
      </w:r>
      <w:r w:rsidR="006A2025">
        <w:rPr>
          <w:rFonts w:ascii="Arial" w:hAnsi="Arial" w:cs="Arial"/>
          <w:b/>
          <w:lang w:val="es-MX"/>
        </w:rPr>
        <w:t>.</w:t>
      </w:r>
    </w:p>
    <w:p w:rsidR="008E3028" w:rsidRDefault="008E3028" w:rsidP="002A6DF1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Regidora Vocal 2 de la Comisión</w:t>
      </w:r>
      <w:r w:rsidR="006A2025">
        <w:rPr>
          <w:rFonts w:ascii="Arial" w:hAnsi="Arial" w:cs="Arial"/>
          <w:lang w:val="es-MX"/>
        </w:rPr>
        <w:t>.</w:t>
      </w:r>
    </w:p>
    <w:p w:rsidR="008E3028" w:rsidRDefault="008E3028" w:rsidP="002A6DF1">
      <w:pPr>
        <w:pStyle w:val="Prrafodelista"/>
        <w:jc w:val="both"/>
        <w:rPr>
          <w:rFonts w:ascii="Arial" w:hAnsi="Arial" w:cs="Arial"/>
          <w:lang w:val="es-MX"/>
        </w:rPr>
      </w:pPr>
    </w:p>
    <w:p w:rsidR="008E3028" w:rsidRPr="008E3028" w:rsidRDefault="008E3028" w:rsidP="002A6D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LIZBETH GUADALUPE GÓMEZ SÁNCHEZ</w:t>
      </w:r>
      <w:r w:rsidR="006A2025">
        <w:rPr>
          <w:rFonts w:ascii="Arial" w:hAnsi="Arial" w:cs="Arial"/>
          <w:b/>
          <w:lang w:val="es-MX"/>
        </w:rPr>
        <w:t>.</w:t>
      </w:r>
    </w:p>
    <w:p w:rsidR="006A2025" w:rsidRDefault="008E3028" w:rsidP="002A6DF1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Regidora Vocal 3 de la Comisión</w:t>
      </w:r>
      <w:r w:rsidR="006A2025">
        <w:rPr>
          <w:rFonts w:ascii="Arial" w:hAnsi="Arial" w:cs="Arial"/>
          <w:lang w:val="es-MX"/>
        </w:rPr>
        <w:t>.</w:t>
      </w:r>
    </w:p>
    <w:p w:rsidR="002A6DF1" w:rsidRPr="006A2025" w:rsidRDefault="002A6DF1" w:rsidP="006A2025">
      <w:pPr>
        <w:pStyle w:val="Prrafodelista"/>
        <w:rPr>
          <w:rFonts w:ascii="Arial" w:hAnsi="Arial" w:cs="Arial"/>
          <w:lang w:val="es-MX"/>
        </w:rPr>
      </w:pPr>
    </w:p>
    <w:p w:rsidR="006A2025" w:rsidRDefault="006A2025" w:rsidP="008E3028">
      <w:pPr>
        <w:pStyle w:val="Prrafodelista"/>
        <w:rPr>
          <w:rFonts w:ascii="Arial" w:hAnsi="Arial" w:cs="Arial"/>
          <w:lang w:val="es-MX"/>
        </w:rPr>
      </w:pPr>
    </w:p>
    <w:p w:rsidR="006A2025" w:rsidRDefault="006A2025" w:rsidP="006A2025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MARCO NORMATIVO:</w:t>
      </w:r>
    </w:p>
    <w:p w:rsidR="006A2025" w:rsidRDefault="006A2025" w:rsidP="006A2025">
      <w:pPr>
        <w:jc w:val="both"/>
        <w:rPr>
          <w:rFonts w:ascii="Arial" w:hAnsi="Arial" w:cs="Arial"/>
          <w:b/>
          <w:lang w:val="es-MX"/>
        </w:rPr>
      </w:pPr>
    </w:p>
    <w:p w:rsidR="006A2025" w:rsidRPr="006A2025" w:rsidRDefault="006A2025" w:rsidP="006A20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CONSTITUCIÓN POLITICA DE LOS ESTADOS UNIDOS MEXICANOS.</w:t>
      </w:r>
    </w:p>
    <w:p w:rsidR="006A2025" w:rsidRPr="006A2025" w:rsidRDefault="006A2025" w:rsidP="006A2025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6A2025">
        <w:rPr>
          <w:rFonts w:ascii="Arial" w:hAnsi="Arial" w:cs="Arial"/>
          <w:sz w:val="24"/>
          <w:szCs w:val="24"/>
        </w:rPr>
        <w:t>Artículo 115 y demás relativos y aplicables.</w:t>
      </w:r>
    </w:p>
    <w:p w:rsidR="006A2025" w:rsidRPr="006A2025" w:rsidRDefault="006A2025" w:rsidP="006A2025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6A2025" w:rsidRPr="006A2025" w:rsidRDefault="006A2025" w:rsidP="006A20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CONSTITUCIÓN POLITICA DEL ESTADO DE JALISCO.</w:t>
      </w:r>
    </w:p>
    <w:p w:rsidR="006A2025" w:rsidRPr="003204E7" w:rsidRDefault="003204E7" w:rsidP="006A2025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Artículos 78, 79, 80, 85 y demás relativos y aplicables. </w:t>
      </w:r>
    </w:p>
    <w:p w:rsidR="006A2025" w:rsidRDefault="006A2025" w:rsidP="006A2025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6A2025" w:rsidRPr="003204E7" w:rsidRDefault="003204E7" w:rsidP="003204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LEY DEL GOBIERNO Y LA ADMINISTRACIÓN PUBLICA DEL ESTADO DE JALISCO. </w:t>
      </w:r>
    </w:p>
    <w:p w:rsidR="003204E7" w:rsidRPr="003204E7" w:rsidRDefault="003204E7" w:rsidP="003204E7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Articulos  27, 28 y demás relativos y aplicables. </w:t>
      </w:r>
    </w:p>
    <w:p w:rsidR="003204E7" w:rsidRDefault="003204E7" w:rsidP="003204E7">
      <w:pPr>
        <w:jc w:val="both"/>
        <w:rPr>
          <w:rFonts w:ascii="Arial" w:hAnsi="Arial" w:cs="Arial"/>
          <w:b/>
          <w:lang w:val="es-MX"/>
        </w:rPr>
      </w:pPr>
    </w:p>
    <w:p w:rsidR="003204E7" w:rsidRPr="003204E7" w:rsidRDefault="003204E7" w:rsidP="003204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LEY DE TRANSPARENCIA Y PROTECCIÓN DE DATOS DEL ESTADO DE JALISCO Y SUS MUNICIPIOS.</w:t>
      </w:r>
    </w:p>
    <w:p w:rsidR="003204E7" w:rsidRPr="003204E7" w:rsidRDefault="003204E7" w:rsidP="003204E7">
      <w:pPr>
        <w:pStyle w:val="Prrafodelista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Articulo 15 fracción </w:t>
      </w:r>
      <w:r w:rsidR="00B63866">
        <w:rPr>
          <w:rFonts w:ascii="Arial" w:hAnsi="Arial" w:cs="Arial"/>
          <w:lang w:val="es-MX"/>
        </w:rPr>
        <w:t>VIII</w:t>
      </w:r>
      <w:r w:rsidR="008D04D0">
        <w:rPr>
          <w:rFonts w:ascii="Arial" w:hAnsi="Arial" w:cs="Arial"/>
          <w:lang w:val="es-MX"/>
        </w:rPr>
        <w:t>.</w:t>
      </w:r>
    </w:p>
    <w:p w:rsidR="003204E7" w:rsidRPr="003204E7" w:rsidRDefault="003204E7" w:rsidP="003204E7">
      <w:pPr>
        <w:pStyle w:val="Prrafodelista"/>
        <w:rPr>
          <w:rFonts w:ascii="Arial" w:hAnsi="Arial" w:cs="Arial"/>
          <w:b/>
          <w:lang w:val="es-MX"/>
        </w:rPr>
      </w:pPr>
    </w:p>
    <w:p w:rsidR="003204E7" w:rsidRPr="00B63866" w:rsidRDefault="003204E7" w:rsidP="003204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REGLAMENTO INTERIOR DEL AYUNTAMIENTO DE ZAPOTLÁN EL GRANDE. </w:t>
      </w:r>
    </w:p>
    <w:p w:rsidR="00B63866" w:rsidRDefault="008D04D0" w:rsidP="00B63866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Articulos 37 al 49, 65 y demas relativos y aplicables.</w:t>
      </w:r>
    </w:p>
    <w:p w:rsidR="00D13CA7" w:rsidRDefault="00D13CA7" w:rsidP="00B63866">
      <w:pPr>
        <w:pStyle w:val="Prrafodelista"/>
        <w:jc w:val="both"/>
        <w:rPr>
          <w:rFonts w:ascii="Arial" w:hAnsi="Arial" w:cs="Arial"/>
          <w:lang w:val="es-MX"/>
        </w:rPr>
      </w:pPr>
    </w:p>
    <w:p w:rsidR="00D13CA7" w:rsidRDefault="00D13CA7" w:rsidP="00B63866">
      <w:pPr>
        <w:pStyle w:val="Prrafodelista"/>
        <w:jc w:val="both"/>
        <w:rPr>
          <w:rFonts w:ascii="Arial" w:hAnsi="Arial" w:cs="Arial"/>
          <w:lang w:val="es-MX"/>
        </w:rPr>
      </w:pPr>
    </w:p>
    <w:p w:rsidR="00D13CA7" w:rsidRDefault="00D13CA7" w:rsidP="00B63866">
      <w:pPr>
        <w:pStyle w:val="Prrafodelista"/>
        <w:jc w:val="both"/>
        <w:rPr>
          <w:rFonts w:ascii="Arial" w:hAnsi="Arial" w:cs="Arial"/>
          <w:lang w:val="es-MX"/>
        </w:rPr>
      </w:pPr>
    </w:p>
    <w:p w:rsidR="00D13CA7" w:rsidRDefault="00D13CA7" w:rsidP="00B63866">
      <w:pPr>
        <w:pStyle w:val="Prrafodelista"/>
        <w:jc w:val="both"/>
        <w:rPr>
          <w:rFonts w:ascii="Arial" w:hAnsi="Arial" w:cs="Arial"/>
          <w:lang w:val="es-MX"/>
        </w:rPr>
      </w:pPr>
    </w:p>
    <w:p w:rsidR="00D13CA7" w:rsidRDefault="00D13CA7" w:rsidP="00B63866">
      <w:pPr>
        <w:pStyle w:val="Prrafodelista"/>
        <w:jc w:val="both"/>
        <w:rPr>
          <w:rFonts w:ascii="Arial" w:hAnsi="Arial" w:cs="Arial"/>
          <w:lang w:val="es-MX"/>
        </w:rPr>
      </w:pPr>
    </w:p>
    <w:p w:rsidR="00D13CA7" w:rsidRDefault="00D13CA7" w:rsidP="00B63866">
      <w:pPr>
        <w:pStyle w:val="Prrafodelista"/>
        <w:jc w:val="both"/>
        <w:rPr>
          <w:rFonts w:ascii="Arial" w:hAnsi="Arial" w:cs="Arial"/>
          <w:lang w:val="es-MX"/>
        </w:rPr>
      </w:pPr>
    </w:p>
    <w:p w:rsidR="00D13CA7" w:rsidRDefault="00D13CA7" w:rsidP="00B63866">
      <w:pPr>
        <w:pStyle w:val="Prrafodelista"/>
        <w:jc w:val="both"/>
        <w:rPr>
          <w:rFonts w:ascii="Arial" w:hAnsi="Arial" w:cs="Arial"/>
          <w:lang w:val="es-MX"/>
        </w:rPr>
      </w:pPr>
    </w:p>
    <w:p w:rsidR="00D13CA7" w:rsidRDefault="00D13CA7" w:rsidP="00D13CA7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ATRIBUCIONES</w:t>
      </w:r>
      <w:r w:rsidR="002204C9">
        <w:rPr>
          <w:rFonts w:ascii="Arial" w:hAnsi="Arial" w:cs="Arial"/>
          <w:b/>
          <w:lang w:val="es-MX"/>
        </w:rPr>
        <w:t xml:space="preserve"> GENERALES:</w:t>
      </w:r>
    </w:p>
    <w:p w:rsidR="007F17A7" w:rsidRDefault="007F17A7" w:rsidP="00D13CA7">
      <w:pPr>
        <w:jc w:val="both"/>
        <w:rPr>
          <w:rFonts w:ascii="Arial" w:hAnsi="Arial" w:cs="Arial"/>
          <w:b/>
          <w:lang w:val="es-MX"/>
        </w:rPr>
      </w:pPr>
    </w:p>
    <w:p w:rsidR="00D13CA7" w:rsidRDefault="007F17A7" w:rsidP="007F17A7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Reglamento Interior del Ayuntamiento de Zapotlán el Grande.</w:t>
      </w:r>
    </w:p>
    <w:p w:rsidR="007F17A7" w:rsidRDefault="007F17A7" w:rsidP="007F17A7">
      <w:pPr>
        <w:jc w:val="center"/>
        <w:rPr>
          <w:rFonts w:ascii="Arial" w:hAnsi="Arial" w:cs="Arial"/>
          <w:b/>
          <w:lang w:val="es-MX"/>
        </w:rPr>
      </w:pPr>
    </w:p>
    <w:p w:rsidR="00B63866" w:rsidRDefault="000F461C" w:rsidP="00551A63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Articulo 40.- </w:t>
      </w:r>
    </w:p>
    <w:p w:rsidR="000F461C" w:rsidRDefault="000F461C" w:rsidP="00551A63">
      <w:pPr>
        <w:jc w:val="both"/>
        <w:rPr>
          <w:rFonts w:ascii="Arial" w:hAnsi="Arial" w:cs="Arial"/>
          <w:b/>
          <w:lang w:val="es-MX"/>
        </w:rPr>
      </w:pPr>
    </w:p>
    <w:p w:rsidR="000F461C" w:rsidRDefault="000F461C" w:rsidP="000F46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comisiones edilicias tienes las siguientes atribuciones:</w:t>
      </w:r>
    </w:p>
    <w:p w:rsidR="000F461C" w:rsidRDefault="000F461C" w:rsidP="000F461C">
      <w:pPr>
        <w:pStyle w:val="Prrafodelista"/>
        <w:ind w:left="420"/>
        <w:jc w:val="both"/>
        <w:rPr>
          <w:rFonts w:ascii="Arial" w:hAnsi="Arial" w:cs="Arial"/>
          <w:lang w:val="es-MX"/>
        </w:rPr>
      </w:pPr>
    </w:p>
    <w:p w:rsidR="000F461C" w:rsidRDefault="000F461C" w:rsidP="000F46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Recibir, estudiar, analizar, discutir y dictaminar los asuntos turnados por el Ayuntamiento.</w:t>
      </w:r>
    </w:p>
    <w:p w:rsidR="000F461C" w:rsidRDefault="000F461C" w:rsidP="000F46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Presentar al Ayuntamiento los dictamenes e informes, resultados de sus trabajos e investigaciones y demas documentos relativos a los asuntos que le son turnados;</w:t>
      </w:r>
    </w:p>
    <w:p w:rsidR="000F461C" w:rsidRDefault="000F461C" w:rsidP="000F46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Participar del control y evaluación de los ramos de la actividad pública municipal que orrespondan a sus atribuciones, mediante la presentación de informes y la participación en los procesos de planeación y presupuestación del Municipio;</w:t>
      </w:r>
    </w:p>
    <w:p w:rsidR="000F461C" w:rsidRDefault="000F461C" w:rsidP="000F46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Evaluar los trabajos de las dependencias municipales en la materia que corresponda a sus atribuciones y con base en sus resultados y las necesidades aperantes, proponer las medidas pertinentes para orientar la politica municipal al respecto;</w:t>
      </w:r>
    </w:p>
    <w:p w:rsidR="000F461C" w:rsidRDefault="000F461C" w:rsidP="000F46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Citar a los titulares de las dependencias y entidades de la administración pública municipal, en los casos en que su comparecencia sea necesaria para el adecuado desempeño de sus atribuciones;</w:t>
      </w:r>
    </w:p>
    <w:p w:rsidR="000F461C" w:rsidRDefault="000F461C" w:rsidP="000F46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Estudiar y, en su caso, proponer la celebración de convenios o contratos con la Federación, el Estado, los municip</w:t>
      </w:r>
      <w:r w:rsidR="007F17A7">
        <w:rPr>
          <w:rFonts w:ascii="Arial" w:hAnsi="Arial" w:cs="Arial"/>
          <w:lang w:val="es-MX"/>
        </w:rPr>
        <w:t>ios o los particulares respecto de la materia que le corresponda en virtud de sus atribuciones; y</w:t>
      </w:r>
    </w:p>
    <w:p w:rsidR="007F17A7" w:rsidRDefault="007F17A7" w:rsidP="007F17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Designar de entre sus miembros un representante para que integre el Concejo Municipal que le Corresponda.</w:t>
      </w:r>
    </w:p>
    <w:p w:rsidR="007F17A7" w:rsidRPr="007F17A7" w:rsidRDefault="007F17A7" w:rsidP="007F17A7">
      <w:pPr>
        <w:jc w:val="both"/>
        <w:rPr>
          <w:rFonts w:ascii="Arial" w:hAnsi="Arial" w:cs="Arial"/>
          <w:lang w:val="es-MX"/>
        </w:rPr>
      </w:pPr>
    </w:p>
    <w:p w:rsidR="007F17A7" w:rsidRPr="007F17A7" w:rsidRDefault="007F17A7" w:rsidP="007F17A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7F17A7">
        <w:rPr>
          <w:rFonts w:ascii="Arial" w:hAnsi="Arial" w:cs="Arial"/>
          <w:lang w:val="es-MX"/>
        </w:rPr>
        <w:t>Cuando los informes a que se refiere la fracción segunda del parrafo anterior fijen la postura del Ayuntamiento respecto de determinado asunto o se pronuncien respecto del estado que guarda la administración pública municipal, para que los mismos tengan validez, deben ser votados y aprobados por el Ayuntamiento conforme a lo que establece este ordenamiento.</w:t>
      </w:r>
    </w:p>
    <w:p w:rsidR="003204E7" w:rsidRDefault="003204E7" w:rsidP="003204E7">
      <w:pPr>
        <w:jc w:val="both"/>
        <w:rPr>
          <w:rFonts w:ascii="Arial" w:hAnsi="Arial" w:cs="Arial"/>
          <w:b/>
          <w:lang w:val="es-MX"/>
        </w:rPr>
      </w:pPr>
    </w:p>
    <w:p w:rsidR="003204E7" w:rsidRPr="007F17A7" w:rsidRDefault="007F17A7" w:rsidP="007F17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Además que en su articulo 65, dota a la Comisión de Participación Ciudadana y Vecinal y  de las siguientes:</w:t>
      </w:r>
    </w:p>
    <w:p w:rsidR="003204E7" w:rsidRDefault="003204E7" w:rsidP="003204E7">
      <w:pPr>
        <w:jc w:val="both"/>
        <w:rPr>
          <w:rFonts w:ascii="Arial" w:hAnsi="Arial" w:cs="Arial"/>
          <w:b/>
          <w:lang w:val="es-MX"/>
        </w:rPr>
      </w:pPr>
    </w:p>
    <w:p w:rsidR="003204E7" w:rsidRDefault="003204E7" w:rsidP="003204E7">
      <w:pPr>
        <w:jc w:val="both"/>
        <w:rPr>
          <w:rFonts w:ascii="Arial" w:hAnsi="Arial" w:cs="Arial"/>
          <w:b/>
          <w:lang w:val="es-MX"/>
        </w:rPr>
      </w:pPr>
    </w:p>
    <w:p w:rsidR="003204E7" w:rsidRDefault="003204E7" w:rsidP="003204E7">
      <w:pPr>
        <w:jc w:val="both"/>
        <w:rPr>
          <w:rFonts w:ascii="Arial" w:hAnsi="Arial" w:cs="Arial"/>
          <w:b/>
          <w:lang w:val="es-MX"/>
        </w:rPr>
      </w:pPr>
    </w:p>
    <w:p w:rsidR="003204E7" w:rsidRDefault="003204E7" w:rsidP="003204E7">
      <w:pPr>
        <w:jc w:val="both"/>
        <w:rPr>
          <w:rFonts w:ascii="Arial" w:hAnsi="Arial" w:cs="Arial"/>
          <w:b/>
          <w:lang w:val="es-MX"/>
        </w:rPr>
      </w:pPr>
    </w:p>
    <w:p w:rsidR="003204E7" w:rsidRPr="003204E7" w:rsidRDefault="003204E7" w:rsidP="003204E7">
      <w:pPr>
        <w:jc w:val="both"/>
        <w:rPr>
          <w:rFonts w:ascii="Arial" w:hAnsi="Arial" w:cs="Arial"/>
          <w:b/>
          <w:lang w:val="es-MX"/>
        </w:rPr>
      </w:pPr>
    </w:p>
    <w:p w:rsidR="00FC6EEF" w:rsidRDefault="00FC6EEF" w:rsidP="00242311">
      <w:pPr>
        <w:rPr>
          <w:rFonts w:ascii="Arial" w:eastAsia="Times New Roman" w:hAnsi="Arial" w:cs="Arial"/>
          <w:noProof w:val="0"/>
          <w:lang w:val="es-MX" w:eastAsia="es-MX"/>
        </w:rPr>
      </w:pPr>
    </w:p>
    <w:p w:rsidR="006A2025" w:rsidRPr="00FC6EEF" w:rsidRDefault="00FC6EEF" w:rsidP="00FC6EE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ATRIBUCIONES PARTICULARES: </w:t>
      </w:r>
    </w:p>
    <w:p w:rsidR="00242311" w:rsidRDefault="00FC6EEF" w:rsidP="00FC6EE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</w:p>
    <w:p w:rsidR="00FC6EEF" w:rsidRDefault="00FC6EEF" w:rsidP="00FC6EE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Articulo 65.-  </w:t>
      </w:r>
    </w:p>
    <w:p w:rsidR="00FC6EEF" w:rsidRDefault="00FC6EEF" w:rsidP="00FC6EEF">
      <w:pPr>
        <w:jc w:val="both"/>
        <w:rPr>
          <w:rFonts w:ascii="Arial" w:hAnsi="Arial" w:cs="Arial"/>
          <w:b/>
          <w:lang w:val="es-MX"/>
        </w:rPr>
      </w:pPr>
    </w:p>
    <w:p w:rsidR="00FC6EEF" w:rsidRPr="00FC6EEF" w:rsidRDefault="00FC6EEF" w:rsidP="00FC6EE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Proponer, analizar, estudiar y dictaminar las iniciativas concernientes a la participación ciudadana y vecinal en el municipio;</w:t>
      </w:r>
    </w:p>
    <w:p w:rsidR="00FC6EEF" w:rsidRPr="00751B45" w:rsidRDefault="00751B45" w:rsidP="00FC6EE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Evaluar los trabajos de las dependencias municipales con funciones y atribuciones en la materia y, con base en sus resultados y las necesidades operantes, proponer las medidas pertinentes para orientar la politica que al respecto deba emprender el municipio;</w:t>
      </w:r>
    </w:p>
    <w:p w:rsidR="00751B45" w:rsidRPr="00751B45" w:rsidRDefault="00751B45" w:rsidP="00FC6EE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Analizar, estudiar y dictaminar las acciones de los Comites o Patronatos que constituyan los habitantes y vecinos para la realización de obras de beneficio colectivo;  y </w:t>
      </w:r>
    </w:p>
    <w:p w:rsidR="00506329" w:rsidRPr="00506329" w:rsidRDefault="00751B45" w:rsidP="00FC6EE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Presentar al Ayuntamiento las propuestas de dictamen, informes, resultados de los trabajos de investigación y demás documentos relativos a los asuntos que le son turnados en torno a la participación ciudadana.</w:t>
      </w:r>
    </w:p>
    <w:p w:rsidR="00751B45" w:rsidRPr="00506329" w:rsidRDefault="00751B45" w:rsidP="00506329">
      <w:pPr>
        <w:pStyle w:val="Prrafodelista"/>
        <w:ind w:left="114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506329" w:rsidRDefault="00506329" w:rsidP="00506329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JUSTIFICACIÓN: </w:t>
      </w:r>
    </w:p>
    <w:p w:rsidR="00506329" w:rsidRDefault="00506329" w:rsidP="00506329">
      <w:pPr>
        <w:jc w:val="both"/>
        <w:rPr>
          <w:rFonts w:ascii="Arial" w:hAnsi="Arial" w:cs="Arial"/>
          <w:b/>
          <w:lang w:val="es-MX"/>
        </w:rPr>
      </w:pPr>
    </w:p>
    <w:p w:rsidR="00506329" w:rsidRDefault="00D313F3" w:rsidP="005D13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Plan Anual, </w:t>
      </w:r>
      <w:r w:rsidR="005D13EF">
        <w:rPr>
          <w:rFonts w:ascii="Arial" w:hAnsi="Arial" w:cs="Arial"/>
          <w:lang w:val="es-MX"/>
        </w:rPr>
        <w:t xml:space="preserve">permite establecer los objetivos y metas a través de una agenda de actividades, las cuales  permiten sentar las bases y regular los trabajos a realizar por esta comisión. </w:t>
      </w:r>
      <w:r w:rsidR="005548BC">
        <w:rPr>
          <w:rFonts w:ascii="Arial" w:hAnsi="Arial" w:cs="Arial"/>
          <w:lang w:val="es-MX"/>
        </w:rPr>
        <w:t xml:space="preserve"> De igual manera nos permite determinar los procedimientos para promover, regular, normar  e impulsar la participación ciu</w:t>
      </w:r>
      <w:r w:rsidR="00D66358">
        <w:rPr>
          <w:rFonts w:ascii="Arial" w:hAnsi="Arial" w:cs="Arial"/>
          <w:lang w:val="es-MX"/>
        </w:rPr>
        <w:t>dadana en beneficio de nuestro M</w:t>
      </w:r>
      <w:r w:rsidR="005548BC">
        <w:rPr>
          <w:rFonts w:ascii="Arial" w:hAnsi="Arial" w:cs="Arial"/>
          <w:lang w:val="es-MX"/>
        </w:rPr>
        <w:t xml:space="preserve">unicipio. </w:t>
      </w:r>
    </w:p>
    <w:p w:rsidR="00D66358" w:rsidRDefault="00D66358" w:rsidP="005D13EF">
      <w:pPr>
        <w:jc w:val="both"/>
        <w:rPr>
          <w:rFonts w:ascii="Arial" w:hAnsi="Arial" w:cs="Arial"/>
          <w:lang w:val="es-MX"/>
        </w:rPr>
      </w:pPr>
    </w:p>
    <w:p w:rsidR="00D66358" w:rsidRDefault="00D66358" w:rsidP="005D13E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OBJETIVO:</w:t>
      </w:r>
    </w:p>
    <w:p w:rsidR="00D66358" w:rsidRDefault="00D66358" w:rsidP="005D13EF">
      <w:pPr>
        <w:jc w:val="both"/>
        <w:rPr>
          <w:rFonts w:ascii="Arial" w:hAnsi="Arial" w:cs="Arial"/>
          <w:lang w:val="es-MX"/>
        </w:rPr>
      </w:pPr>
    </w:p>
    <w:p w:rsidR="00D66358" w:rsidRDefault="00D66358" w:rsidP="005D13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Generar la transformación democratica de nuestra ciudad a través de la participación activa de toda la ciudadania en los procesos de toma de decisiones y en la gestión de los asuntos públicos de nuestra ciudad.</w:t>
      </w:r>
    </w:p>
    <w:p w:rsidR="005548BC" w:rsidRDefault="005548BC" w:rsidP="005D13EF">
      <w:pPr>
        <w:jc w:val="both"/>
        <w:rPr>
          <w:rFonts w:ascii="Arial" w:hAnsi="Arial" w:cs="Arial"/>
          <w:lang w:val="es-MX"/>
        </w:rPr>
      </w:pPr>
    </w:p>
    <w:p w:rsidR="005548BC" w:rsidRPr="00D471C6" w:rsidRDefault="00D471C6" w:rsidP="005D13E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ACTIVIDADES: </w:t>
      </w:r>
    </w:p>
    <w:p w:rsidR="00751B45" w:rsidRDefault="00751B45" w:rsidP="00751B45">
      <w:pPr>
        <w:jc w:val="both"/>
        <w:rPr>
          <w:rFonts w:ascii="Arial" w:hAnsi="Arial" w:cs="Arial"/>
          <w:b/>
          <w:lang w:val="es-MX"/>
        </w:rPr>
      </w:pPr>
    </w:p>
    <w:p w:rsidR="00751B45" w:rsidRPr="00D471C6" w:rsidRDefault="00D471C6" w:rsidP="00EE625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Promover el ejercicio del derecho humano a la participación social, como principio fundamental en la organización politica del Municipio.</w:t>
      </w:r>
    </w:p>
    <w:p w:rsidR="00D471C6" w:rsidRDefault="00D471C6" w:rsidP="00EE625E">
      <w:pPr>
        <w:jc w:val="both"/>
        <w:rPr>
          <w:rFonts w:ascii="Arial" w:hAnsi="Arial" w:cs="Arial"/>
          <w:b/>
          <w:lang w:val="es-MX"/>
        </w:rPr>
      </w:pPr>
    </w:p>
    <w:p w:rsidR="00F04C6C" w:rsidRPr="00F04C6C" w:rsidRDefault="008024F7" w:rsidP="00EE625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Trabajar en coordinación </w:t>
      </w:r>
      <w:r w:rsidR="00F04C6C">
        <w:rPr>
          <w:rFonts w:ascii="Arial" w:hAnsi="Arial" w:cs="Arial"/>
          <w:lang w:val="es-MX"/>
        </w:rPr>
        <w:t>con las Direcciones del Ayuntamiento, la Coordinación de Construcción de Comunidad y en especifico con la Dirección de Participación Ciudadana, para la actualización de las actividades pendientes con el fin de darles continuidad y cumplimiento.</w:t>
      </w:r>
    </w:p>
    <w:p w:rsidR="00ED5AB6" w:rsidRPr="00ED5AB6" w:rsidRDefault="00ED5AB6" w:rsidP="00ED5AB6">
      <w:pPr>
        <w:pStyle w:val="Prrafodelista"/>
        <w:rPr>
          <w:rFonts w:ascii="Arial" w:hAnsi="Arial" w:cs="Arial"/>
          <w:lang w:val="es-MX"/>
        </w:rPr>
      </w:pPr>
    </w:p>
    <w:p w:rsidR="00ED5AB6" w:rsidRDefault="00ED5AB6" w:rsidP="00ED5AB6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ED5AB6" w:rsidRDefault="00ED5AB6" w:rsidP="00ED5AB6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ED5AB6" w:rsidRDefault="00ED5AB6" w:rsidP="00ED5AB6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ED5AB6" w:rsidRPr="00ED5AB6" w:rsidRDefault="00ED5AB6" w:rsidP="00ED5AB6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B34B3E" w:rsidRPr="00B34B3E" w:rsidRDefault="00B34B3E" w:rsidP="00ED5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Conocer y dar solucion a los problemas existentes en nuestra sociedad,  colaborando con </w:t>
      </w:r>
      <w:r w:rsidR="00F3779B">
        <w:rPr>
          <w:rFonts w:ascii="Arial" w:hAnsi="Arial" w:cs="Arial"/>
          <w:lang w:val="es-MX"/>
        </w:rPr>
        <w:t xml:space="preserve">todas las Direcciones del Ayuntamiento y Construcción de Comunidad, para dar a conocer y utilizar los instrumentos de participación que emanan del Reglamento Municipal, para activar y facultar a los ciudadanos que son los principales rectores de las actividades de Gobierno. </w:t>
      </w:r>
      <w:r>
        <w:rPr>
          <w:rFonts w:ascii="Arial" w:hAnsi="Arial" w:cs="Arial"/>
          <w:lang w:val="es-MX"/>
        </w:rPr>
        <w:t xml:space="preserve"> </w:t>
      </w:r>
    </w:p>
    <w:p w:rsidR="00D66358" w:rsidRDefault="00D66358"/>
    <w:p w:rsidR="003B0DE9" w:rsidRPr="003B0DE9" w:rsidRDefault="00FC5D3A" w:rsidP="00FC5D3A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</w:rPr>
        <w:t>Fortalecer la cooperación entre el Ayuntamiento y las entidades sociales comprometidas</w:t>
      </w:r>
      <w:r w:rsidR="00407692">
        <w:rPr>
          <w:rFonts w:ascii="Arial" w:hAnsi="Arial" w:cs="Arial"/>
        </w:rPr>
        <w:t xml:space="preserve"> de cada colonia,</w:t>
      </w:r>
      <w:r>
        <w:rPr>
          <w:rFonts w:ascii="Arial" w:hAnsi="Arial" w:cs="Arial"/>
        </w:rPr>
        <w:t xml:space="preserve"> con la mejora de la participaci</w:t>
      </w:r>
      <w:r w:rsidR="00407692">
        <w:rPr>
          <w:rFonts w:ascii="Arial" w:hAnsi="Arial" w:cs="Arial"/>
        </w:rPr>
        <w:t xml:space="preserve">ón ciudadana, la convivencia y el fortalecimiento de la ciudad. </w:t>
      </w:r>
    </w:p>
    <w:p w:rsidR="003B0DE9" w:rsidRDefault="003B0DE9" w:rsidP="003B0DE9">
      <w:pPr>
        <w:jc w:val="both"/>
        <w:rPr>
          <w:rFonts w:ascii="Arial" w:hAnsi="Arial" w:cs="Arial"/>
        </w:rPr>
      </w:pPr>
    </w:p>
    <w:p w:rsidR="00B1381D" w:rsidRDefault="00EE625E" w:rsidP="00F56FC8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Desarrollar procesos formativos que activen a los ciudadanos y a las entidades participativas con competencias, para </w:t>
      </w:r>
      <w:r w:rsidR="00CD1D17">
        <w:rPr>
          <w:rFonts w:ascii="Arial" w:hAnsi="Arial" w:cs="Arial"/>
        </w:rPr>
        <w:t xml:space="preserve">incluirlos en la </w:t>
      </w:r>
      <w:r>
        <w:rPr>
          <w:rFonts w:ascii="Arial" w:hAnsi="Arial" w:cs="Arial"/>
        </w:rPr>
        <w:t xml:space="preserve"> solución a las necesidades de  nuestra sociedad.  </w:t>
      </w:r>
      <w:r w:rsidR="00FC5D3A" w:rsidRPr="003B0DE9">
        <w:rPr>
          <w:rFonts w:ascii="Arial" w:hAnsi="Arial" w:cs="Arial"/>
        </w:rPr>
        <w:br/>
      </w:r>
    </w:p>
    <w:p w:rsidR="00D66358" w:rsidRDefault="00D66358"/>
    <w:p w:rsidR="007F3A4E" w:rsidRDefault="007F3A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DE TRABAJO:</w:t>
      </w:r>
    </w:p>
    <w:p w:rsidR="007F3A4E" w:rsidRDefault="007F3A4E">
      <w:pPr>
        <w:rPr>
          <w:rFonts w:ascii="Arial" w:hAnsi="Arial" w:cs="Arial"/>
          <w:b/>
        </w:rPr>
      </w:pPr>
    </w:p>
    <w:p w:rsidR="007F3A4E" w:rsidRPr="007F3A4E" w:rsidRDefault="007F3A4E" w:rsidP="007F3A4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Instalación de la Escuela de Participación Ciudadana.</w:t>
      </w:r>
    </w:p>
    <w:p w:rsidR="007F3A4E" w:rsidRDefault="007F3A4E" w:rsidP="007F3A4E">
      <w:pPr>
        <w:rPr>
          <w:rFonts w:ascii="Arial" w:hAnsi="Arial" w:cs="Arial"/>
          <w:b/>
        </w:rPr>
      </w:pPr>
    </w:p>
    <w:p w:rsidR="007F3A4E" w:rsidRPr="007F3A4E" w:rsidRDefault="007F3A4E" w:rsidP="007F3A4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Vigilar y participar en la consulta ciudadana del Presupuesto Participativo </w:t>
      </w:r>
      <w:r w:rsidR="00AF2CA0">
        <w:rPr>
          <w:rFonts w:ascii="Arial" w:hAnsi="Arial" w:cs="Arial"/>
        </w:rPr>
        <w:t xml:space="preserve">para el año </w:t>
      </w:r>
      <w:r>
        <w:rPr>
          <w:rFonts w:ascii="Arial" w:hAnsi="Arial" w:cs="Arial"/>
        </w:rPr>
        <w:t>2019.</w:t>
      </w:r>
    </w:p>
    <w:p w:rsidR="007F3A4E" w:rsidRDefault="007F3A4E" w:rsidP="007F3A4E">
      <w:pPr>
        <w:rPr>
          <w:rFonts w:ascii="Arial" w:hAnsi="Arial" w:cs="Arial"/>
          <w:b/>
        </w:rPr>
      </w:pPr>
    </w:p>
    <w:p w:rsidR="007F3A4E" w:rsidRPr="00A07EFD" w:rsidRDefault="00E85AA6" w:rsidP="007F3A4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Capacitar y socializar sobre los mecanismos de Participación Ciudadana para generar el contacto entre el Ayuntamiento y la ciudadania.</w:t>
      </w:r>
    </w:p>
    <w:p w:rsidR="00A07EFD" w:rsidRPr="00A07EFD" w:rsidRDefault="00A07EFD" w:rsidP="00A07EFD">
      <w:pPr>
        <w:pStyle w:val="Prrafodelista"/>
        <w:rPr>
          <w:rFonts w:ascii="Arial" w:hAnsi="Arial" w:cs="Arial"/>
          <w:b/>
        </w:rPr>
      </w:pPr>
    </w:p>
    <w:p w:rsidR="00A07EFD" w:rsidRPr="00A07EFD" w:rsidRDefault="00A07EFD" w:rsidP="007F3A4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Promover y vigilar la instalación de las Asociaciones y Concejos Vecinales.</w:t>
      </w:r>
    </w:p>
    <w:p w:rsidR="00A07EFD" w:rsidRPr="00A07EFD" w:rsidRDefault="00A07EFD" w:rsidP="00A07EFD">
      <w:pPr>
        <w:pStyle w:val="Prrafodelista"/>
        <w:rPr>
          <w:rFonts w:ascii="Arial" w:hAnsi="Arial" w:cs="Arial"/>
          <w:b/>
        </w:rPr>
      </w:pPr>
    </w:p>
    <w:p w:rsidR="00A07EFD" w:rsidRPr="00E85AA6" w:rsidRDefault="00A07EFD" w:rsidP="007F3A4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Armonizar el reglamento de Participación Ciudadana y Vecinal de Zapotlán el Grande, Jalisco, con la legislación Estatal Vigente. </w:t>
      </w:r>
    </w:p>
    <w:p w:rsidR="00E85AA6" w:rsidRPr="00E85AA6" w:rsidRDefault="00E85AA6" w:rsidP="00E85AA6">
      <w:pPr>
        <w:pStyle w:val="Prrafodelista"/>
        <w:rPr>
          <w:rFonts w:ascii="Arial" w:hAnsi="Arial" w:cs="Arial"/>
          <w:b/>
        </w:rPr>
      </w:pPr>
    </w:p>
    <w:p w:rsidR="00E85AA6" w:rsidRDefault="00E85AA6" w:rsidP="00DF2762">
      <w:pPr>
        <w:pStyle w:val="Prrafodelista"/>
        <w:rPr>
          <w:rFonts w:ascii="Arial" w:hAnsi="Arial" w:cs="Arial"/>
          <w:b/>
        </w:rPr>
      </w:pPr>
    </w:p>
    <w:p w:rsidR="00DF2762" w:rsidRPr="00993D48" w:rsidRDefault="00DF2762" w:rsidP="00DF2762">
      <w:pPr>
        <w:spacing w:line="276" w:lineRule="auto"/>
        <w:ind w:firstLine="708"/>
        <w:jc w:val="center"/>
        <w:rPr>
          <w:rFonts w:ascii="Arial" w:hAnsi="Arial" w:cs="Arial"/>
          <w:b/>
          <w:sz w:val="22"/>
        </w:rPr>
      </w:pPr>
      <w:r w:rsidRPr="00993D48">
        <w:rPr>
          <w:rFonts w:ascii="Arial" w:hAnsi="Arial" w:cs="Arial"/>
          <w:b/>
          <w:sz w:val="22"/>
        </w:rPr>
        <w:t>ATENTAMENTE</w:t>
      </w:r>
    </w:p>
    <w:p w:rsidR="00DF2762" w:rsidRPr="00993D48" w:rsidRDefault="00DF2762" w:rsidP="00DF2762">
      <w:pPr>
        <w:spacing w:line="276" w:lineRule="auto"/>
        <w:ind w:firstLine="708"/>
        <w:jc w:val="center"/>
        <w:rPr>
          <w:rFonts w:ascii="Arial" w:hAnsi="Arial" w:cs="Arial"/>
          <w:b/>
          <w:sz w:val="22"/>
        </w:rPr>
      </w:pPr>
      <w:r w:rsidRPr="00993D48">
        <w:rPr>
          <w:rFonts w:ascii="Arial" w:hAnsi="Arial" w:cs="Arial"/>
          <w:b/>
          <w:sz w:val="22"/>
        </w:rPr>
        <w:t>“SUFRAGIO EFECTIVO. NO REELECCIÓN”</w:t>
      </w:r>
    </w:p>
    <w:p w:rsidR="00DF2762" w:rsidRPr="00993D48" w:rsidRDefault="00DF2762" w:rsidP="00DF2762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993D48">
        <w:rPr>
          <w:rFonts w:ascii="Arial" w:hAnsi="Arial" w:cs="Arial"/>
          <w:b/>
          <w:sz w:val="22"/>
        </w:rPr>
        <w:t>CIUDAD GUZMÁN, MUNICIPIO DE ZAPOTLÁN</w:t>
      </w:r>
      <w:r w:rsidR="0023006A" w:rsidRPr="00993D48">
        <w:rPr>
          <w:rFonts w:ascii="Arial" w:hAnsi="Arial" w:cs="Arial"/>
          <w:b/>
          <w:sz w:val="22"/>
        </w:rPr>
        <w:t xml:space="preserve"> EL GRANDE, JALISCO, OCTUBRE  17</w:t>
      </w:r>
      <w:r w:rsidRPr="00993D48">
        <w:rPr>
          <w:rFonts w:ascii="Arial" w:hAnsi="Arial" w:cs="Arial"/>
          <w:b/>
          <w:sz w:val="22"/>
        </w:rPr>
        <w:t xml:space="preserve">  DE  2018.</w:t>
      </w:r>
    </w:p>
    <w:p w:rsidR="00DF2762" w:rsidRPr="00A07EFD" w:rsidRDefault="00DF2762" w:rsidP="00DF2762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A07EFD">
        <w:rPr>
          <w:rFonts w:ascii="Freestyle Script" w:hAnsi="Freestyle Script"/>
          <w:sz w:val="18"/>
          <w:szCs w:val="20"/>
        </w:rPr>
        <w:t>2018, CENTENARIO DE LA CREACIÓN DEL MUNICIPIO DE PUERTO VALLARTA Y DEL XXX ANIVERSARIO DEL NUEVO HOSPITAL CIVIL DE GUADALAJARA”</w:t>
      </w:r>
    </w:p>
    <w:p w:rsidR="00DF2762" w:rsidRPr="00A07EFD" w:rsidRDefault="00DF2762" w:rsidP="00DF2762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A07EFD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DF2762" w:rsidRDefault="00DF2762" w:rsidP="00DF2762">
      <w:pPr>
        <w:ind w:firstLine="708"/>
        <w:rPr>
          <w:lang w:val="es-MX"/>
        </w:rPr>
      </w:pPr>
    </w:p>
    <w:p w:rsidR="0023006A" w:rsidRPr="00A07EFD" w:rsidRDefault="0023006A" w:rsidP="00A07EFD">
      <w:pPr>
        <w:rPr>
          <w:rFonts w:ascii="Arial" w:hAnsi="Arial" w:cs="Arial"/>
          <w:b/>
          <w:lang w:val="es-MX"/>
        </w:rPr>
      </w:pPr>
    </w:p>
    <w:p w:rsidR="0023006A" w:rsidRPr="00DF2762" w:rsidRDefault="0023006A" w:rsidP="00DF2762">
      <w:pPr>
        <w:pStyle w:val="Prrafodelista"/>
        <w:rPr>
          <w:rFonts w:ascii="Arial" w:hAnsi="Arial" w:cs="Arial"/>
          <w:b/>
          <w:lang w:val="es-MX"/>
        </w:rPr>
      </w:pPr>
    </w:p>
    <w:p w:rsidR="0023006A" w:rsidRDefault="0023006A" w:rsidP="0023006A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MTRO. MANUEL DE JÉSUS JIMENEZ GARMA</w:t>
      </w: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 xml:space="preserve">REGIDOR PRESIDENTE DE LA COMISIÓN EDILICIA </w:t>
      </w:r>
      <w:r>
        <w:rPr>
          <w:rFonts w:ascii="Arial" w:hAnsi="Arial" w:cs="Arial"/>
        </w:rPr>
        <w:t>PERMANENTE PARTICIPACIÓN CIUDADANA Y VECINAL.</w:t>
      </w:r>
    </w:p>
    <w:p w:rsidR="00D66358" w:rsidRPr="0023006A" w:rsidRDefault="00D66358">
      <w:pPr>
        <w:rPr>
          <w:lang w:val="es-MX"/>
        </w:rPr>
      </w:pPr>
    </w:p>
    <w:p w:rsidR="00D66358" w:rsidRDefault="00D66358"/>
    <w:p w:rsidR="0023006A" w:rsidRDefault="00D66358" w:rsidP="0023006A">
      <w:pPr>
        <w:pStyle w:val="Sinespaciado"/>
        <w:jc w:val="center"/>
      </w:pPr>
      <w:r>
        <w:br/>
      </w:r>
      <w:r>
        <w:br/>
      </w:r>
      <w:r>
        <w:br/>
      </w:r>
      <w:r>
        <w:br/>
      </w:r>
    </w:p>
    <w:p w:rsidR="0023006A" w:rsidRDefault="0023006A" w:rsidP="0023006A">
      <w:pPr>
        <w:pStyle w:val="Sinespaciado"/>
        <w:jc w:val="center"/>
      </w:pPr>
    </w:p>
    <w:p w:rsidR="0023006A" w:rsidRDefault="0023006A" w:rsidP="0023006A">
      <w:pPr>
        <w:pStyle w:val="Sinespaciado"/>
        <w:jc w:val="center"/>
      </w:pPr>
    </w:p>
    <w:p w:rsidR="0023006A" w:rsidRPr="00211498" w:rsidRDefault="00D66358" w:rsidP="003B0419">
      <w:pPr>
        <w:pStyle w:val="Sinespaciado"/>
        <w:jc w:val="center"/>
        <w:rPr>
          <w:rFonts w:ascii="Arial" w:hAnsi="Arial" w:cs="Arial"/>
          <w:b/>
          <w:sz w:val="28"/>
        </w:rPr>
      </w:pPr>
      <w:r>
        <w:br/>
      </w:r>
      <w:r w:rsidR="0023006A" w:rsidRPr="00211498">
        <w:rPr>
          <w:rFonts w:ascii="Arial" w:hAnsi="Arial" w:cs="Arial"/>
          <w:b/>
          <w:sz w:val="24"/>
        </w:rPr>
        <w:t>LIC. CLAUDIA LÓPEZ DEL TORO</w:t>
      </w:r>
    </w:p>
    <w:p w:rsidR="0023006A" w:rsidRPr="00211498" w:rsidRDefault="0023006A" w:rsidP="0023006A">
      <w:pPr>
        <w:pStyle w:val="Sinespaciado"/>
        <w:jc w:val="center"/>
        <w:rPr>
          <w:rFonts w:ascii="Arial" w:hAnsi="Arial" w:cs="Arial"/>
        </w:rPr>
      </w:pPr>
      <w:r w:rsidRPr="00211498">
        <w:rPr>
          <w:rFonts w:ascii="Arial" w:hAnsi="Arial" w:cs="Arial"/>
        </w:rPr>
        <w:t>REGIDORA  VOCAL DE LA COMISIÓN EDILICIA PERMANENTE  DE PARTICIPACIÓN CIUDADANA Y VECINAL.</w:t>
      </w:r>
    </w:p>
    <w:p w:rsidR="0023006A" w:rsidRDefault="0023006A"/>
    <w:p w:rsidR="0023006A" w:rsidRDefault="0023006A"/>
    <w:p w:rsidR="0023006A" w:rsidRDefault="0023006A"/>
    <w:p w:rsidR="003B0419" w:rsidRDefault="003B0419"/>
    <w:p w:rsidR="0023006A" w:rsidRDefault="0023006A"/>
    <w:p w:rsidR="0023006A" w:rsidRPr="00211498" w:rsidRDefault="0023006A" w:rsidP="0023006A">
      <w:pPr>
        <w:pStyle w:val="Sinespaciado"/>
        <w:jc w:val="center"/>
        <w:rPr>
          <w:rFonts w:ascii="Arial" w:hAnsi="Arial" w:cs="Arial"/>
          <w:b/>
          <w:sz w:val="28"/>
        </w:rPr>
      </w:pPr>
      <w:r w:rsidRPr="00211498">
        <w:rPr>
          <w:rFonts w:ascii="Arial" w:hAnsi="Arial" w:cs="Arial"/>
          <w:b/>
          <w:sz w:val="24"/>
        </w:rPr>
        <w:t xml:space="preserve">LIC. MARIA LUIS JUAN MORALES </w:t>
      </w: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>REGIDOR</w:t>
      </w:r>
      <w:r>
        <w:rPr>
          <w:rFonts w:ascii="Arial" w:hAnsi="Arial" w:cs="Arial"/>
        </w:rPr>
        <w:t xml:space="preserve">A </w:t>
      </w:r>
      <w:r w:rsidRPr="004F696E">
        <w:rPr>
          <w:rFonts w:ascii="Arial" w:hAnsi="Arial" w:cs="Arial"/>
        </w:rPr>
        <w:t xml:space="preserve"> VOCAL DE LA COMISIÓN EDILICIA</w:t>
      </w:r>
      <w:r>
        <w:rPr>
          <w:rFonts w:ascii="Arial" w:hAnsi="Arial" w:cs="Arial"/>
        </w:rPr>
        <w:t xml:space="preserve"> PERMANENTE </w:t>
      </w:r>
      <w:r w:rsidRPr="004F696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PARTICIPACIÓN CIUDADANA Y VECINAL.</w:t>
      </w: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</w:p>
    <w:p w:rsidR="003B0419" w:rsidRDefault="003B0419" w:rsidP="0023006A">
      <w:pPr>
        <w:pStyle w:val="Sinespaciado"/>
        <w:jc w:val="center"/>
        <w:rPr>
          <w:rFonts w:ascii="Arial" w:hAnsi="Arial" w:cs="Arial"/>
        </w:rPr>
      </w:pP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</w:p>
    <w:p w:rsidR="0023006A" w:rsidRPr="00211498" w:rsidRDefault="0023006A" w:rsidP="0023006A">
      <w:pPr>
        <w:pStyle w:val="Sinespaciado"/>
        <w:jc w:val="center"/>
        <w:rPr>
          <w:rFonts w:ascii="Arial" w:hAnsi="Arial" w:cs="Arial"/>
          <w:b/>
          <w:sz w:val="28"/>
        </w:rPr>
      </w:pPr>
      <w:r w:rsidRPr="00211498">
        <w:rPr>
          <w:rFonts w:ascii="Arial" w:hAnsi="Arial" w:cs="Arial"/>
          <w:b/>
          <w:sz w:val="24"/>
        </w:rPr>
        <w:t>C.P. LIZBETH GUADALUPE GÓMEZ SÁNCHEZ</w:t>
      </w: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>REGIDOR</w:t>
      </w:r>
      <w:r>
        <w:rPr>
          <w:rFonts w:ascii="Arial" w:hAnsi="Arial" w:cs="Arial"/>
        </w:rPr>
        <w:t xml:space="preserve">A </w:t>
      </w:r>
      <w:r w:rsidRPr="004F696E">
        <w:rPr>
          <w:rFonts w:ascii="Arial" w:hAnsi="Arial" w:cs="Arial"/>
        </w:rPr>
        <w:t xml:space="preserve"> VOCAL DE LA COMISIÓN EDILICIA</w:t>
      </w:r>
      <w:r>
        <w:rPr>
          <w:rFonts w:ascii="Arial" w:hAnsi="Arial" w:cs="Arial"/>
        </w:rPr>
        <w:t xml:space="preserve"> PERMANENTE </w:t>
      </w:r>
      <w:r w:rsidRPr="004F696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PARTICIPACIÓN CIUDADANA Y VECINAL.</w:t>
      </w:r>
    </w:p>
    <w:p w:rsidR="0023006A" w:rsidRDefault="0023006A" w:rsidP="0023006A">
      <w:pPr>
        <w:pStyle w:val="Sinespaciado"/>
        <w:jc w:val="center"/>
        <w:rPr>
          <w:rFonts w:ascii="Arial" w:hAnsi="Arial" w:cs="Arial"/>
        </w:rPr>
      </w:pPr>
    </w:p>
    <w:p w:rsidR="0023006A" w:rsidRDefault="00D66358" w:rsidP="0023006A">
      <w:pPr>
        <w:pStyle w:val="Sinespaciado"/>
        <w:jc w:val="both"/>
      </w:pPr>
      <w:r>
        <w:br/>
      </w:r>
    </w:p>
    <w:p w:rsidR="0023006A" w:rsidRDefault="0023006A" w:rsidP="0023006A">
      <w:pPr>
        <w:pStyle w:val="Sinespaciado"/>
        <w:jc w:val="both"/>
      </w:pPr>
    </w:p>
    <w:p w:rsidR="0023006A" w:rsidRDefault="0023006A" w:rsidP="0023006A">
      <w:pPr>
        <w:pStyle w:val="Sinespaciado"/>
        <w:jc w:val="both"/>
      </w:pPr>
    </w:p>
    <w:p w:rsidR="0023006A" w:rsidRDefault="0023006A" w:rsidP="0023006A">
      <w:pPr>
        <w:pStyle w:val="Sinespaciado"/>
        <w:jc w:val="both"/>
      </w:pPr>
    </w:p>
    <w:p w:rsidR="0023006A" w:rsidRDefault="0023006A" w:rsidP="0023006A">
      <w:pPr>
        <w:pStyle w:val="Sinespaciado"/>
        <w:jc w:val="both"/>
      </w:pPr>
    </w:p>
    <w:p w:rsidR="0023006A" w:rsidRDefault="0023006A" w:rsidP="0023006A">
      <w:pPr>
        <w:pStyle w:val="Sinespaciado"/>
        <w:jc w:val="both"/>
      </w:pPr>
    </w:p>
    <w:p w:rsidR="0023006A" w:rsidRDefault="0023006A" w:rsidP="0023006A">
      <w:pPr>
        <w:pStyle w:val="Sinespaciado"/>
        <w:jc w:val="both"/>
      </w:pPr>
    </w:p>
    <w:p w:rsidR="0023006A" w:rsidRDefault="0023006A" w:rsidP="0023006A">
      <w:pPr>
        <w:pStyle w:val="Sinespaciado"/>
        <w:jc w:val="both"/>
      </w:pPr>
    </w:p>
    <w:p w:rsidR="0023006A" w:rsidRDefault="0023006A" w:rsidP="0023006A">
      <w:pPr>
        <w:pStyle w:val="Sinespaciado"/>
        <w:jc w:val="both"/>
      </w:pPr>
    </w:p>
    <w:p w:rsidR="00476C93" w:rsidRDefault="00476C93" w:rsidP="0023006A">
      <w:pPr>
        <w:pStyle w:val="Sinespaciado"/>
        <w:jc w:val="both"/>
      </w:pPr>
    </w:p>
    <w:p w:rsidR="00F5426C" w:rsidRPr="000D3DF6" w:rsidRDefault="00F5426C" w:rsidP="0023006A">
      <w:pPr>
        <w:pStyle w:val="Sinespaciado"/>
        <w:jc w:val="both"/>
      </w:pPr>
      <w:bookmarkStart w:id="0" w:name="_GoBack"/>
      <w:bookmarkEnd w:id="0"/>
    </w:p>
    <w:p w:rsidR="0023006A" w:rsidRDefault="00D66358" w:rsidP="0023006A">
      <w:pPr>
        <w:pStyle w:val="Sinespaciado"/>
        <w:jc w:val="both"/>
        <w:rPr>
          <w:rFonts w:ascii="Arial" w:hAnsi="Arial" w:cs="Arial"/>
        </w:rPr>
      </w:pPr>
      <w:r w:rsidRPr="0023006A">
        <w:br/>
      </w:r>
      <w:r w:rsidRPr="0023006A">
        <w:br/>
      </w:r>
      <w:r w:rsidR="0023006A">
        <w:rPr>
          <w:rFonts w:ascii="Arial" w:hAnsi="Arial" w:cs="Arial"/>
          <w:sz w:val="14"/>
        </w:rPr>
        <w:t>LA PRESENTE FOJA DE FIRMAS, FORMA PARTE INTEGRAL DEL PLAN ANUAL DE TRABAJO  DE LA COMISIÓN EDILICIA DE PARTICIPACIÓN CIUDADANA Y VECINAL. LA CUAL CONSTA DE 05  FOJAS UTILES POR UNO SOLO DE SUS LADOS, DE FECHA 17 DE OCTUBRE DEL 2018</w:t>
      </w:r>
    </w:p>
    <w:p w:rsidR="0023006A" w:rsidRDefault="0023006A">
      <w:pPr>
        <w:rPr>
          <w:lang w:val="es-MX"/>
        </w:rPr>
      </w:pPr>
    </w:p>
    <w:p w:rsidR="0023006A" w:rsidRPr="00F90A3D" w:rsidRDefault="0023006A" w:rsidP="0023006A">
      <w:pPr>
        <w:pStyle w:val="Sinespaciad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MDJJG</w:t>
      </w:r>
      <w:r w:rsidRPr="00F90A3D">
        <w:rPr>
          <w:rFonts w:ascii="Arial" w:hAnsi="Arial" w:cs="Arial"/>
          <w:sz w:val="16"/>
          <w:szCs w:val="16"/>
          <w:lang w:val="en-US"/>
        </w:rPr>
        <w:t>/</w:t>
      </w:r>
      <w:r w:rsidRPr="0023006A">
        <w:rPr>
          <w:rFonts w:ascii="Arial" w:hAnsi="Arial" w:cs="Arial"/>
          <w:sz w:val="16"/>
          <w:szCs w:val="16"/>
          <w:lang w:val="en-US"/>
        </w:rPr>
        <w:t>amrm</w:t>
      </w:r>
    </w:p>
    <w:p w:rsidR="0023006A" w:rsidRPr="00F90A3D" w:rsidRDefault="0023006A" w:rsidP="0023006A">
      <w:pPr>
        <w:rPr>
          <w:rFonts w:ascii="Arial" w:hAnsi="Arial" w:cs="Arial"/>
          <w:b/>
          <w:sz w:val="16"/>
          <w:szCs w:val="16"/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C.c.p</w:t>
      </w:r>
      <w:r w:rsidRPr="00F90A3D">
        <w:rPr>
          <w:rFonts w:ascii="Arial" w:hAnsi="Arial" w:cs="Arial"/>
          <w:sz w:val="16"/>
          <w:szCs w:val="16"/>
          <w:lang w:val="en-US"/>
        </w:rPr>
        <w:t>.- Archivo</w:t>
      </w:r>
    </w:p>
    <w:p w:rsidR="0023006A" w:rsidRPr="0023006A" w:rsidRDefault="0023006A">
      <w:pPr>
        <w:rPr>
          <w:lang w:val="en-US"/>
        </w:rPr>
      </w:pPr>
    </w:p>
    <w:sectPr w:rsidR="0023006A" w:rsidRPr="0023006A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19" w:rsidRDefault="00B53219" w:rsidP="007C73C4">
      <w:r>
        <w:separator/>
      </w:r>
    </w:p>
  </w:endnote>
  <w:endnote w:type="continuationSeparator" w:id="0">
    <w:p w:rsidR="00B53219" w:rsidRDefault="00B5321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7131"/>
      <w:docPartObj>
        <w:docPartGallery w:val="Page Numbers (Bottom of Page)"/>
        <w:docPartUnique/>
      </w:docPartObj>
    </w:sdtPr>
    <w:sdtEndPr/>
    <w:sdtContent>
      <w:p w:rsidR="008024F7" w:rsidRDefault="008024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26C" w:rsidRPr="00F5426C">
          <w:rPr>
            <w:lang w:val="es-ES"/>
          </w:rPr>
          <w:t>5</w:t>
        </w:r>
        <w:r>
          <w:fldChar w:fldCharType="end"/>
        </w:r>
      </w:p>
    </w:sdtContent>
  </w:sdt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19" w:rsidRDefault="00B53219" w:rsidP="007C73C4">
      <w:r>
        <w:separator/>
      </w:r>
    </w:p>
  </w:footnote>
  <w:footnote w:type="continuationSeparator" w:id="0">
    <w:p w:rsidR="00B53219" w:rsidRDefault="00B5321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5321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5321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B5321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7F4B"/>
    <w:multiLevelType w:val="hybridMultilevel"/>
    <w:tmpl w:val="4AC00026"/>
    <w:lvl w:ilvl="0" w:tplc="F4FE465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E01E88"/>
    <w:multiLevelType w:val="hybridMultilevel"/>
    <w:tmpl w:val="61D24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7F0B"/>
    <w:multiLevelType w:val="hybridMultilevel"/>
    <w:tmpl w:val="D9124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C4F15"/>
    <w:multiLevelType w:val="hybridMultilevel"/>
    <w:tmpl w:val="085C2ACE"/>
    <w:lvl w:ilvl="0" w:tplc="170446E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AE43840"/>
    <w:multiLevelType w:val="hybridMultilevel"/>
    <w:tmpl w:val="5F7CA938"/>
    <w:lvl w:ilvl="0" w:tplc="2DBAB58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EAF08D9"/>
    <w:multiLevelType w:val="hybridMultilevel"/>
    <w:tmpl w:val="50008C06"/>
    <w:lvl w:ilvl="0" w:tplc="82988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D3DF6"/>
    <w:rsid w:val="000F461C"/>
    <w:rsid w:val="00122505"/>
    <w:rsid w:val="00173AA6"/>
    <w:rsid w:val="001A04FA"/>
    <w:rsid w:val="001E5C49"/>
    <w:rsid w:val="002204C9"/>
    <w:rsid w:val="0023006A"/>
    <w:rsid w:val="00242311"/>
    <w:rsid w:val="002A6DF1"/>
    <w:rsid w:val="003050EC"/>
    <w:rsid w:val="003204E7"/>
    <w:rsid w:val="003409DD"/>
    <w:rsid w:val="00346D37"/>
    <w:rsid w:val="003B0419"/>
    <w:rsid w:val="003B0DE9"/>
    <w:rsid w:val="00407692"/>
    <w:rsid w:val="004528AC"/>
    <w:rsid w:val="00476C93"/>
    <w:rsid w:val="00506329"/>
    <w:rsid w:val="00551A63"/>
    <w:rsid w:val="005548BC"/>
    <w:rsid w:val="005763F8"/>
    <w:rsid w:val="00597B75"/>
    <w:rsid w:val="005D13EF"/>
    <w:rsid w:val="005E0AAC"/>
    <w:rsid w:val="00634D50"/>
    <w:rsid w:val="006A2025"/>
    <w:rsid w:val="006F75FA"/>
    <w:rsid w:val="00713736"/>
    <w:rsid w:val="00751B45"/>
    <w:rsid w:val="007C73C4"/>
    <w:rsid w:val="007F17A7"/>
    <w:rsid w:val="007F1D6D"/>
    <w:rsid w:val="007F3A4E"/>
    <w:rsid w:val="008024F7"/>
    <w:rsid w:val="00863B10"/>
    <w:rsid w:val="008D04D0"/>
    <w:rsid w:val="008E3028"/>
    <w:rsid w:val="008E4DC1"/>
    <w:rsid w:val="009877DA"/>
    <w:rsid w:val="00993D48"/>
    <w:rsid w:val="009D1E74"/>
    <w:rsid w:val="00A07EFD"/>
    <w:rsid w:val="00AC2D2A"/>
    <w:rsid w:val="00AF2CA0"/>
    <w:rsid w:val="00B1381D"/>
    <w:rsid w:val="00B34B3E"/>
    <w:rsid w:val="00B53219"/>
    <w:rsid w:val="00B63866"/>
    <w:rsid w:val="00B717C2"/>
    <w:rsid w:val="00C04E3A"/>
    <w:rsid w:val="00C67F6F"/>
    <w:rsid w:val="00CD1D17"/>
    <w:rsid w:val="00D13CA7"/>
    <w:rsid w:val="00D313F3"/>
    <w:rsid w:val="00D471C6"/>
    <w:rsid w:val="00D66358"/>
    <w:rsid w:val="00DD69CA"/>
    <w:rsid w:val="00DF2762"/>
    <w:rsid w:val="00DF6FED"/>
    <w:rsid w:val="00E26023"/>
    <w:rsid w:val="00E85AA6"/>
    <w:rsid w:val="00ED5AB6"/>
    <w:rsid w:val="00EE625E"/>
    <w:rsid w:val="00F04C6C"/>
    <w:rsid w:val="00F3779B"/>
    <w:rsid w:val="00F5426C"/>
    <w:rsid w:val="00F56FC8"/>
    <w:rsid w:val="00FA619C"/>
    <w:rsid w:val="00FC5D3A"/>
    <w:rsid w:val="00FC6EEF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9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9DD"/>
    <w:rPr>
      <w:b/>
      <w:bCs/>
      <w:i/>
      <w:iCs/>
      <w:noProof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sid w:val="003409DD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8E302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A2025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DF2762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EF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9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9DD"/>
    <w:rPr>
      <w:b/>
      <w:bCs/>
      <w:i/>
      <w:iCs/>
      <w:noProof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sid w:val="003409DD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8E302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A2025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DF2762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EF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40</cp:revision>
  <cp:lastPrinted>2018-10-24T18:09:00Z</cp:lastPrinted>
  <dcterms:created xsi:type="dcterms:W3CDTF">2018-10-11T15:07:00Z</dcterms:created>
  <dcterms:modified xsi:type="dcterms:W3CDTF">2018-10-24T19:45:00Z</dcterms:modified>
</cp:coreProperties>
</file>