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Description w:val="Tabla de diseño principal"/>
      </w:tblPr>
      <w:tblGrid>
        <w:gridCol w:w="6237"/>
        <w:gridCol w:w="4085"/>
      </w:tblGrid>
      <w:tr w:rsidR="00184664" w:rsidRPr="00A85B6F" w:rsidTr="000B5AAB">
        <w:tc>
          <w:tcPr>
            <w:tcW w:w="6237" w:type="dxa"/>
            <w:tcBorders>
              <w:right w:val="single" w:sz="12" w:space="0" w:color="FFD556" w:themeColor="accent1"/>
            </w:tcBorders>
            <w:tcMar>
              <w:bottom w:w="0" w:type="dxa"/>
              <w:right w:w="0" w:type="dxa"/>
            </w:tcMar>
          </w:tcPr>
          <w:tbl>
            <w:tblPr>
              <w:tblW w:w="6307"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Diseño de tabla de lado izquierdo"/>
            </w:tblPr>
            <w:tblGrid>
              <w:gridCol w:w="6307"/>
            </w:tblGrid>
            <w:tr w:rsidR="00184664" w:rsidRPr="00A85B6F" w:rsidTr="000B5AAB">
              <w:trPr>
                <w:trHeight w:hRule="exact" w:val="1249"/>
              </w:trPr>
              <w:tc>
                <w:tcPr>
                  <w:tcW w:w="5000" w:type="pct"/>
                  <w:tcBorders>
                    <w:bottom w:val="single" w:sz="12" w:space="0" w:color="FFD556" w:themeColor="accent1"/>
                  </w:tcBorders>
                </w:tcPr>
                <w:p w:rsidR="00184664" w:rsidRPr="00A85B6F" w:rsidRDefault="000B5AAB" w:rsidP="000B5AAB">
                  <w:pPr>
                    <w:pStyle w:val="Ttulo3"/>
                  </w:pPr>
                  <w:r>
                    <w:rPr>
                      <w:noProof/>
                    </w:rPr>
                    <mc:AlternateContent>
                      <mc:Choice Requires="wps">
                        <w:drawing>
                          <wp:anchor distT="45720" distB="45720" distL="114300" distR="114300" simplePos="0" relativeHeight="251659264" behindDoc="0" locked="0" layoutInCell="1" allowOverlap="1" wp14:anchorId="39F7EA05" wp14:editId="76D99D73">
                            <wp:simplePos x="0" y="0"/>
                            <wp:positionH relativeFrom="column">
                              <wp:align>center</wp:align>
                            </wp:positionH>
                            <wp:positionV relativeFrom="paragraph">
                              <wp:posOffset>182880</wp:posOffset>
                            </wp:positionV>
                            <wp:extent cx="2360930" cy="419100"/>
                            <wp:effectExtent l="0" t="0" r="2603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rgbClr val="000000"/>
                                      </a:solidFill>
                                      <a:miter lim="800000"/>
                                      <a:headEnd/>
                                      <a:tailEnd/>
                                    </a:ln>
                                  </wps:spPr>
                                  <wps:txbx>
                                    <w:txbxContent>
                                      <w:p w:rsidR="000B5AAB" w:rsidRPr="000B5AAB" w:rsidRDefault="000B5AAB" w:rsidP="000B5AAB">
                                        <w:pPr>
                                          <w:jc w:val="center"/>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AB">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DE TRABAJO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F7EA05" id="_x0000_t202" coordsize="21600,21600" o:spt="202" path="m,l,21600r21600,l21600,xe">
                            <v:stroke joinstyle="miter"/>
                            <v:path gradientshapeok="t" o:connecttype="rect"/>
                          </v:shapetype>
                          <v:shape id="Cuadro de texto 2" o:spid="_x0000_s1026" type="#_x0000_t202" style="position:absolute;left:0;text-align:left;margin-left:0;margin-top:14.4pt;width:185.9pt;height:33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">
                            <v:textbox>
                              <w:txbxContent>
                                <w:p w:rsidR="000B5AAB" w:rsidRPr="000B5AAB" w:rsidRDefault="000B5AAB" w:rsidP="000B5AAB">
                                  <w:pPr>
                                    <w:jc w:val="center"/>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AAB">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DE TRABAJO</w:t>
                                  </w:r>
                                </w:p>
                              </w:txbxContent>
                            </v:textbox>
                            <w10:wrap type="square"/>
                          </v:shape>
                        </w:pict>
                      </mc:Fallback>
                    </mc:AlternateContent>
                  </w:r>
                </w:p>
              </w:tc>
            </w:tr>
            <w:tr w:rsidR="00184664" w:rsidRPr="00A85B6F" w:rsidTr="000B5AAB">
              <w:trPr>
                <w:trHeight w:val="2569"/>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rsidR="004670DD" w:rsidRDefault="000B5AAB" w:rsidP="000B5AAB">
                  <w:pPr>
                    <w:pStyle w:val="Fecha"/>
                    <w:jc w:val="center"/>
                    <w:rPr>
                      <w:b/>
                      <w:sz w:val="28"/>
                    </w:rPr>
                  </w:pPr>
                  <w:r w:rsidRPr="000B5AAB">
                    <w:rPr>
                      <w:b/>
                      <w:sz w:val="28"/>
                    </w:rPr>
                    <w:t>INTEGRANTES</w:t>
                  </w:r>
                </w:p>
                <w:p w:rsidR="000B5AAB" w:rsidRDefault="000B5AAB" w:rsidP="000B5AAB">
                  <w:r>
                    <w:t>REGIDOR PRESIDENTE/ J. JESUS GUERRERO ZÚÑIGA</w:t>
                  </w:r>
                </w:p>
                <w:p w:rsidR="000B5AAB" w:rsidRDefault="000B5AAB" w:rsidP="000B5AAB">
                  <w:r>
                    <w:t>REGIDOR VOCAL/ LIZBETH GUADALUPE GÓMEZ SÁNCHEZ</w:t>
                  </w:r>
                </w:p>
                <w:p w:rsidR="000B5AAB" w:rsidRDefault="000B5AAB" w:rsidP="000B5AAB">
                  <w:r>
                    <w:t>REGIDOR VOCAL/ JOSE ROMERO MERCADO</w:t>
                  </w:r>
                </w:p>
                <w:p w:rsidR="000B5AAB" w:rsidRPr="000B5AAB" w:rsidRDefault="000B5AAB" w:rsidP="000B5AAB">
                  <w:r>
                    <w:t>REGIDOR VOCAL/ ALBERTO HERRERA ARIAS</w:t>
                  </w:r>
                </w:p>
              </w:tc>
            </w:tr>
          </w:tbl>
          <w:p w:rsidR="00184664" w:rsidRPr="00A85B6F" w:rsidRDefault="00184664" w:rsidP="00CC7AD0"/>
        </w:tc>
        <w:tc>
          <w:tcPr>
            <w:tcW w:w="4085" w:type="dxa"/>
            <w:tcBorders>
              <w:left w:val="single" w:sz="12" w:space="0" w:color="FFD556" w:themeColor="accent1"/>
            </w:tcBorders>
            <w:tcMar>
              <w:bottom w:w="0" w:type="dxa"/>
            </w:tcMar>
          </w:tcPr>
          <w:tbl>
            <w:tblPr>
              <w:tblW w:w="4990" w:type="pct"/>
              <w:tblLayout w:type="fixed"/>
              <w:tblCellMar>
                <w:left w:w="360" w:type="dxa"/>
                <w:bottom w:w="403" w:type="dxa"/>
                <w:right w:w="360" w:type="dxa"/>
              </w:tblCellMar>
              <w:tblLook w:val="04A0" w:firstRow="1" w:lastRow="0" w:firstColumn="1" w:lastColumn="0" w:noHBand="0" w:noVBand="1"/>
              <w:tblDescription w:val="Tabla de diseño de lado derecho"/>
            </w:tblPr>
            <w:tblGrid>
              <w:gridCol w:w="4047"/>
            </w:tblGrid>
            <w:tr w:rsidR="00184664" w:rsidRPr="00A85B6F" w:rsidTr="006F57E0">
              <w:trPr>
                <w:trHeight w:hRule="exact" w:val="2981"/>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rsidR="000B5AAB" w:rsidRDefault="000B5AAB" w:rsidP="000B5AAB">
                  <w:pPr>
                    <w:pStyle w:val="Ttulo3"/>
                  </w:pPr>
                </w:p>
                <w:p w:rsidR="000B5AAB" w:rsidRDefault="000B5AAB" w:rsidP="000B5AAB">
                  <w:pPr>
                    <w:pStyle w:val="Ttulo3"/>
                  </w:pPr>
                </w:p>
                <w:p w:rsidR="000B5AAB" w:rsidRDefault="000B5AAB" w:rsidP="000B5AAB">
                  <w:pPr>
                    <w:pStyle w:val="Ttulo3"/>
                  </w:pPr>
                </w:p>
                <w:p w:rsidR="000B5AAB" w:rsidRPr="000B5AAB" w:rsidRDefault="000B5AAB" w:rsidP="000B5AAB">
                  <w:pPr>
                    <w:pStyle w:val="Ttulo3"/>
                    <w:rPr>
                      <w:sz w:val="22"/>
                    </w:rPr>
                  </w:pPr>
                  <w:r w:rsidRPr="000B5AAB">
                    <w:rPr>
                      <w:sz w:val="22"/>
                    </w:rPr>
                    <w:t>H. AYUNTAMIENTO DE ZAPOTLÁN EL GRANDE, JALISCO</w:t>
                  </w:r>
                </w:p>
                <w:p w:rsidR="000B5AAB" w:rsidRPr="000B5AAB" w:rsidRDefault="000B5AAB" w:rsidP="000B5AAB">
                  <w:pPr>
                    <w:pStyle w:val="Ttulo3"/>
                    <w:rPr>
                      <w:sz w:val="22"/>
                    </w:rPr>
                  </w:pPr>
                </w:p>
                <w:p w:rsidR="000B5AAB" w:rsidRPr="00A85B6F" w:rsidRDefault="000B5AAB" w:rsidP="000B5AAB">
                  <w:pPr>
                    <w:pStyle w:val="Ttulo3"/>
                  </w:pPr>
                  <w:r w:rsidRPr="000B5AAB">
                    <w:rPr>
                      <w:sz w:val="22"/>
                    </w:rPr>
                    <w:t>ADMINISTRACIÓN 2018-2021</w:t>
                  </w:r>
                </w:p>
              </w:tc>
            </w:tr>
          </w:tbl>
          <w:p w:rsidR="006337E6" w:rsidRPr="00A85B6F" w:rsidRDefault="006337E6" w:rsidP="00CC7AD0"/>
        </w:tc>
      </w:tr>
    </w:tbl>
    <w:p w:rsidR="00B56F21" w:rsidRDefault="00B56F21" w:rsidP="004670DD">
      <w:pPr>
        <w:pStyle w:val="Sinespaciado"/>
      </w:pPr>
    </w:p>
    <w:p w:rsidR="000B5AAB" w:rsidRDefault="000B5AAB" w:rsidP="004670DD">
      <w:pPr>
        <w:pStyle w:val="Sinespaciado"/>
      </w:pPr>
      <w:r>
        <w:rPr>
          <w:noProof/>
        </w:rPr>
        <mc:AlternateContent>
          <mc:Choice Requires="wps">
            <w:drawing>
              <wp:anchor distT="45720" distB="45720" distL="114300" distR="114300" simplePos="0" relativeHeight="251661312" behindDoc="0" locked="0" layoutInCell="1" allowOverlap="1" wp14:anchorId="03CEA7F8" wp14:editId="2A0E79E3">
                <wp:simplePos x="0" y="0"/>
                <wp:positionH relativeFrom="margin">
                  <wp:align>right</wp:align>
                </wp:positionH>
                <wp:positionV relativeFrom="paragraph">
                  <wp:posOffset>342265</wp:posOffset>
                </wp:positionV>
                <wp:extent cx="6534150" cy="4010025"/>
                <wp:effectExtent l="0" t="0" r="1905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010025"/>
                        </a:xfrm>
                        <a:prstGeom prst="rect">
                          <a:avLst/>
                        </a:prstGeom>
                        <a:solidFill>
                          <a:srgbClr val="FFFFFF"/>
                        </a:solidFill>
                        <a:ln w="9525">
                          <a:solidFill>
                            <a:srgbClr val="000000"/>
                          </a:solidFill>
                          <a:miter lim="800000"/>
                          <a:headEnd/>
                          <a:tailEnd/>
                        </a:ln>
                      </wps:spPr>
                      <wps:txbx>
                        <w:txbxContent>
                          <w:p w:rsidR="000B5AAB" w:rsidRPr="00E95CC3" w:rsidRDefault="000B5AAB" w:rsidP="000B5AAB">
                            <w:pPr>
                              <w:jc w:val="center"/>
                              <w:rPr>
                                <w:b/>
                                <w:color w:val="000000" w:themeColor="text1"/>
                                <w:sz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CC3">
                              <w:rPr>
                                <w:b/>
                                <w:color w:val="000000" w:themeColor="text1"/>
                                <w:sz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 GOBIERNO Y LA ADMINISTRACIÓN PÚBLICA MUNICIPAL DEL ESTADO DE JALISCO</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b/>
                                <w:bCs/>
                                <w:color w:val="auto"/>
                                <w:szCs w:val="20"/>
                              </w:rPr>
                              <w:t>Artículo 27</w:t>
                            </w:r>
                            <w:r>
                              <w:rPr>
                                <w:rFonts w:asciiTheme="majorHAnsi" w:hAnsiTheme="majorHAnsi"/>
                                <w:color w:val="auto"/>
                                <w:szCs w:val="20"/>
                              </w:rPr>
                              <w:t>.</w:t>
                            </w:r>
                            <w:r w:rsidRPr="00E95CC3">
                              <w:rPr>
                                <w:rFonts w:asciiTheme="majorHAnsi" w:hAnsiTheme="majorHAnsi"/>
                                <w:color w:val="auto"/>
                                <w:sz w:val="28"/>
                                <w:szCs w:val="20"/>
                              </w:rPr>
                              <w:t xml:space="preserve">Los Ayuntamientos, para el estudio, vigilancia y atención de los diversos asuntos que les corresponda conocer, deben funcionar mediante comisiones.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Los ediles pueden eximirse de presidir comisiones, pero cada munícipe debe estar integrado por lo menos a dos comisiones, en los términos de la reglamentación respectiva.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La denominación de las comisiones, sus características, obligaciones y facultades, deben ser establecidas en los reglamentos que para tal efecto expida el Ayuntamiento.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Las comisiones pueden ser permanentes o transitorias, con integración preferentemente colegiada para su funcionamiento y desempeño, y bajo ninguna circunstancia pueden tener facultades ejecutivas. </w:t>
                            </w:r>
                          </w:p>
                          <w:p w:rsidR="000B5AAB" w:rsidRPr="00E95CC3" w:rsidRDefault="000B5AAB" w:rsidP="000B5AAB">
                            <w:pPr>
                              <w:jc w:val="both"/>
                              <w:rPr>
                                <w:rFonts w:asciiTheme="majorHAnsi" w:hAnsiTheme="majorHAnsi"/>
                                <w:color w:val="auto"/>
                                <w:sz w:val="4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CC3">
                              <w:rPr>
                                <w:rFonts w:asciiTheme="majorHAnsi" w:hAnsiTheme="majorHAnsi"/>
                                <w:color w:val="auto"/>
                                <w:sz w:val="28"/>
                              </w:rPr>
                              <w:t>Las reuniones que celebren las comisiones son públicas por regla general, salvo que sus integrantes decidan, por causas justificadas y de conformidad con sus disposiciones reglamentarias aplicables, que se celebren de forma reservada.</w:t>
                            </w:r>
                          </w:p>
                          <w:p w:rsidR="000B5AAB" w:rsidRPr="000B5AAB" w:rsidRDefault="000B5AAB">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A7F8" id="_x0000_s1027" type="#_x0000_t202" style="position:absolute;margin-left:463.3pt;margin-top:26.95pt;width:514.5pt;height:31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">
                <v:textbox>
                  <w:txbxContent>
                    <w:p w:rsidR="000B5AAB" w:rsidRPr="00E95CC3" w:rsidRDefault="000B5AAB" w:rsidP="000B5AAB">
                      <w:pPr>
                        <w:jc w:val="center"/>
                        <w:rPr>
                          <w:b/>
                          <w:color w:val="000000" w:themeColor="text1"/>
                          <w:sz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CC3">
                        <w:rPr>
                          <w:b/>
                          <w:color w:val="000000" w:themeColor="text1"/>
                          <w:sz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 GOBIERNO Y LA ADMINISTRACIÓN PÚBLICA MUNICIPAL DEL ESTADO DE JALISCO</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b/>
                          <w:bCs/>
                          <w:color w:val="auto"/>
                          <w:szCs w:val="20"/>
                        </w:rPr>
                        <w:t>Artículo 27</w:t>
                      </w:r>
                      <w:r>
                        <w:rPr>
                          <w:rFonts w:asciiTheme="majorHAnsi" w:hAnsiTheme="majorHAnsi"/>
                          <w:color w:val="auto"/>
                          <w:szCs w:val="20"/>
                        </w:rPr>
                        <w:t>.</w:t>
                      </w:r>
                      <w:r w:rsidRPr="00E95CC3">
                        <w:rPr>
                          <w:rFonts w:asciiTheme="majorHAnsi" w:hAnsiTheme="majorHAnsi"/>
                          <w:color w:val="auto"/>
                          <w:sz w:val="28"/>
                          <w:szCs w:val="20"/>
                        </w:rPr>
                        <w:t xml:space="preserve">Los Ayuntamientos, para el estudio, vigilancia y atención de los diversos asuntos que les corresponda conocer, deben funcionar mediante comisiones.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Los ediles pueden eximirse de presidir comisiones, pero cada munícipe debe estar integrado por lo menos a dos comisiones, en los términos de la reglamentación respectiva.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La denominación de las comisiones, sus características, obligaciones y facultades, deben ser establecidas en los reglamentos que para tal efecto expida el Ayuntamiento. </w:t>
                      </w:r>
                    </w:p>
                    <w:p w:rsidR="000B5AAB" w:rsidRPr="00E95CC3" w:rsidRDefault="000B5AAB" w:rsidP="000B5AAB">
                      <w:pPr>
                        <w:pStyle w:val="Default"/>
                        <w:jc w:val="both"/>
                        <w:rPr>
                          <w:rFonts w:asciiTheme="majorHAnsi" w:hAnsiTheme="majorHAnsi"/>
                          <w:color w:val="auto"/>
                          <w:sz w:val="28"/>
                          <w:szCs w:val="20"/>
                        </w:rPr>
                      </w:pPr>
                      <w:r w:rsidRPr="00E95CC3">
                        <w:rPr>
                          <w:rFonts w:asciiTheme="majorHAnsi" w:hAnsiTheme="majorHAnsi"/>
                          <w:color w:val="auto"/>
                          <w:sz w:val="28"/>
                          <w:szCs w:val="20"/>
                        </w:rPr>
                        <w:t xml:space="preserve">Las comisiones pueden ser permanentes o transitorias, con integración preferentemente colegiada para su funcionamiento y desempeño, y bajo ninguna circunstancia pueden tener facultades ejecutivas. </w:t>
                      </w:r>
                    </w:p>
                    <w:p w:rsidR="000B5AAB" w:rsidRPr="00E95CC3" w:rsidRDefault="000B5AAB" w:rsidP="000B5AAB">
                      <w:pPr>
                        <w:jc w:val="both"/>
                        <w:rPr>
                          <w:rFonts w:asciiTheme="majorHAnsi" w:hAnsiTheme="majorHAnsi"/>
                          <w:color w:val="auto"/>
                          <w:sz w:val="4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CC3">
                        <w:rPr>
                          <w:rFonts w:asciiTheme="majorHAnsi" w:hAnsiTheme="majorHAnsi"/>
                          <w:color w:val="auto"/>
                          <w:sz w:val="28"/>
                        </w:rPr>
                        <w:t>Las reuniones que celebren las comisiones son públicas por regla general, salvo que sus integrantes decidan, por causas justificadas y de conformidad con sus disposiciones reglamentarias aplicables, que se celebren de forma reservada.</w:t>
                      </w:r>
                    </w:p>
                    <w:p w:rsidR="000B5AAB" w:rsidRPr="000B5AAB" w:rsidRDefault="000B5AAB">
                      <w:pPr>
                        <w:rPr>
                          <w:lang w:val="es-MX"/>
                        </w:rPr>
                      </w:pPr>
                    </w:p>
                  </w:txbxContent>
                </v:textbox>
                <w10:wrap type="square" anchorx="margin"/>
              </v:shape>
            </w:pict>
          </mc:Fallback>
        </mc:AlternateContent>
      </w:r>
    </w:p>
    <w:p w:rsidR="000B5AAB" w:rsidRDefault="000B5AAB" w:rsidP="000B5AAB">
      <w:pPr>
        <w:pStyle w:val="Sinespaciado"/>
        <w:jc w:val="center"/>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pPr>
      <w:r w:rsidRPr="00E95CC3">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lastRenderedPageBreak/>
        <w:t>FACULTADES DE LA COMISIÓN EDILICIA DE</w:t>
      </w:r>
      <w:r>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720613">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SEGURIDAD PÚBLICA Y PREVENCIÓN SOCIAL</w:t>
      </w:r>
      <w:r>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 xml:space="preserve"> DE</w:t>
      </w:r>
      <w:r w:rsidRPr="00E95CC3">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 xml:space="preserve"> ACUERDO AL REGLAMENTO INTERNO DEL</w:t>
      </w:r>
      <w:r w:rsidR="00720613">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 xml:space="preserve"> MUNICIPIO DE ZAPOTLÁN EL GRANDE, JALISCO</w:t>
      </w:r>
      <w:r w:rsidRPr="00E95CC3">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720613" w:rsidRDefault="00720613" w:rsidP="004670DD">
      <w:pPr>
        <w:pStyle w:val="Sinespaciado"/>
      </w:pPr>
    </w:p>
    <w:p w:rsidR="00720613" w:rsidRDefault="00720613" w:rsidP="004670DD">
      <w:pPr>
        <w:pStyle w:val="Sinespaciado"/>
      </w:pPr>
    </w:p>
    <w:p w:rsidR="00720613" w:rsidRDefault="00720613" w:rsidP="004670DD">
      <w:pPr>
        <w:pStyle w:val="Sinespaciado"/>
      </w:pPr>
      <w:r w:rsidRPr="009E4EDC">
        <w:rPr>
          <w:b/>
          <w:noProof/>
          <w:color w:val="FFC000" w:themeColor="accent4"/>
          <w:sz w:val="28"/>
          <w:lang w:val="es-MX" w:eastAsia="es-MX"/>
          <w14:textOutline w14:w="0" w14:cap="flat" w14:cmpd="sng" w14:algn="ctr">
            <w14:noFill/>
            <w14:prstDash w14:val="solid"/>
            <w14:round/>
          </w14:textOutline>
          <w14:props3d w14:extrusionH="57150" w14:contourW="0" w14:prstMaterial="softEdge">
            <w14:bevelT w14:w="25400" w14:h="38100" w14:prst="circle"/>
          </w14:props3d>
        </w:rPr>
        <mc:AlternateContent>
          <mc:Choice Requires="wps">
            <w:drawing>
              <wp:anchor distT="45720" distB="45720" distL="114300" distR="114300" simplePos="0" relativeHeight="251663360" behindDoc="0" locked="0" layoutInCell="1" allowOverlap="1" wp14:anchorId="520AD8EF" wp14:editId="05313A0B">
                <wp:simplePos x="0" y="0"/>
                <wp:positionH relativeFrom="margin">
                  <wp:align>right</wp:align>
                </wp:positionH>
                <wp:positionV relativeFrom="paragraph">
                  <wp:posOffset>222250</wp:posOffset>
                </wp:positionV>
                <wp:extent cx="6534150" cy="7810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810500"/>
                        </a:xfrm>
                        <a:prstGeom prst="rect">
                          <a:avLst/>
                        </a:prstGeom>
                        <a:solidFill>
                          <a:srgbClr val="FFFFFF"/>
                        </a:solidFill>
                        <a:ln w="9525">
                          <a:solidFill>
                            <a:srgbClr val="000000"/>
                          </a:solidFill>
                          <a:miter lim="800000"/>
                          <a:headEnd/>
                          <a:tailEnd/>
                        </a:ln>
                      </wps:spPr>
                      <wps:txbx>
                        <w:txbxContent>
                          <w:p w:rsidR="000B5AAB" w:rsidRDefault="000B5AAB" w:rsidP="000B5AAB">
                            <w:pPr>
                              <w:jc w:val="both"/>
                              <w:rPr>
                                <w:b/>
                                <w:color w:val="auto"/>
                                <w:sz w:val="24"/>
                              </w:rPr>
                            </w:pPr>
                          </w:p>
                          <w:p w:rsidR="00720613" w:rsidRPr="00E028DD" w:rsidRDefault="00720613" w:rsidP="000B5AAB">
                            <w:pPr>
                              <w:jc w:val="both"/>
                              <w:rPr>
                                <w:b/>
                                <w:color w:val="auto"/>
                                <w:sz w:val="24"/>
                              </w:rPr>
                            </w:pPr>
                            <w:r w:rsidRPr="00E028DD">
                              <w:rPr>
                                <w:b/>
                                <w:color w:val="auto"/>
                                <w:sz w:val="24"/>
                              </w:rPr>
                              <w:t xml:space="preserve">Artículo 66.- La Comisión Edilicia de Seguridad Pública y Prevención Social tiene las siguientes atribuciones: </w:t>
                            </w:r>
                          </w:p>
                          <w:p w:rsidR="00720613" w:rsidRPr="00720613" w:rsidRDefault="00720613" w:rsidP="000B5AAB">
                            <w:pPr>
                              <w:jc w:val="both"/>
                              <w:rPr>
                                <w:color w:val="auto"/>
                                <w:sz w:val="28"/>
                              </w:rPr>
                            </w:pPr>
                            <w:r w:rsidRPr="00720613">
                              <w:rPr>
                                <w:color w:val="auto"/>
                                <w:sz w:val="28"/>
                              </w:rPr>
                              <w:t xml:space="preserve">I. Proponer, analizar, estudiar y dictaminar las iniciativas en materia de Seguridad Pública, incluida en esta, lo relativo a la prevención social, del delito e infracciones en el Municipio; </w:t>
                            </w:r>
                          </w:p>
                          <w:p w:rsidR="00720613" w:rsidRPr="00720613" w:rsidRDefault="00720613" w:rsidP="000B5AAB">
                            <w:pPr>
                              <w:jc w:val="both"/>
                              <w:rPr>
                                <w:color w:val="auto"/>
                                <w:sz w:val="28"/>
                              </w:rPr>
                            </w:pPr>
                            <w:r w:rsidRPr="00720613">
                              <w:rPr>
                                <w:color w:val="auto"/>
                                <w:sz w:val="28"/>
                              </w:rPr>
                              <w:t xml:space="preserve">II. Evaluar los trabajos de las dependencias municipales con funciones en la materia de seguridad pública, así como de la actuación del cuerpo operativo de la Dirección de Seguridad Pública Municipal y, con base en sus resultados y las necesidades operantes, proponer las medidas pertinentes para orientar la política que al respecto deba emprender el municipio; </w:t>
                            </w:r>
                          </w:p>
                          <w:p w:rsidR="00720613" w:rsidRPr="00720613" w:rsidRDefault="00720613" w:rsidP="000B5AAB">
                            <w:pPr>
                              <w:jc w:val="both"/>
                              <w:rPr>
                                <w:color w:val="auto"/>
                                <w:sz w:val="28"/>
                              </w:rPr>
                            </w:pPr>
                            <w:r w:rsidRPr="00720613">
                              <w:rPr>
                                <w:color w:val="auto"/>
                                <w:sz w:val="28"/>
                              </w:rPr>
                              <w:t xml:space="preserve">III. Estudiar y, en su caso, proponer la celebración de convenios de coordinación con la Federación, el Estado u otros municipios respecto del servicio de seguridad pública; IV. Analizar el nivel de preparación que ostenta el personal de seguridad pública municipal, tanto administrativo como operativo y, conforme a los resultados, proponer los medios para la superación técnica, profesional y cultural de los elementos de seguridad pública; </w:t>
                            </w:r>
                          </w:p>
                          <w:p w:rsidR="00720613" w:rsidRPr="00720613" w:rsidRDefault="00720613" w:rsidP="000B5AAB">
                            <w:pPr>
                              <w:jc w:val="both"/>
                              <w:rPr>
                                <w:color w:val="auto"/>
                                <w:sz w:val="28"/>
                              </w:rPr>
                            </w:pPr>
                            <w:r w:rsidRPr="00720613">
                              <w:rPr>
                                <w:color w:val="auto"/>
                                <w:sz w:val="28"/>
                              </w:rPr>
                              <w:t xml:space="preserve">V. Elaborar y presentar informes, resultados de sus trabajos, estudios e investigaciones, así como aquellos documentos relativos a la actuación de los elementos operativos de la Dirección de Seguridad Pública Municipal y, en general, respecto de la prestación del servicio de seguridad pública; </w:t>
                            </w:r>
                          </w:p>
                          <w:p w:rsidR="00720613" w:rsidRPr="00720613" w:rsidRDefault="00720613" w:rsidP="000B5AAB">
                            <w:pPr>
                              <w:jc w:val="both"/>
                              <w:rPr>
                                <w:color w:val="auto"/>
                                <w:sz w:val="28"/>
                              </w:rPr>
                            </w:pPr>
                            <w:r w:rsidRPr="00720613">
                              <w:rPr>
                                <w:color w:val="auto"/>
                                <w:sz w:val="28"/>
                              </w:rPr>
                              <w:t>VI. Llevar acabo los estudios pertinentes para establecer la situación que opera en los centros o lugares destinados para los detenidos, a efecto de proponer su ampliación</w:t>
                            </w:r>
                            <w:r w:rsidRPr="00720613">
                              <w:rPr>
                                <w:color w:val="auto"/>
                                <w:sz w:val="28"/>
                              </w:rPr>
                              <w:t xml:space="preserve">, remodelación o mejoramiento; </w:t>
                            </w:r>
                          </w:p>
                          <w:p w:rsidR="000B5AAB" w:rsidRPr="00720613" w:rsidRDefault="00720613" w:rsidP="000B5AAB">
                            <w:pPr>
                              <w:jc w:val="both"/>
                              <w:rPr>
                                <w:color w:val="auto"/>
                                <w:sz w:val="40"/>
                              </w:rPr>
                            </w:pPr>
                            <w:r w:rsidRPr="00720613">
                              <w:rPr>
                                <w:color w:val="auto"/>
                                <w:sz w:val="28"/>
                              </w:rPr>
                              <w:t>VII. Formar parte de los Consejos Consultivos de Seguridad Pública, en el que capten y 26 canalicen las peticiones y opiniones de la ciudadanía en dicha materia.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AD8EF" id="_x0000_s1028" type="#_x0000_t202" style="position:absolute;margin-left:463.3pt;margin-top:17.5pt;width:514.5pt;height:6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">
                <v:textbox>
                  <w:txbxContent>
                    <w:p w:rsidR="000B5AAB" w:rsidRDefault="000B5AAB" w:rsidP="000B5AAB">
                      <w:pPr>
                        <w:jc w:val="both"/>
                        <w:rPr>
                          <w:b/>
                          <w:color w:val="auto"/>
                          <w:sz w:val="24"/>
                        </w:rPr>
                      </w:pPr>
                    </w:p>
                    <w:p w:rsidR="00720613" w:rsidRPr="00E028DD" w:rsidRDefault="00720613" w:rsidP="000B5AAB">
                      <w:pPr>
                        <w:jc w:val="both"/>
                        <w:rPr>
                          <w:b/>
                          <w:color w:val="auto"/>
                          <w:sz w:val="24"/>
                        </w:rPr>
                      </w:pPr>
                      <w:r w:rsidRPr="00E028DD">
                        <w:rPr>
                          <w:b/>
                          <w:color w:val="auto"/>
                          <w:sz w:val="24"/>
                        </w:rPr>
                        <w:t xml:space="preserve">Artículo 66.- La Comisión Edilicia de Seguridad Pública y Prevención Social tiene las siguientes atribuciones: </w:t>
                      </w:r>
                    </w:p>
                    <w:p w:rsidR="00720613" w:rsidRPr="00720613" w:rsidRDefault="00720613" w:rsidP="000B5AAB">
                      <w:pPr>
                        <w:jc w:val="both"/>
                        <w:rPr>
                          <w:color w:val="auto"/>
                          <w:sz w:val="28"/>
                        </w:rPr>
                      </w:pPr>
                      <w:r w:rsidRPr="00720613">
                        <w:rPr>
                          <w:color w:val="auto"/>
                          <w:sz w:val="28"/>
                        </w:rPr>
                        <w:t xml:space="preserve">I. Proponer, analizar, estudiar y dictaminar las iniciativas en materia de Seguridad Pública, incluida en esta, lo relativo a la prevención social, del delito e infracciones en el Municipio; </w:t>
                      </w:r>
                    </w:p>
                    <w:p w:rsidR="00720613" w:rsidRPr="00720613" w:rsidRDefault="00720613" w:rsidP="000B5AAB">
                      <w:pPr>
                        <w:jc w:val="both"/>
                        <w:rPr>
                          <w:color w:val="auto"/>
                          <w:sz w:val="28"/>
                        </w:rPr>
                      </w:pPr>
                      <w:r w:rsidRPr="00720613">
                        <w:rPr>
                          <w:color w:val="auto"/>
                          <w:sz w:val="28"/>
                        </w:rPr>
                        <w:t xml:space="preserve">II. Evaluar los trabajos de las dependencias municipales con funciones en la materia de seguridad pública, así como de la actuación del cuerpo operativo de la Dirección de Seguridad Pública Municipal y, con base en sus resultados y las necesidades operantes, proponer las medidas pertinentes para orientar la política que al respecto deba emprender el municipio; </w:t>
                      </w:r>
                    </w:p>
                    <w:p w:rsidR="00720613" w:rsidRPr="00720613" w:rsidRDefault="00720613" w:rsidP="000B5AAB">
                      <w:pPr>
                        <w:jc w:val="both"/>
                        <w:rPr>
                          <w:color w:val="auto"/>
                          <w:sz w:val="28"/>
                        </w:rPr>
                      </w:pPr>
                      <w:r w:rsidRPr="00720613">
                        <w:rPr>
                          <w:color w:val="auto"/>
                          <w:sz w:val="28"/>
                        </w:rPr>
                        <w:t xml:space="preserve">III. Estudiar y, en su caso, proponer la celebración de convenios de coordinación con la Federación, el Estado u otros municipios respecto del servicio de seguridad pública; IV. Analizar el nivel de preparación que ostenta el personal de seguridad pública municipal, tanto administrativo como operativo y, conforme a los resultados, proponer los medios para la superación técnica, profesional y cultural de los elementos de seguridad pública; </w:t>
                      </w:r>
                    </w:p>
                    <w:p w:rsidR="00720613" w:rsidRPr="00720613" w:rsidRDefault="00720613" w:rsidP="000B5AAB">
                      <w:pPr>
                        <w:jc w:val="both"/>
                        <w:rPr>
                          <w:color w:val="auto"/>
                          <w:sz w:val="28"/>
                        </w:rPr>
                      </w:pPr>
                      <w:r w:rsidRPr="00720613">
                        <w:rPr>
                          <w:color w:val="auto"/>
                          <w:sz w:val="28"/>
                        </w:rPr>
                        <w:t xml:space="preserve">V. Elaborar y presentar informes, resultados de sus trabajos, estudios e investigaciones, así como aquellos documentos relativos a la actuación de los elementos operativos de la Dirección de Seguridad Pública Municipal y, en general, respecto de la prestación del servicio de seguridad pública; </w:t>
                      </w:r>
                    </w:p>
                    <w:p w:rsidR="00720613" w:rsidRPr="00720613" w:rsidRDefault="00720613" w:rsidP="000B5AAB">
                      <w:pPr>
                        <w:jc w:val="both"/>
                        <w:rPr>
                          <w:color w:val="auto"/>
                          <w:sz w:val="28"/>
                        </w:rPr>
                      </w:pPr>
                      <w:r w:rsidRPr="00720613">
                        <w:rPr>
                          <w:color w:val="auto"/>
                          <w:sz w:val="28"/>
                        </w:rPr>
                        <w:t>VI. Llevar acabo los estudios pertinentes para establecer la situación que opera en los centros o lugares destinados para los detenidos, a efecto de proponer su ampliación</w:t>
                      </w:r>
                      <w:r w:rsidRPr="00720613">
                        <w:rPr>
                          <w:color w:val="auto"/>
                          <w:sz w:val="28"/>
                        </w:rPr>
                        <w:t xml:space="preserve">, remodelación o mejoramiento; </w:t>
                      </w:r>
                    </w:p>
                    <w:p w:rsidR="000B5AAB" w:rsidRPr="00720613" w:rsidRDefault="00720613" w:rsidP="000B5AAB">
                      <w:pPr>
                        <w:jc w:val="both"/>
                        <w:rPr>
                          <w:color w:val="auto"/>
                          <w:sz w:val="40"/>
                        </w:rPr>
                      </w:pPr>
                      <w:r w:rsidRPr="00720613">
                        <w:rPr>
                          <w:color w:val="auto"/>
                          <w:sz w:val="28"/>
                        </w:rPr>
                        <w:t>VII. Formar parte de los Consejos Consultivos de Seguridad Pública, en el que capten y 26 canalicen las peticiones y opiniones de la ciudadanía en dicha materia.</w:t>
                      </w:r>
                    </w:p>
                  </w:txbxContent>
                </v:textbox>
                <w10:wrap type="square" anchorx="margin"/>
              </v:shape>
            </w:pict>
          </mc:Fallback>
        </mc:AlternateContent>
      </w:r>
    </w:p>
    <w:p w:rsidR="00720613" w:rsidRDefault="00720613" w:rsidP="004670DD">
      <w:pPr>
        <w:pStyle w:val="Sinespaciado"/>
      </w:pPr>
    </w:p>
    <w:p w:rsidR="00720613" w:rsidRDefault="00720613" w:rsidP="004670DD">
      <w:pPr>
        <w:pStyle w:val="Sinespaciado"/>
      </w:pPr>
    </w:p>
    <w:p w:rsidR="00720613" w:rsidRDefault="00720613" w:rsidP="004670DD">
      <w:pPr>
        <w:pStyle w:val="Sinespaciado"/>
      </w:pPr>
    </w:p>
    <w:p w:rsidR="00720613" w:rsidRDefault="00720613" w:rsidP="004670DD">
      <w:pPr>
        <w:pStyle w:val="Sinespaciado"/>
      </w:pPr>
    </w:p>
    <w:p w:rsidR="00720613" w:rsidRDefault="00720613" w:rsidP="004670DD">
      <w:pPr>
        <w:pStyle w:val="Sinespaciado"/>
      </w:pPr>
    </w:p>
    <w:p w:rsidR="00720613" w:rsidRPr="00720613" w:rsidRDefault="00720613" w:rsidP="004670DD">
      <w:pPr>
        <w:pStyle w:val="Sinespaciado"/>
        <w:rPr>
          <w:color w:val="auto"/>
        </w:rPr>
      </w:pPr>
    </w:p>
    <w:p w:rsidR="000B5AAB" w:rsidRPr="00720613" w:rsidRDefault="00720613" w:rsidP="00720613">
      <w:pPr>
        <w:pStyle w:val="Sinespaciado"/>
        <w:jc w:val="center"/>
        <w:rPr>
          <w:b/>
          <w:color w:val="auto"/>
          <w:sz w:val="24"/>
        </w:rPr>
      </w:pPr>
      <w:r w:rsidRPr="00720613">
        <w:rPr>
          <w:b/>
          <w:color w:val="auto"/>
          <w:sz w:val="24"/>
        </w:rPr>
        <w:t>OBJETIVOS ESPECÍFICOS</w:t>
      </w:r>
    </w:p>
    <w:p w:rsidR="00720613" w:rsidRPr="00720613" w:rsidRDefault="00720613" w:rsidP="00720613">
      <w:pPr>
        <w:pStyle w:val="Sinespaciado"/>
        <w:jc w:val="center"/>
        <w:rPr>
          <w:b/>
          <w:sz w:val="24"/>
        </w:rPr>
      </w:pPr>
    </w:p>
    <w:p w:rsidR="00720613" w:rsidRPr="00720613" w:rsidRDefault="00720613" w:rsidP="00720613">
      <w:pPr>
        <w:pStyle w:val="Sinespaciado"/>
        <w:numPr>
          <w:ilvl w:val="0"/>
          <w:numId w:val="1"/>
        </w:numPr>
        <w:jc w:val="both"/>
        <w:rPr>
          <w:color w:val="auto"/>
          <w:sz w:val="24"/>
        </w:rPr>
      </w:pPr>
      <w:r w:rsidRPr="00720613">
        <w:rPr>
          <w:color w:val="auto"/>
          <w:sz w:val="24"/>
        </w:rPr>
        <w:t>PROPONER Y FOMENTAR ACCIONES QUE PRIO</w:t>
      </w:r>
      <w:r w:rsidRPr="00720613">
        <w:rPr>
          <w:color w:val="auto"/>
          <w:sz w:val="24"/>
        </w:rPr>
        <w:t>RICEN LA PREVENCIÓN DEL DELITO.</w:t>
      </w:r>
    </w:p>
    <w:p w:rsidR="00720613" w:rsidRPr="00720613" w:rsidRDefault="00720613" w:rsidP="00720613">
      <w:pPr>
        <w:pStyle w:val="Sinespaciado"/>
        <w:numPr>
          <w:ilvl w:val="0"/>
          <w:numId w:val="1"/>
        </w:numPr>
        <w:jc w:val="both"/>
        <w:rPr>
          <w:color w:val="auto"/>
          <w:sz w:val="24"/>
        </w:rPr>
      </w:pPr>
      <w:r w:rsidRPr="00720613">
        <w:rPr>
          <w:color w:val="auto"/>
          <w:sz w:val="24"/>
        </w:rPr>
        <w:t xml:space="preserve">CONOCER LA SITUACIÓN ACTUAL DEL MUNICIPIO EN </w:t>
      </w:r>
      <w:r w:rsidRPr="00720613">
        <w:rPr>
          <w:color w:val="auto"/>
          <w:sz w:val="24"/>
        </w:rPr>
        <w:t>MATERIA DE SEGURIDAD CIUDADANA.</w:t>
      </w:r>
    </w:p>
    <w:p w:rsidR="00720613" w:rsidRDefault="00720613" w:rsidP="00720613">
      <w:pPr>
        <w:pStyle w:val="Sinespaciado"/>
        <w:numPr>
          <w:ilvl w:val="0"/>
          <w:numId w:val="1"/>
        </w:numPr>
        <w:jc w:val="both"/>
        <w:rPr>
          <w:color w:val="auto"/>
          <w:sz w:val="24"/>
        </w:rPr>
      </w:pPr>
      <w:r w:rsidRPr="00720613">
        <w:rPr>
          <w:color w:val="auto"/>
          <w:sz w:val="24"/>
        </w:rPr>
        <w:t>VERIFICAR EL CUMPLIMIENTO DE LOS CONVENIOS SUSCRITOS Y PROPONER LA CELEBRACIÓN DE NUEVOS CONVENIOS QUE SE REQUIERAN</w:t>
      </w:r>
      <w:r>
        <w:rPr>
          <w:color w:val="auto"/>
          <w:sz w:val="24"/>
        </w:rPr>
        <w:t>.</w:t>
      </w:r>
    </w:p>
    <w:p w:rsidR="00720613" w:rsidRPr="00720613" w:rsidRDefault="00720613" w:rsidP="00720613">
      <w:pPr>
        <w:pStyle w:val="Sinespaciado"/>
        <w:numPr>
          <w:ilvl w:val="0"/>
          <w:numId w:val="2"/>
        </w:numPr>
        <w:jc w:val="both"/>
        <w:rPr>
          <w:color w:val="auto"/>
          <w:sz w:val="24"/>
        </w:rPr>
      </w:pPr>
      <w:r w:rsidRPr="00720613">
        <w:rPr>
          <w:color w:val="auto"/>
          <w:sz w:val="24"/>
        </w:rPr>
        <w:t>PROMOVER LA PARTICIPACIÓN CIUDADANA Y LOGRAR LA CORRESPONSAB</w:t>
      </w:r>
      <w:r w:rsidRPr="00720613">
        <w:rPr>
          <w:color w:val="auto"/>
          <w:sz w:val="24"/>
        </w:rPr>
        <w:t>ILIDAD EN MATERIA DE SEGURIDAD.</w:t>
      </w:r>
    </w:p>
    <w:p w:rsidR="00E028DD" w:rsidRDefault="00720613" w:rsidP="00720613">
      <w:pPr>
        <w:pStyle w:val="Sinespaciado"/>
        <w:numPr>
          <w:ilvl w:val="0"/>
          <w:numId w:val="2"/>
        </w:numPr>
        <w:jc w:val="both"/>
        <w:rPr>
          <w:color w:val="auto"/>
          <w:sz w:val="24"/>
        </w:rPr>
      </w:pPr>
      <w:r w:rsidRPr="00720613">
        <w:rPr>
          <w:color w:val="auto"/>
          <w:sz w:val="24"/>
        </w:rPr>
        <w:t>COADYUVAR Y PROPONER ACCIONES PARA LOGRAR UN TRABAJO INSTITUCIONAL INTERDI</w:t>
      </w:r>
      <w:r w:rsidR="00E028DD">
        <w:rPr>
          <w:color w:val="auto"/>
          <w:sz w:val="24"/>
        </w:rPr>
        <w:t>SCIPLINARIO.</w:t>
      </w:r>
    </w:p>
    <w:p w:rsidR="00720613" w:rsidRPr="00720613" w:rsidRDefault="00720613" w:rsidP="00720613">
      <w:pPr>
        <w:pStyle w:val="Sinespaciado"/>
        <w:numPr>
          <w:ilvl w:val="0"/>
          <w:numId w:val="2"/>
        </w:numPr>
        <w:jc w:val="both"/>
        <w:rPr>
          <w:color w:val="auto"/>
          <w:sz w:val="24"/>
        </w:rPr>
      </w:pPr>
      <w:r w:rsidRPr="00720613">
        <w:rPr>
          <w:color w:val="auto"/>
          <w:sz w:val="24"/>
        </w:rPr>
        <w:t xml:space="preserve">SER EL ENLACE ENTRE LA SOCIEDAD Y EL GOBIERNO. </w:t>
      </w:r>
    </w:p>
    <w:p w:rsidR="00720613" w:rsidRPr="00720613" w:rsidRDefault="00720613" w:rsidP="00720613">
      <w:pPr>
        <w:pStyle w:val="Sinespaciado"/>
        <w:numPr>
          <w:ilvl w:val="0"/>
          <w:numId w:val="2"/>
        </w:numPr>
        <w:jc w:val="both"/>
        <w:rPr>
          <w:color w:val="auto"/>
          <w:sz w:val="24"/>
        </w:rPr>
      </w:pPr>
      <w:r w:rsidRPr="00720613">
        <w:rPr>
          <w:color w:val="auto"/>
          <w:sz w:val="24"/>
        </w:rPr>
        <w:t xml:space="preserve">MANTENER COMUNICACIÓN Y COORDINACIÓN CONSTANTE CON LA COMISARÍA DE LA POLICÍA PREVENTIVA MUNICIPAL, ASÍ COMO DE LAS ÁREAS VINCULADAS EN MATERIA DE SEGURIDAD. </w:t>
      </w:r>
    </w:p>
    <w:p w:rsidR="00720613" w:rsidRPr="00720613" w:rsidRDefault="00720613" w:rsidP="00720613">
      <w:pPr>
        <w:pStyle w:val="Sinespaciado"/>
        <w:numPr>
          <w:ilvl w:val="0"/>
          <w:numId w:val="2"/>
        </w:numPr>
        <w:jc w:val="both"/>
        <w:rPr>
          <w:color w:val="auto"/>
          <w:sz w:val="24"/>
        </w:rPr>
      </w:pPr>
      <w:r w:rsidRPr="00720613">
        <w:rPr>
          <w:color w:val="auto"/>
          <w:sz w:val="24"/>
        </w:rPr>
        <w:t xml:space="preserve">PROMOVER EL DEBIDO FUNCIONAMIENTO DE LOS MÓDULOS DE SEGURIDAD EN LAS COLONIAS DEL MUNICIPIO. </w:t>
      </w:r>
    </w:p>
    <w:p w:rsidR="00720613" w:rsidRPr="00720613" w:rsidRDefault="00720613" w:rsidP="00720613">
      <w:pPr>
        <w:pStyle w:val="Sinespaciado"/>
        <w:numPr>
          <w:ilvl w:val="0"/>
          <w:numId w:val="2"/>
        </w:numPr>
        <w:jc w:val="both"/>
        <w:rPr>
          <w:color w:val="auto"/>
          <w:sz w:val="24"/>
        </w:rPr>
      </w:pPr>
      <w:r w:rsidRPr="00720613">
        <w:rPr>
          <w:color w:val="auto"/>
          <w:sz w:val="24"/>
        </w:rPr>
        <w:t>ANÁLISIS DE LA REGLAMENTACIÓN MUNICIPAL EN MATERIA DE SEGURIDAD, A FIN DE REALIZAR LAS ADECUACIONES NECESARIAS, AJUSTANDO LAS NORMAS A LAS NECESIDADES QU</w:t>
      </w:r>
      <w:r w:rsidRPr="00720613">
        <w:rPr>
          <w:color w:val="auto"/>
          <w:sz w:val="24"/>
        </w:rPr>
        <w:t>E NOS EXIGE LA REALIDAD SOCIAL.</w:t>
      </w:r>
    </w:p>
    <w:p w:rsidR="00720613" w:rsidRPr="00720613" w:rsidRDefault="00720613" w:rsidP="00720613">
      <w:pPr>
        <w:pStyle w:val="Sinespaciado"/>
        <w:numPr>
          <w:ilvl w:val="0"/>
          <w:numId w:val="2"/>
        </w:numPr>
        <w:jc w:val="both"/>
        <w:rPr>
          <w:color w:val="auto"/>
          <w:sz w:val="24"/>
        </w:rPr>
      </w:pPr>
      <w:r w:rsidRPr="00720613">
        <w:rPr>
          <w:color w:val="auto"/>
          <w:sz w:val="24"/>
        </w:rPr>
        <w:t xml:space="preserve">VISITAS DE CAMPO. </w:t>
      </w:r>
    </w:p>
    <w:p w:rsidR="00E028DD" w:rsidRPr="00E028DD" w:rsidRDefault="00720613" w:rsidP="00720613">
      <w:pPr>
        <w:pStyle w:val="Sinespaciado"/>
        <w:numPr>
          <w:ilvl w:val="0"/>
          <w:numId w:val="2"/>
        </w:numPr>
        <w:jc w:val="both"/>
        <w:rPr>
          <w:color w:val="auto"/>
          <w:sz w:val="32"/>
        </w:rPr>
      </w:pPr>
      <w:r w:rsidRPr="00720613">
        <w:rPr>
          <w:color w:val="auto"/>
          <w:sz w:val="24"/>
        </w:rPr>
        <w:t>PROPONER INCENTIVOS A LOS POLICÍAS MUNICIPALES, VIGILAR Y COADYUVAR EN LA DIGNIFICACI</w:t>
      </w:r>
      <w:r w:rsidR="00E028DD">
        <w:rPr>
          <w:color w:val="auto"/>
          <w:sz w:val="24"/>
        </w:rPr>
        <w:t>ÓN DEL TRABAJO DE LOS POLICÍAS.</w:t>
      </w:r>
    </w:p>
    <w:p w:rsidR="00720613" w:rsidRPr="00E028DD" w:rsidRDefault="00720613" w:rsidP="00720613">
      <w:pPr>
        <w:pStyle w:val="Sinespaciado"/>
        <w:numPr>
          <w:ilvl w:val="0"/>
          <w:numId w:val="2"/>
        </w:numPr>
        <w:jc w:val="both"/>
        <w:rPr>
          <w:color w:val="auto"/>
          <w:sz w:val="32"/>
        </w:rPr>
      </w:pPr>
      <w:r w:rsidRPr="00720613">
        <w:rPr>
          <w:color w:val="auto"/>
          <w:sz w:val="24"/>
        </w:rPr>
        <w:t>SUPERVISAR Y PROPONER MODELOS DE CAPACITACIÓN.</w:t>
      </w:r>
    </w:p>
    <w:p w:rsidR="00E028DD" w:rsidRDefault="00E028DD" w:rsidP="00E028DD">
      <w:pPr>
        <w:pStyle w:val="Sinespaciado"/>
        <w:jc w:val="both"/>
        <w:rPr>
          <w:color w:val="auto"/>
          <w:sz w:val="24"/>
        </w:rPr>
      </w:pPr>
    </w:p>
    <w:p w:rsidR="00E028DD" w:rsidRDefault="00E028DD" w:rsidP="00E028DD">
      <w:pPr>
        <w:pStyle w:val="Sinespaciado"/>
        <w:jc w:val="both"/>
        <w:rPr>
          <w:color w:val="auto"/>
          <w:sz w:val="24"/>
        </w:rPr>
      </w:pPr>
    </w:p>
    <w:p w:rsidR="00E028DD" w:rsidRPr="00E028DD" w:rsidRDefault="00E028DD" w:rsidP="00E028DD">
      <w:pPr>
        <w:pStyle w:val="Sinespaciado"/>
        <w:jc w:val="both"/>
        <w:rPr>
          <w:color w:val="auto"/>
          <w:sz w:val="28"/>
        </w:rPr>
      </w:pPr>
      <w:r w:rsidRPr="00E028DD">
        <w:rPr>
          <w:b/>
          <w:color w:val="auto"/>
          <w:sz w:val="28"/>
        </w:rPr>
        <w:t>MISIÓN:</w:t>
      </w:r>
      <w:r w:rsidRPr="00E028DD">
        <w:rPr>
          <w:color w:val="auto"/>
          <w:sz w:val="28"/>
        </w:rPr>
        <w:t xml:space="preserve"> Preservar y establecer el orden público, protegiendo la integridad física, los derechos y los bienes de los </w:t>
      </w:r>
      <w:r>
        <w:rPr>
          <w:color w:val="auto"/>
          <w:sz w:val="28"/>
        </w:rPr>
        <w:t>Zapotlenses</w:t>
      </w:r>
      <w:r w:rsidRPr="00E028DD">
        <w:rPr>
          <w:color w:val="auto"/>
          <w:sz w:val="28"/>
        </w:rPr>
        <w:t xml:space="preserve">, así como prevenir la comisión de delitos con la participación ciudadana. A través de la profesionalización de los cuerpos policiales y mantener el orden público en el municipio; promover y coordinar los programas de prevención social del delito en marco de colaboración interinstitucional.  </w:t>
      </w:r>
      <w:bookmarkStart w:id="0" w:name="_GoBack"/>
      <w:bookmarkEnd w:id="0"/>
    </w:p>
    <w:p w:rsidR="00E028DD" w:rsidRPr="00E028DD" w:rsidRDefault="00E028DD" w:rsidP="00E028DD">
      <w:pPr>
        <w:pStyle w:val="Sinespaciado"/>
        <w:jc w:val="both"/>
        <w:rPr>
          <w:color w:val="auto"/>
          <w:sz w:val="28"/>
        </w:rPr>
      </w:pPr>
    </w:p>
    <w:p w:rsidR="00E028DD" w:rsidRPr="00E028DD" w:rsidRDefault="00E028DD" w:rsidP="00E028DD">
      <w:pPr>
        <w:pStyle w:val="Sinespaciado"/>
        <w:jc w:val="both"/>
        <w:rPr>
          <w:color w:val="auto"/>
          <w:sz w:val="28"/>
        </w:rPr>
      </w:pPr>
    </w:p>
    <w:p w:rsidR="00E028DD" w:rsidRPr="00E028DD" w:rsidRDefault="00E028DD" w:rsidP="00E028DD">
      <w:pPr>
        <w:pStyle w:val="Sinespaciado"/>
        <w:jc w:val="both"/>
        <w:rPr>
          <w:color w:val="auto"/>
          <w:sz w:val="44"/>
        </w:rPr>
      </w:pPr>
      <w:r w:rsidRPr="00E028DD">
        <w:rPr>
          <w:b/>
          <w:color w:val="auto"/>
          <w:sz w:val="28"/>
        </w:rPr>
        <w:t>VISIÓN:</w:t>
      </w:r>
      <w:r w:rsidRPr="00E028DD">
        <w:rPr>
          <w:color w:val="auto"/>
          <w:sz w:val="28"/>
        </w:rPr>
        <w:t xml:space="preserve"> Tener cohesión con la ciudadanía, proximidad social y las acciones de prevención social del delito para recuperar la confianza e implementar la cultura de la denuncia, manteniendo vigilado las áreas o espacio libres de convivencia, para evitar cualquier acto que altera la armonía de las familias en su tiempo de convivio en los lugares públicos.</w:t>
      </w:r>
    </w:p>
    <w:sectPr w:rsidR="00E028DD" w:rsidRPr="00E028DD" w:rsidSect="00FA31AB">
      <w:footerReference w:type="default" r:id="rId7"/>
      <w:headerReference w:type="first" r:id="rId8"/>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AB" w:rsidRDefault="000B5AAB" w:rsidP="008B2920">
      <w:pPr>
        <w:spacing w:after="0" w:line="240" w:lineRule="auto"/>
      </w:pPr>
      <w:r>
        <w:separator/>
      </w:r>
    </w:p>
  </w:endnote>
  <w:endnote w:type="continuationSeparator" w:id="0">
    <w:p w:rsidR="000B5AAB" w:rsidRDefault="000B5AAB"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230077"/>
      <w:docPartObj>
        <w:docPartGallery w:val="Page Numbers (Bottom of Page)"/>
        <w:docPartUnique/>
      </w:docPartObj>
    </w:sdtPr>
    <w:sdtEndPr>
      <w:rPr>
        <w:noProof/>
      </w:rPr>
    </w:sdtEndPr>
    <w:sdtContent>
      <w:p w:rsidR="00853CE2" w:rsidRDefault="00853CE2" w:rsidP="00853CE2">
        <w:pPr>
          <w:pStyle w:val="Piedepgina"/>
        </w:pPr>
        <w:r>
          <w:rPr>
            <w:lang w:bidi="es-ES"/>
          </w:rPr>
          <w:fldChar w:fldCharType="begin"/>
        </w:r>
        <w:r>
          <w:rPr>
            <w:lang w:bidi="es-ES"/>
          </w:rPr>
          <w:instrText xml:space="preserve"> PAGE   \* MERGEFORMAT </w:instrText>
        </w:r>
        <w:r>
          <w:rPr>
            <w:lang w:bidi="es-ES"/>
          </w:rPr>
          <w:fldChar w:fldCharType="separate"/>
        </w:r>
        <w:r w:rsidR="00E028DD">
          <w:rPr>
            <w:noProof/>
            <w:lang w:bidi="es-ES"/>
          </w:rPr>
          <w:t>2</w:t>
        </w:r>
        <w:r>
          <w:rPr>
            <w:noProof/>
            <w:lang w:bidi="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AB" w:rsidRDefault="000B5AAB" w:rsidP="008B2920">
      <w:pPr>
        <w:spacing w:after="0" w:line="240" w:lineRule="auto"/>
      </w:pPr>
      <w:r>
        <w:separator/>
      </w:r>
    </w:p>
  </w:footnote>
  <w:footnote w:type="continuationSeparator" w:id="0">
    <w:p w:rsidR="000B5AAB" w:rsidRDefault="000B5AAB" w:rsidP="008B2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Tabla de diseño de encabezado"/>
    </w:tblPr>
    <w:tblGrid>
      <w:gridCol w:w="10292"/>
    </w:tblGrid>
    <w:tr w:rsidR="00A85B6F" w:rsidTr="00142F58">
      <w:tc>
        <w:tcPr>
          <w:tcW w:w="9340" w:type="dxa"/>
          <w:tcBorders>
            <w:bottom w:val="single" w:sz="12" w:space="0" w:color="FFD556" w:themeColor="accent1"/>
          </w:tcBorders>
        </w:tcPr>
        <w:p w:rsidR="00A85B6F" w:rsidRDefault="000B5AAB" w:rsidP="000B5AAB">
          <w:pPr>
            <w:pStyle w:val="Ttulo1"/>
          </w:pPr>
          <w:r w:rsidRPr="000B5AAB">
            <w:rPr>
              <w:sz w:val="32"/>
            </w:rPr>
            <w:t>COMISIÓN EDILICIA PERMANENTE DE SEGURIDAD PÚBLICA Y PREVENCIÓN SOCIAL</w:t>
          </w:r>
        </w:p>
      </w:tc>
    </w:tr>
    <w:tr w:rsidR="00142F58" w:rsidTr="00142F58">
      <w:trPr>
        <w:trHeight w:hRule="exact" w:val="72"/>
      </w:trPr>
      <w:tc>
        <w:tcPr>
          <w:tcW w:w="9340" w:type="dxa"/>
          <w:tcBorders>
            <w:left w:val="nil"/>
            <w:bottom w:val="nil"/>
            <w:right w:val="nil"/>
          </w:tcBorders>
          <w:tcMar>
            <w:top w:w="0" w:type="dxa"/>
            <w:left w:w="0" w:type="dxa"/>
            <w:bottom w:w="0" w:type="dxa"/>
            <w:right w:w="0" w:type="dxa"/>
          </w:tcMar>
        </w:tcPr>
        <w:p w:rsidR="00142F58" w:rsidRDefault="00142F58" w:rsidP="00142F58"/>
      </w:tc>
    </w:tr>
  </w:tbl>
  <w:p w:rsidR="00BD5EFB" w:rsidRDefault="00BD5E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64C"/>
    <w:multiLevelType w:val="hybridMultilevel"/>
    <w:tmpl w:val="28FC9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1064A4"/>
    <w:multiLevelType w:val="hybridMultilevel"/>
    <w:tmpl w:val="761218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AB"/>
    <w:rsid w:val="000243D1"/>
    <w:rsid w:val="00057F04"/>
    <w:rsid w:val="000A378C"/>
    <w:rsid w:val="000B5AAB"/>
    <w:rsid w:val="0010042F"/>
    <w:rsid w:val="00135C2C"/>
    <w:rsid w:val="00142F58"/>
    <w:rsid w:val="00153ED4"/>
    <w:rsid w:val="00184664"/>
    <w:rsid w:val="001D5162"/>
    <w:rsid w:val="001F60D3"/>
    <w:rsid w:val="0027115C"/>
    <w:rsid w:val="00293B83"/>
    <w:rsid w:val="00344C1D"/>
    <w:rsid w:val="00362C4A"/>
    <w:rsid w:val="00390414"/>
    <w:rsid w:val="003B5B09"/>
    <w:rsid w:val="003E1711"/>
    <w:rsid w:val="0045425A"/>
    <w:rsid w:val="00454631"/>
    <w:rsid w:val="00463A38"/>
    <w:rsid w:val="004670DD"/>
    <w:rsid w:val="0048346B"/>
    <w:rsid w:val="004E4CA5"/>
    <w:rsid w:val="00502D70"/>
    <w:rsid w:val="00510920"/>
    <w:rsid w:val="005B0E81"/>
    <w:rsid w:val="00630D36"/>
    <w:rsid w:val="006337E6"/>
    <w:rsid w:val="006A3CE7"/>
    <w:rsid w:val="006B155A"/>
    <w:rsid w:val="006C6DEF"/>
    <w:rsid w:val="006F1734"/>
    <w:rsid w:val="006F57E0"/>
    <w:rsid w:val="00720613"/>
    <w:rsid w:val="00781D13"/>
    <w:rsid w:val="00783C41"/>
    <w:rsid w:val="00787503"/>
    <w:rsid w:val="007E7032"/>
    <w:rsid w:val="0081149D"/>
    <w:rsid w:val="00833359"/>
    <w:rsid w:val="00853CE2"/>
    <w:rsid w:val="00860491"/>
    <w:rsid w:val="00887A77"/>
    <w:rsid w:val="008B2920"/>
    <w:rsid w:val="008B2DF7"/>
    <w:rsid w:val="009039F1"/>
    <w:rsid w:val="009244EC"/>
    <w:rsid w:val="00A213B1"/>
    <w:rsid w:val="00A50A33"/>
    <w:rsid w:val="00A85B6F"/>
    <w:rsid w:val="00AA3476"/>
    <w:rsid w:val="00AA6B7B"/>
    <w:rsid w:val="00AB1351"/>
    <w:rsid w:val="00AB540C"/>
    <w:rsid w:val="00AC5D83"/>
    <w:rsid w:val="00B41780"/>
    <w:rsid w:val="00B50F9D"/>
    <w:rsid w:val="00B56F21"/>
    <w:rsid w:val="00B67DB0"/>
    <w:rsid w:val="00BD5EFB"/>
    <w:rsid w:val="00C35EFB"/>
    <w:rsid w:val="00C73037"/>
    <w:rsid w:val="00CD7978"/>
    <w:rsid w:val="00D2689C"/>
    <w:rsid w:val="00DF6A6F"/>
    <w:rsid w:val="00E028DD"/>
    <w:rsid w:val="00E20402"/>
    <w:rsid w:val="00E7158F"/>
    <w:rsid w:val="00E928A3"/>
    <w:rsid w:val="00F67FBA"/>
    <w:rsid w:val="00F879CE"/>
    <w:rsid w:val="00FA31AB"/>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A16F53-0B4C-4F75-808D-EB2D9EF0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36A6B" w:themeColor="text2"/>
        <w:lang w:val="es-ES" w:eastAsia="en-US" w:bidi="ar-SA"/>
      </w:rPr>
    </w:rPrDefault>
    <w:pPrDefault>
      <w:pPr>
        <w:spacing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31"/>
  </w:style>
  <w:style w:type="paragraph" w:styleId="Ttulo1">
    <w:name w:val="heading 1"/>
    <w:basedOn w:val="Normal"/>
    <w:link w:val="Ttulo1Car"/>
    <w:uiPriority w:val="9"/>
    <w:qFormat/>
    <w:rsid w:val="00CD7978"/>
    <w:pPr>
      <w:keepNext/>
      <w:keepLines/>
      <w:spacing w:after="0"/>
      <w:jc w:val="center"/>
      <w:outlineLvl w:val="0"/>
    </w:pPr>
    <w:rPr>
      <w:rFonts w:asciiTheme="majorHAnsi" w:eastAsiaTheme="majorEastAsia" w:hAnsiTheme="majorHAnsi" w:cstheme="majorBidi"/>
      <w:caps/>
      <w:color w:val="404040" w:themeColor="text1" w:themeTint="BF"/>
      <w:spacing w:val="80"/>
      <w:sz w:val="46"/>
      <w:szCs w:val="32"/>
    </w:rPr>
  </w:style>
  <w:style w:type="paragraph" w:styleId="Ttulo2">
    <w:name w:val="heading 2"/>
    <w:basedOn w:val="Normal"/>
    <w:link w:val="Ttulo2Car"/>
    <w:uiPriority w:val="9"/>
    <w:unhideWhenUsed/>
    <w:qFormat/>
    <w:rsid w:val="00A50A33"/>
    <w:pPr>
      <w:keepNext/>
      <w:keepLines/>
      <w:spacing w:before="840"/>
      <w:contextualSpacing/>
      <w:jc w:val="center"/>
      <w:outlineLvl w:val="1"/>
    </w:pPr>
    <w:rPr>
      <w:rFonts w:asciiTheme="majorHAnsi" w:eastAsiaTheme="majorEastAsia" w:hAnsiTheme="majorHAnsi" w:cstheme="majorBidi"/>
      <w:caps/>
      <w:spacing w:val="50"/>
      <w:sz w:val="26"/>
      <w:szCs w:val="26"/>
    </w:rPr>
  </w:style>
  <w:style w:type="paragraph" w:styleId="Ttulo3">
    <w:name w:val="heading 3"/>
    <w:basedOn w:val="Normal"/>
    <w:link w:val="Ttulo3Car"/>
    <w:uiPriority w:val="9"/>
    <w:unhideWhenUsed/>
    <w:qFormat/>
    <w:rsid w:val="003B5B09"/>
    <w:pPr>
      <w:keepNext/>
      <w:keepLines/>
      <w:contextualSpacing/>
      <w:jc w:val="center"/>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4E4CA5"/>
    <w:pPr>
      <w:keepNext/>
      <w:keepLines/>
      <w:spacing w:before="40" w:after="0"/>
      <w:outlineLvl w:val="3"/>
    </w:pPr>
    <w:rPr>
      <w:rFonts w:asciiTheme="majorHAnsi" w:eastAsiaTheme="majorEastAsia" w:hAnsiTheme="majorHAnsi" w:cstheme="majorBidi"/>
      <w:i/>
      <w:iCs/>
      <w:color w:val="FFBF00" w:themeColor="accent1" w:themeShade="BF"/>
    </w:rPr>
  </w:style>
  <w:style w:type="paragraph" w:styleId="Ttulo5">
    <w:name w:val="heading 5"/>
    <w:basedOn w:val="Normal"/>
    <w:next w:val="Normal"/>
    <w:link w:val="Ttulo5Car"/>
    <w:uiPriority w:val="9"/>
    <w:semiHidden/>
    <w:unhideWhenUsed/>
    <w:qFormat/>
    <w:rsid w:val="004E4CA5"/>
    <w:pPr>
      <w:keepNext/>
      <w:keepLines/>
      <w:spacing w:before="40" w:after="0"/>
      <w:outlineLvl w:val="4"/>
    </w:pPr>
    <w:rPr>
      <w:rFonts w:asciiTheme="majorHAnsi" w:eastAsiaTheme="majorEastAsia" w:hAnsiTheme="majorHAnsi" w:cstheme="majorBidi"/>
      <w:color w:val="FFBF0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7978"/>
    <w:rPr>
      <w:rFonts w:asciiTheme="majorHAnsi" w:eastAsiaTheme="majorEastAsia" w:hAnsiTheme="majorHAnsi" w:cstheme="majorBidi"/>
      <w:caps/>
      <w:color w:val="404040" w:themeColor="text1" w:themeTint="BF"/>
      <w:spacing w:val="80"/>
      <w:sz w:val="46"/>
      <w:szCs w:val="32"/>
    </w:rPr>
  </w:style>
  <w:style w:type="character" w:customStyle="1" w:styleId="Ttulo2Car">
    <w:name w:val="Título 2 Car"/>
    <w:basedOn w:val="Fuentedeprrafopredeter"/>
    <w:link w:val="Ttulo2"/>
    <w:uiPriority w:val="9"/>
    <w:rsid w:val="00A50A33"/>
    <w:rPr>
      <w:rFonts w:asciiTheme="majorHAnsi" w:eastAsiaTheme="majorEastAsia" w:hAnsiTheme="majorHAnsi" w:cstheme="majorBidi"/>
      <w:caps/>
      <w:spacing w:val="50"/>
      <w:sz w:val="26"/>
      <w:szCs w:val="26"/>
    </w:rPr>
  </w:style>
  <w:style w:type="character" w:customStyle="1" w:styleId="Ttulo3Car">
    <w:name w:val="Título 3 Car"/>
    <w:basedOn w:val="Fuentedeprrafopredeter"/>
    <w:link w:val="Ttulo3"/>
    <w:uiPriority w:val="9"/>
    <w:rsid w:val="003B5B09"/>
    <w:rPr>
      <w:rFonts w:asciiTheme="majorHAnsi" w:eastAsiaTheme="majorEastAsia" w:hAnsiTheme="majorHAnsi" w:cstheme="majorBidi"/>
      <w:b/>
      <w:szCs w:val="24"/>
    </w:rPr>
  </w:style>
  <w:style w:type="paragraph" w:styleId="Encabezado">
    <w:name w:val="header"/>
    <w:basedOn w:val="Normal"/>
    <w:link w:val="EncabezadoCar"/>
    <w:uiPriority w:val="99"/>
    <w:unhideWhenUsed/>
    <w:rsid w:val="00A85B6F"/>
    <w:pPr>
      <w:spacing w:after="0" w:line="240" w:lineRule="auto"/>
    </w:pPr>
  </w:style>
  <w:style w:type="character" w:customStyle="1" w:styleId="EncabezadoCar">
    <w:name w:val="Encabezado Car"/>
    <w:basedOn w:val="Fuentedeprrafopredeter"/>
    <w:link w:val="Encabezado"/>
    <w:uiPriority w:val="99"/>
    <w:rsid w:val="00A85B6F"/>
  </w:style>
  <w:style w:type="paragraph" w:styleId="Piedepgina">
    <w:name w:val="footer"/>
    <w:basedOn w:val="Normal"/>
    <w:link w:val="PiedepginaCar"/>
    <w:uiPriority w:val="99"/>
    <w:unhideWhenUsed/>
    <w:rsid w:val="00510920"/>
    <w:pPr>
      <w:spacing w:after="0" w:line="240" w:lineRule="auto"/>
    </w:pPr>
  </w:style>
  <w:style w:type="character" w:customStyle="1" w:styleId="PiedepginaCar">
    <w:name w:val="Pie de página Car"/>
    <w:basedOn w:val="Fuentedeprrafopredeter"/>
    <w:link w:val="Piedepgina"/>
    <w:uiPriority w:val="99"/>
    <w:rsid w:val="00510920"/>
  </w:style>
  <w:style w:type="character" w:customStyle="1" w:styleId="Ttulo4Car">
    <w:name w:val="Título 4 Car"/>
    <w:basedOn w:val="Fuentedeprrafopredeter"/>
    <w:link w:val="Ttulo4"/>
    <w:uiPriority w:val="9"/>
    <w:semiHidden/>
    <w:rsid w:val="004E4CA5"/>
    <w:rPr>
      <w:rFonts w:asciiTheme="majorHAnsi" w:eastAsiaTheme="majorEastAsia" w:hAnsiTheme="majorHAnsi" w:cstheme="majorBidi"/>
      <w:i/>
      <w:iCs/>
      <w:color w:val="FFBF00" w:themeColor="accent1" w:themeShade="BF"/>
    </w:rPr>
  </w:style>
  <w:style w:type="character" w:customStyle="1" w:styleId="Ttulo5Car">
    <w:name w:val="Título 5 Car"/>
    <w:basedOn w:val="Fuentedeprrafopredeter"/>
    <w:link w:val="Ttulo5"/>
    <w:uiPriority w:val="9"/>
    <w:semiHidden/>
    <w:rsid w:val="004E4CA5"/>
    <w:rPr>
      <w:rFonts w:asciiTheme="majorHAnsi" w:eastAsiaTheme="majorEastAsia" w:hAnsiTheme="majorHAnsi" w:cstheme="majorBidi"/>
      <w:color w:val="FFBF00" w:themeColor="accent1" w:themeShade="BF"/>
    </w:rPr>
  </w:style>
  <w:style w:type="character" w:styleId="Textodelmarcadordeposicin">
    <w:name w:val="Placeholder Text"/>
    <w:basedOn w:val="Fuentedeprrafopredeter"/>
    <w:uiPriority w:val="99"/>
    <w:semiHidden/>
    <w:rsid w:val="004E4CA5"/>
    <w:rPr>
      <w:color w:val="808080"/>
    </w:rPr>
  </w:style>
  <w:style w:type="paragraph" w:styleId="Sinespaciado">
    <w:name w:val="No Spacing"/>
    <w:uiPriority w:val="98"/>
    <w:qFormat/>
    <w:rsid w:val="00F879CE"/>
    <w:pPr>
      <w:spacing w:after="0" w:line="240" w:lineRule="auto"/>
    </w:pPr>
  </w:style>
  <w:style w:type="paragraph" w:styleId="Textodeglobo">
    <w:name w:val="Balloon Text"/>
    <w:basedOn w:val="Normal"/>
    <w:link w:val="TextodegloboCar"/>
    <w:uiPriority w:val="99"/>
    <w:semiHidden/>
    <w:unhideWhenUsed/>
    <w:rsid w:val="00E928A3"/>
    <w:pPr>
      <w:spacing w:after="0"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E928A3"/>
    <w:rPr>
      <w:rFonts w:ascii="Segoe UI" w:hAnsi="Segoe UI" w:cs="Segoe UI"/>
    </w:rPr>
  </w:style>
  <w:style w:type="character" w:styleId="Refdecomentario">
    <w:name w:val="annotation reference"/>
    <w:basedOn w:val="Fuentedeprrafopredeter"/>
    <w:uiPriority w:val="99"/>
    <w:semiHidden/>
    <w:unhideWhenUsed/>
    <w:rsid w:val="00390414"/>
    <w:rPr>
      <w:sz w:val="16"/>
      <w:szCs w:val="16"/>
    </w:rPr>
  </w:style>
  <w:style w:type="paragraph" w:styleId="Textocomentario">
    <w:name w:val="annotation text"/>
    <w:basedOn w:val="Normal"/>
    <w:link w:val="TextocomentarioCar"/>
    <w:uiPriority w:val="99"/>
    <w:semiHidden/>
    <w:unhideWhenUsed/>
    <w:rsid w:val="00390414"/>
    <w:pPr>
      <w:spacing w:line="240" w:lineRule="auto"/>
    </w:pPr>
  </w:style>
  <w:style w:type="character" w:customStyle="1" w:styleId="TextocomentarioCar">
    <w:name w:val="Texto comentario Car"/>
    <w:basedOn w:val="Fuentedeprrafopredeter"/>
    <w:link w:val="Textocomentario"/>
    <w:uiPriority w:val="99"/>
    <w:semiHidden/>
    <w:rsid w:val="00390414"/>
    <w:rPr>
      <w:sz w:val="20"/>
      <w:szCs w:val="20"/>
    </w:rPr>
  </w:style>
  <w:style w:type="paragraph" w:styleId="Asuntodelcomentario">
    <w:name w:val="annotation subject"/>
    <w:basedOn w:val="Textocomentario"/>
    <w:next w:val="Textocomentario"/>
    <w:link w:val="AsuntodelcomentarioCar"/>
    <w:uiPriority w:val="99"/>
    <w:semiHidden/>
    <w:unhideWhenUsed/>
    <w:rsid w:val="00390414"/>
    <w:rPr>
      <w:b/>
      <w:bCs/>
    </w:rPr>
  </w:style>
  <w:style w:type="character" w:customStyle="1" w:styleId="AsuntodelcomentarioCar">
    <w:name w:val="Asunto del comentario Car"/>
    <w:basedOn w:val="TextocomentarioCar"/>
    <w:link w:val="Asuntodelcomentario"/>
    <w:uiPriority w:val="99"/>
    <w:semiHidden/>
    <w:rsid w:val="00390414"/>
    <w:rPr>
      <w:b/>
      <w:bCs/>
      <w:sz w:val="20"/>
      <w:szCs w:val="20"/>
    </w:rPr>
  </w:style>
  <w:style w:type="paragraph" w:styleId="Saludo">
    <w:name w:val="Salutation"/>
    <w:basedOn w:val="Normal"/>
    <w:next w:val="Normal"/>
    <w:link w:val="SaludoCar"/>
    <w:uiPriority w:val="12"/>
    <w:qFormat/>
    <w:rsid w:val="00362C4A"/>
    <w:pPr>
      <w:spacing w:after="120"/>
    </w:pPr>
  </w:style>
  <w:style w:type="character" w:customStyle="1" w:styleId="SaludoCar">
    <w:name w:val="Saludo Car"/>
    <w:basedOn w:val="Fuentedeprrafopredeter"/>
    <w:link w:val="Saludo"/>
    <w:uiPriority w:val="12"/>
    <w:rsid w:val="00362C4A"/>
  </w:style>
  <w:style w:type="paragraph" w:styleId="Cierre">
    <w:name w:val="Closing"/>
    <w:basedOn w:val="Normal"/>
    <w:next w:val="Firma"/>
    <w:link w:val="CierreCar"/>
    <w:uiPriority w:val="13"/>
    <w:qFormat/>
    <w:rsid w:val="00362C4A"/>
    <w:pPr>
      <w:spacing w:before="360" w:after="120"/>
      <w:contextualSpacing/>
    </w:pPr>
  </w:style>
  <w:style w:type="character" w:customStyle="1" w:styleId="CierreCar">
    <w:name w:val="Cierre Car"/>
    <w:basedOn w:val="Fuentedeprrafopredeter"/>
    <w:link w:val="Cierre"/>
    <w:uiPriority w:val="13"/>
    <w:rsid w:val="00B56F21"/>
  </w:style>
  <w:style w:type="paragraph" w:styleId="Firma">
    <w:name w:val="Signature"/>
    <w:basedOn w:val="Normal"/>
    <w:next w:val="Normal"/>
    <w:link w:val="FirmaCar"/>
    <w:uiPriority w:val="14"/>
    <w:qFormat/>
    <w:rsid w:val="00362C4A"/>
    <w:pPr>
      <w:spacing w:after="120" w:line="240" w:lineRule="auto"/>
    </w:pPr>
  </w:style>
  <w:style w:type="character" w:customStyle="1" w:styleId="FirmaCar">
    <w:name w:val="Firma Car"/>
    <w:basedOn w:val="Fuentedeprrafopredeter"/>
    <w:link w:val="Firma"/>
    <w:uiPriority w:val="14"/>
    <w:rsid w:val="00B56F21"/>
  </w:style>
  <w:style w:type="paragraph" w:styleId="Fecha">
    <w:name w:val="Date"/>
    <w:basedOn w:val="Normal"/>
    <w:next w:val="Normal"/>
    <w:link w:val="FechaCar"/>
    <w:uiPriority w:val="11"/>
    <w:qFormat/>
    <w:rsid w:val="00362C4A"/>
    <w:pPr>
      <w:spacing w:after="560"/>
    </w:pPr>
  </w:style>
  <w:style w:type="character" w:customStyle="1" w:styleId="FechaCar">
    <w:name w:val="Fecha Car"/>
    <w:basedOn w:val="Fuentedeprrafopredeter"/>
    <w:link w:val="Fecha"/>
    <w:uiPriority w:val="11"/>
    <w:rsid w:val="00362C4A"/>
  </w:style>
  <w:style w:type="paragraph" w:styleId="Puesto">
    <w:name w:val="Title"/>
    <w:basedOn w:val="Normal"/>
    <w:next w:val="Normal"/>
    <w:link w:val="PuestoCar"/>
    <w:uiPriority w:val="10"/>
    <w:semiHidden/>
    <w:unhideWhenUsed/>
    <w:qFormat/>
    <w:rsid w:val="00B56F21"/>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PuestoCar">
    <w:name w:val="Puesto Car"/>
    <w:basedOn w:val="Fuentedeprrafopredeter"/>
    <w:link w:val="Puesto"/>
    <w:uiPriority w:val="10"/>
    <w:semiHidden/>
    <w:rsid w:val="00B56F21"/>
    <w:rPr>
      <w:rFonts w:asciiTheme="majorHAnsi" w:eastAsiaTheme="majorEastAsia" w:hAnsiTheme="majorHAnsi" w:cstheme="majorBidi"/>
      <w:color w:val="auto"/>
      <w:kern w:val="28"/>
      <w:sz w:val="56"/>
      <w:szCs w:val="56"/>
    </w:rPr>
  </w:style>
  <w:style w:type="paragraph" w:styleId="Subttulo">
    <w:name w:val="Subtitle"/>
    <w:basedOn w:val="Normal"/>
    <w:next w:val="Normal"/>
    <w:link w:val="SubttuloCar"/>
    <w:uiPriority w:val="11"/>
    <w:semiHidden/>
    <w:unhideWhenUsed/>
    <w:qFormat/>
    <w:rsid w:val="00B56F21"/>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B56F21"/>
    <w:rPr>
      <w:rFonts w:eastAsiaTheme="minorEastAsia"/>
      <w:color w:val="5A5A5A" w:themeColor="text1" w:themeTint="A5"/>
      <w:sz w:val="22"/>
      <w:szCs w:val="22"/>
    </w:rPr>
  </w:style>
  <w:style w:type="paragraph" w:customStyle="1" w:styleId="Default">
    <w:name w:val="Default"/>
    <w:rsid w:val="000B5AAB"/>
    <w:pPr>
      <w:autoSpaceDE w:val="0"/>
      <w:autoSpaceDN w:val="0"/>
      <w:adjustRightInd w:val="0"/>
      <w:spacing w:after="0" w:line="240" w:lineRule="auto"/>
    </w:pPr>
    <w:rPr>
      <w:rFonts w:ascii="Arial" w:hAnsi="Arial" w:cs="Arial"/>
      <w:color w:val="000000"/>
      <w:sz w:val="24"/>
      <w:szCs w:val="24"/>
      <w:lang w:val="es-MX"/>
    </w:rPr>
  </w:style>
  <w:style w:type="paragraph" w:styleId="Prrafodelista">
    <w:name w:val="List Paragraph"/>
    <w:basedOn w:val="Normal"/>
    <w:uiPriority w:val="34"/>
    <w:unhideWhenUsed/>
    <w:qFormat/>
    <w:rsid w:val="0072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Plantillas\Carta%20de%20presentaci&#243;n%20impoluta%20dise&#241;ada%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38F7B80EC9044F5AF6A25C159E5F9B7">
    <w:name w:val="538F7B80EC9044F5AF6A25C159E5F9B7"/>
  </w:style>
  <w:style w:type="paragraph" w:customStyle="1" w:styleId="0D053747E0FD4F318A947E3F4067BCA8">
    <w:name w:val="0D053747E0FD4F318A947E3F4067BCA8"/>
  </w:style>
  <w:style w:type="paragraph" w:customStyle="1" w:styleId="040C564DBFB54C149E9148227923252A">
    <w:name w:val="040C564DBFB54C149E9148227923252A"/>
  </w:style>
  <w:style w:type="paragraph" w:customStyle="1" w:styleId="0AB64ADD2265479390DACA97B2EDD63D">
    <w:name w:val="0AB64ADD2265479390DACA97B2EDD63D"/>
  </w:style>
  <w:style w:type="paragraph" w:customStyle="1" w:styleId="1682CA28E19545229727869F41FF9DAD">
    <w:name w:val="1682CA28E19545229727869F41FF9DAD"/>
  </w:style>
  <w:style w:type="paragraph" w:customStyle="1" w:styleId="89D9D090D8094C188F76F2ECEAE39C95">
    <w:name w:val="89D9D090D8094C188F76F2ECEAE39C95"/>
  </w:style>
  <w:style w:type="paragraph" w:customStyle="1" w:styleId="B69222782AE4481383074044E6AEE5E5">
    <w:name w:val="B69222782AE4481383074044E6AEE5E5"/>
  </w:style>
  <w:style w:type="paragraph" w:customStyle="1" w:styleId="4051B5E3F6F64773936CA716F355A853">
    <w:name w:val="4051B5E3F6F64773936CA716F355A853"/>
  </w:style>
  <w:style w:type="paragraph" w:customStyle="1" w:styleId="D48E046055744EFC8650431D8AF12754">
    <w:name w:val="D48E046055744EFC8650431D8AF12754"/>
  </w:style>
  <w:style w:type="paragraph" w:customStyle="1" w:styleId="FA28DDE1DED94EB1BF9276360A1D558A">
    <w:name w:val="FA28DDE1DED94EB1BF9276360A1D558A"/>
  </w:style>
  <w:style w:type="paragraph" w:customStyle="1" w:styleId="DAE1D92AD69047499711B82F20A527F1">
    <w:name w:val="DAE1D92AD69047499711B82F20A527F1"/>
  </w:style>
  <w:style w:type="paragraph" w:customStyle="1" w:styleId="2DE8479A0CE64C5A8754527F3DB34E8D">
    <w:name w:val="2DE8479A0CE64C5A8754527F3DB34E8D"/>
  </w:style>
  <w:style w:type="paragraph" w:customStyle="1" w:styleId="E0D3FCC5E1E947F98729D1788F25260C">
    <w:name w:val="E0D3FCC5E1E947F98729D1788F25260C"/>
  </w:style>
  <w:style w:type="paragraph" w:customStyle="1" w:styleId="6811AE3D9AEF4B83B5B083B94A548B3A">
    <w:name w:val="6811AE3D9AEF4B83B5B083B94A548B3A"/>
  </w:style>
  <w:style w:type="paragraph" w:customStyle="1" w:styleId="3A58002D9A8A4E7FAE2ADCE200C5F9AF">
    <w:name w:val="3A58002D9A8A4E7FAE2ADCE200C5F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de presentación impoluta diseñada por MOO</Template>
  <TotalTime>25</TotalTime>
  <Pages>3</Pages>
  <Words>360</Words>
  <Characters>1982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2016-06-29T01:32:00Z</cp:lastPrinted>
  <dcterms:created xsi:type="dcterms:W3CDTF">2019-07-26T17:25:00Z</dcterms:created>
  <dcterms:modified xsi:type="dcterms:W3CDTF">2019-07-26T17:50:00Z</dcterms:modified>
</cp:coreProperties>
</file>