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6E7934">
      <w:pPr>
        <w:jc w:val="both"/>
        <w:rPr>
          <w:rFonts w:ascii="Arial" w:hAnsi="Arial" w:cs="Arial"/>
        </w:rPr>
      </w:pP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6E7934">
      <w:pPr>
        <w:autoSpaceDE w:val="0"/>
        <w:autoSpaceDN w:val="0"/>
        <w:adjustRightInd w:val="0"/>
        <w:jc w:val="both"/>
        <w:rPr>
          <w:rFonts w:ascii="Arial" w:hAnsi="Arial" w:cs="Arial"/>
          <w:color w:val="000000"/>
        </w:rPr>
      </w:pPr>
    </w:p>
    <w:p w:rsidR="00291E2B" w:rsidRDefault="00291E2B" w:rsidP="006E7934">
      <w:pPr>
        <w:autoSpaceDE w:val="0"/>
        <w:autoSpaceDN w:val="0"/>
        <w:adjustRightInd w:val="0"/>
        <w:jc w:val="both"/>
        <w:rPr>
          <w:rFonts w:ascii="Arial" w:hAnsi="Arial" w:cs="Arial"/>
          <w:color w:val="000000"/>
        </w:rPr>
      </w:pPr>
    </w:p>
    <w:p w:rsidR="00522D7E" w:rsidRDefault="00522D7E" w:rsidP="006E7934">
      <w:pPr>
        <w:autoSpaceDE w:val="0"/>
        <w:autoSpaceDN w:val="0"/>
        <w:adjustRightInd w:val="0"/>
        <w:jc w:val="both"/>
        <w:rPr>
          <w:rFonts w:ascii="Arial" w:hAnsi="Arial" w:cs="Arial"/>
          <w:color w:val="000000"/>
        </w:rPr>
      </w:pPr>
    </w:p>
    <w:p w:rsidR="00660E52" w:rsidRDefault="000604DB" w:rsidP="00DC24B8">
      <w:pPr>
        <w:tabs>
          <w:tab w:val="left" w:pos="709"/>
        </w:tabs>
        <w:jc w:val="both"/>
        <w:rPr>
          <w:rFonts w:ascii="Arial" w:hAnsi="Arial" w:cs="Arial"/>
          <w:iCs/>
          <w:color w:val="000000"/>
        </w:rPr>
      </w:pPr>
      <w:r w:rsidRPr="008B2D58">
        <w:rPr>
          <w:rFonts w:ascii="Arial" w:hAnsi="Arial" w:cs="Arial"/>
          <w:b/>
          <w:color w:val="000000"/>
        </w:rPr>
        <w:t xml:space="preserve">LIC. </w:t>
      </w:r>
      <w:r>
        <w:rPr>
          <w:rFonts w:ascii="Arial" w:hAnsi="Arial" w:cs="Arial"/>
          <w:b/>
          <w:color w:val="000000"/>
        </w:rPr>
        <w:t>ALBERTO ESQUER GUTIERREZ,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Pr>
          <w:rFonts w:ascii="Arial" w:hAnsi="Arial" w:cs="Arial"/>
          <w:iCs/>
          <w:color w:val="000000"/>
        </w:rPr>
        <w:t xml:space="preserve"> lo dispuesto por los artículos 115 constitucional fracción I y II, 1,2,3,73,77,85 fracción IV y demás relativos de la Constitución Política del Estado de Jalisco, 1,2,3,5,10,27,29,30,34,35,</w:t>
      </w:r>
      <w:r>
        <w:rPr>
          <w:rFonts w:ascii="Arial" w:hAnsi="Arial" w:cs="Arial"/>
        </w:rPr>
        <w:t>41,47,48 y demás relativos y aplicables de la Ley de Gobierno y la Administración Pública Municipal para el Estado de Jalisco y sus Municipios, así como lo</w:t>
      </w:r>
      <w:r w:rsidR="00500034">
        <w:rPr>
          <w:rFonts w:ascii="Arial" w:hAnsi="Arial" w:cs="Arial"/>
        </w:rPr>
        <w:t xml:space="preserve"> normado en los artículos 3, 38,</w:t>
      </w:r>
      <w:r>
        <w:rPr>
          <w:rFonts w:ascii="Arial" w:hAnsi="Arial" w:cs="Arial"/>
        </w:rPr>
        <w:t xml:space="preserve"> 40, 47,87, 92, 9</w:t>
      </w:r>
      <w:r w:rsidR="004F42D3">
        <w:rPr>
          <w:rFonts w:ascii="Arial" w:hAnsi="Arial" w:cs="Arial"/>
        </w:rPr>
        <w:t>9, y demás relativos y aplicable</w:t>
      </w:r>
      <w:r>
        <w:rPr>
          <w:rFonts w:ascii="Arial" w:hAnsi="Arial" w:cs="Arial"/>
        </w:rPr>
        <w:t xml:space="preserve">s  del Reglamento Interior del Ayuntamiento de Zapotlán el Grande, Jalisco; </w:t>
      </w:r>
      <w:r>
        <w:rPr>
          <w:rFonts w:ascii="Arial" w:hAnsi="Arial" w:cs="Arial"/>
          <w:iCs/>
          <w:color w:val="000000"/>
        </w:rPr>
        <w:t xml:space="preserve">comparezco presentando, </w:t>
      </w:r>
      <w:bookmarkStart w:id="0" w:name="_GoBack"/>
      <w:r w:rsidR="005720A3" w:rsidRPr="00283DE7">
        <w:rPr>
          <w:rFonts w:ascii="Arial" w:hAnsi="Arial" w:cs="Arial"/>
          <w:b/>
          <w:iCs/>
          <w:color w:val="000000"/>
        </w:rPr>
        <w:t xml:space="preserve">INICIATIVA DE ACUERDO ECONOMICO </w:t>
      </w:r>
      <w:r w:rsidR="00DC24B8">
        <w:rPr>
          <w:rFonts w:ascii="Arial" w:hAnsi="Arial" w:cs="Arial"/>
          <w:b/>
          <w:iCs/>
          <w:color w:val="000000"/>
        </w:rPr>
        <w:t xml:space="preserve">QUE </w:t>
      </w:r>
      <w:r w:rsidR="00DC24B8" w:rsidRPr="00DC24B8">
        <w:rPr>
          <w:rFonts w:ascii="Arial" w:hAnsi="Arial" w:cs="Arial"/>
          <w:b/>
        </w:rPr>
        <w:t>PRESENTA A LOS INTEGRANTES DEL AYUNTAMIENTO, EL PROYECTO DE PRESUPUESTO DE EGRESOS PARA EL EJERCICIO FISCAL 2017</w:t>
      </w:r>
      <w:bookmarkEnd w:id="0"/>
      <w:r w:rsidR="008F66D5">
        <w:rPr>
          <w:rFonts w:ascii="Arial" w:hAnsi="Arial" w:cs="Arial"/>
        </w:rPr>
        <w:t>,</w:t>
      </w:r>
      <w:r w:rsidR="00660E52">
        <w:rPr>
          <w:rFonts w:ascii="Arial" w:hAnsi="Arial" w:cs="Arial"/>
          <w:iCs/>
          <w:color w:val="000000"/>
        </w:rPr>
        <w:t>fundamentado en la siguiente</w:t>
      </w:r>
    </w:p>
    <w:p w:rsidR="008102AF" w:rsidRDefault="008102AF" w:rsidP="00660E52">
      <w:pPr>
        <w:autoSpaceDE w:val="0"/>
        <w:autoSpaceDN w:val="0"/>
        <w:adjustRightInd w:val="0"/>
        <w:jc w:val="both"/>
        <w:rPr>
          <w:rFonts w:ascii="Arial" w:hAnsi="Arial" w:cs="Arial"/>
          <w:iCs/>
          <w:color w:val="000000"/>
        </w:rPr>
      </w:pPr>
    </w:p>
    <w:p w:rsidR="00660E52" w:rsidRDefault="00660E52" w:rsidP="00660E52">
      <w:pPr>
        <w:autoSpaceDE w:val="0"/>
        <w:autoSpaceDN w:val="0"/>
        <w:adjustRightInd w:val="0"/>
        <w:jc w:val="center"/>
        <w:rPr>
          <w:rFonts w:ascii="Arial" w:hAnsi="Arial" w:cs="Arial"/>
          <w:b/>
          <w:iCs/>
        </w:rPr>
      </w:pPr>
      <w:r>
        <w:rPr>
          <w:rFonts w:ascii="Arial" w:hAnsi="Arial" w:cs="Arial"/>
          <w:b/>
          <w:bCs/>
          <w:iCs/>
          <w:color w:val="000000"/>
        </w:rPr>
        <w:t>EXPOSICIÓN DE MOTIVOS:</w:t>
      </w:r>
    </w:p>
    <w:p w:rsidR="00BC262B" w:rsidRDefault="00BC262B" w:rsidP="00660E52">
      <w:pPr>
        <w:autoSpaceDE w:val="0"/>
        <w:autoSpaceDN w:val="0"/>
        <w:adjustRightInd w:val="0"/>
        <w:jc w:val="both"/>
        <w:rPr>
          <w:rFonts w:ascii="Arial" w:hAnsi="Arial" w:cs="Arial"/>
          <w:b/>
          <w:iCs/>
        </w:rPr>
      </w:pPr>
    </w:p>
    <w:p w:rsidR="00660E52" w:rsidRDefault="00660E52" w:rsidP="00660E52">
      <w:pPr>
        <w:autoSpaceDE w:val="0"/>
        <w:autoSpaceDN w:val="0"/>
        <w:adjustRightInd w:val="0"/>
        <w:jc w:val="both"/>
        <w:rPr>
          <w:rFonts w:ascii="Arial" w:hAnsi="Arial" w:cs="Arial"/>
        </w:rPr>
      </w:pPr>
      <w:r w:rsidRPr="001D061E">
        <w:rPr>
          <w:rFonts w:ascii="Arial" w:hAnsi="Arial" w:cs="Arial"/>
          <w:b/>
          <w:iCs/>
          <w:sz w:val="28"/>
        </w:rPr>
        <w:t>I.-</w:t>
      </w:r>
      <w:r>
        <w:rPr>
          <w:rFonts w:ascii="Arial" w:hAnsi="Arial" w:cs="Arial"/>
          <w:iCs/>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Pr>
          <w:rFonts w:ascii="Arial" w:hAnsi="Arial" w:cs="Arial"/>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22D7E" w:rsidRDefault="00522D7E" w:rsidP="00660E52">
      <w:pPr>
        <w:autoSpaceDE w:val="0"/>
        <w:autoSpaceDN w:val="0"/>
        <w:adjustRightInd w:val="0"/>
        <w:jc w:val="both"/>
        <w:rPr>
          <w:rFonts w:ascii="Arial" w:hAnsi="Arial" w:cs="Arial"/>
        </w:rPr>
      </w:pPr>
    </w:p>
    <w:p w:rsidR="00FA5AFB" w:rsidRPr="00FA5AFB" w:rsidRDefault="00FA5AFB" w:rsidP="00FA5AFB">
      <w:pPr>
        <w:autoSpaceDE w:val="0"/>
        <w:autoSpaceDN w:val="0"/>
        <w:adjustRightInd w:val="0"/>
        <w:jc w:val="both"/>
        <w:rPr>
          <w:rFonts w:ascii="Arial" w:hAnsi="Arial" w:cs="Arial"/>
        </w:rPr>
      </w:pPr>
      <w:r w:rsidRPr="00932A8E">
        <w:rPr>
          <w:rFonts w:ascii="Arial" w:hAnsi="Arial" w:cs="Arial"/>
          <w:b/>
          <w:sz w:val="28"/>
        </w:rPr>
        <w:t>II.-</w:t>
      </w:r>
      <w:r w:rsidRPr="00FA5AFB">
        <w:rPr>
          <w:rFonts w:ascii="Arial" w:hAnsi="Arial" w:cs="Arial"/>
        </w:rPr>
        <w:t xml:space="preserve">El </w:t>
      </w:r>
      <w:r w:rsidRPr="00932A8E">
        <w:rPr>
          <w:rFonts w:ascii="Arial" w:hAnsi="Arial" w:cs="Arial"/>
          <w:bCs/>
        </w:rPr>
        <w:t>Artículo 79</w:t>
      </w:r>
      <w:r w:rsidRPr="00FA5AFB">
        <w:rPr>
          <w:rFonts w:ascii="Arial" w:hAnsi="Arial" w:cs="Arial"/>
        </w:rPr>
        <w:t xml:space="preserve"> de la Ley de Gobierno y la Administración Pública Municipal, señala textualmente que…”</w:t>
      </w:r>
      <w:r w:rsidRPr="00FA5AFB">
        <w:rPr>
          <w:rFonts w:ascii="Arial" w:hAnsi="Arial" w:cs="Arial"/>
          <w:b/>
          <w:i/>
        </w:rPr>
        <w:t xml:space="preserve">El Presidente Municipal, deberá presentar a los integrantes del Ayuntamiento, el Proyecto de Presupuesto de Egresos para el ejercicio fiscal del año siguiente, </w:t>
      </w:r>
      <w:r w:rsidRPr="008F66D5">
        <w:rPr>
          <w:rFonts w:ascii="Arial" w:hAnsi="Arial" w:cs="Arial"/>
        </w:rPr>
        <w:t xml:space="preserve">junto con los anexos a que se refiere la fracción II de este artículo, </w:t>
      </w:r>
      <w:r w:rsidRPr="008F66D5">
        <w:rPr>
          <w:rFonts w:ascii="Arial" w:hAnsi="Arial" w:cs="Arial"/>
          <w:b/>
        </w:rPr>
        <w:t xml:space="preserve">a más tardar </w:t>
      </w:r>
      <w:r w:rsidRPr="008F66D5">
        <w:rPr>
          <w:rFonts w:ascii="Arial" w:hAnsi="Arial" w:cs="Arial"/>
          <w:b/>
        </w:rPr>
        <w:lastRenderedPageBreak/>
        <w:t xml:space="preserve">el primer día hábil del mes de diciembre </w:t>
      </w:r>
      <w:r w:rsidRPr="00FA5AFB">
        <w:rPr>
          <w:rFonts w:ascii="Arial" w:hAnsi="Arial" w:cs="Arial"/>
        </w:rPr>
        <w:t>y deberá transcurrir un plazo mínimo de quince días antes de que el Ayuntamiento proceda a su discusión</w:t>
      </w:r>
      <w:r w:rsidR="008E6ABD">
        <w:rPr>
          <w:rFonts w:ascii="Arial" w:hAnsi="Arial" w:cs="Arial"/>
        </w:rPr>
        <w:t>”…</w:t>
      </w:r>
      <w:r>
        <w:rPr>
          <w:rFonts w:ascii="Arial" w:hAnsi="Arial" w:cs="Arial"/>
        </w:rPr>
        <w:t xml:space="preserve">, en relación a lo dispuesto por los artículos 155, 156, 157 y demás relativos del Reglamento Interior del Ayuntamiento. </w:t>
      </w:r>
    </w:p>
    <w:p w:rsidR="008B60FA" w:rsidRDefault="008B60FA" w:rsidP="00660E52">
      <w:pPr>
        <w:autoSpaceDE w:val="0"/>
        <w:autoSpaceDN w:val="0"/>
        <w:adjustRightInd w:val="0"/>
        <w:jc w:val="both"/>
        <w:rPr>
          <w:rFonts w:ascii="Arial" w:eastAsiaTheme="minorHAnsi" w:hAnsi="Arial" w:cs="Arial"/>
          <w:iCs/>
          <w:lang w:eastAsia="en-US"/>
        </w:rPr>
      </w:pPr>
    </w:p>
    <w:p w:rsidR="00932A8E" w:rsidRPr="003412BF" w:rsidRDefault="00932A8E" w:rsidP="00932A8E">
      <w:pPr>
        <w:autoSpaceDE w:val="0"/>
        <w:autoSpaceDN w:val="0"/>
        <w:adjustRightInd w:val="0"/>
        <w:jc w:val="both"/>
        <w:rPr>
          <w:rFonts w:ascii="Arial" w:hAnsi="Arial" w:cs="Arial"/>
          <w:color w:val="000000"/>
          <w:lang w:eastAsia="es-MX"/>
        </w:rPr>
      </w:pPr>
      <w:r w:rsidRPr="00932A8E">
        <w:rPr>
          <w:rFonts w:ascii="Arial" w:eastAsiaTheme="minorHAnsi" w:hAnsi="Arial" w:cs="Arial"/>
          <w:b/>
          <w:iCs/>
          <w:sz w:val="28"/>
          <w:lang w:eastAsia="en-US"/>
        </w:rPr>
        <w:t>III.-</w:t>
      </w:r>
      <w:r>
        <w:rPr>
          <w:rFonts w:ascii="Arial" w:eastAsiaTheme="minorHAnsi" w:hAnsi="Arial" w:cs="Arial"/>
          <w:iCs/>
          <w:lang w:eastAsia="en-US"/>
        </w:rPr>
        <w:t>El numeral 60 del Reglamento Interior del Ayuntamiento señala que compete a la Comisión Edilicia de Hacienda y Patrimonio Municipal p</w:t>
      </w:r>
      <w:r w:rsidRPr="003412BF">
        <w:rPr>
          <w:rFonts w:ascii="Arial" w:hAnsi="Arial" w:cs="Arial"/>
          <w:color w:val="000000"/>
          <w:lang w:eastAsia="es-MX"/>
        </w:rPr>
        <w:t>roponer, analizar, estudiar y dictaminar las iniciativas concernientes a la hacienda y finanzas públicas del municipio;</w:t>
      </w:r>
      <w:r>
        <w:rPr>
          <w:rFonts w:ascii="Arial" w:hAnsi="Arial" w:cs="Arial"/>
          <w:color w:val="000000"/>
          <w:lang w:eastAsia="es-MX"/>
        </w:rPr>
        <w:t xml:space="preserve"> e</w:t>
      </w:r>
      <w:r w:rsidRPr="003412BF">
        <w:rPr>
          <w:rFonts w:ascii="Arial" w:hAnsi="Arial" w:cs="Arial"/>
          <w:color w:val="000000"/>
          <w:lang w:eastAsia="es-MX"/>
        </w:rPr>
        <w:t>valuar la actividad hacendaria municipal, mediante la presentación de informes y propuestas que logren avances para el ejercicio y aprovechamiento de los i</w:t>
      </w:r>
      <w:r>
        <w:rPr>
          <w:rFonts w:ascii="Arial" w:hAnsi="Arial" w:cs="Arial"/>
          <w:color w:val="000000"/>
          <w:lang w:eastAsia="es-MX"/>
        </w:rPr>
        <w:t>ngresos y egresos del municipio.</w:t>
      </w:r>
    </w:p>
    <w:p w:rsidR="00F74BBA" w:rsidRPr="00CC64B1" w:rsidRDefault="00F74BBA" w:rsidP="00F74BBA">
      <w:pPr>
        <w:autoSpaceDE w:val="0"/>
        <w:autoSpaceDN w:val="0"/>
        <w:adjustRightInd w:val="0"/>
        <w:jc w:val="both"/>
        <w:rPr>
          <w:rFonts w:ascii="Arial" w:hAnsi="Arial" w:cs="Arial"/>
          <w:color w:val="000000"/>
        </w:rPr>
      </w:pPr>
    </w:p>
    <w:p w:rsidR="00F74BBA" w:rsidRDefault="00F74BBA" w:rsidP="00F74BBA">
      <w:pPr>
        <w:autoSpaceDE w:val="0"/>
        <w:autoSpaceDN w:val="0"/>
        <w:adjustRightInd w:val="0"/>
        <w:spacing w:before="100" w:after="100"/>
        <w:ind w:firstLine="708"/>
        <w:jc w:val="both"/>
        <w:rPr>
          <w:rFonts w:ascii="Arial" w:eastAsia="Times New Roman" w:hAnsi="Arial" w:cs="Arial"/>
          <w:lang w:val="es-ES" w:eastAsia="es-ES"/>
        </w:rPr>
      </w:pPr>
      <w:r w:rsidRPr="005D5582">
        <w:rPr>
          <w:rFonts w:ascii="Arial" w:eastAsia="Times New Roman" w:hAnsi="Arial" w:cs="Arial"/>
          <w:lang w:val="es-ES" w:eastAsia="es-ES"/>
        </w:rPr>
        <w:t>En mérito de lo anteriormente fundado y motivado</w:t>
      </w:r>
      <w:r w:rsidR="008F66D5">
        <w:rPr>
          <w:rFonts w:ascii="Arial" w:eastAsia="Times New Roman" w:hAnsi="Arial" w:cs="Arial"/>
          <w:lang w:val="es-ES" w:eastAsia="es-ES"/>
        </w:rPr>
        <w:t xml:space="preserve"> en el </w:t>
      </w:r>
      <w:r w:rsidR="008B60FA">
        <w:rPr>
          <w:rFonts w:ascii="Arial" w:eastAsia="Times New Roman" w:hAnsi="Arial" w:cs="Arial"/>
          <w:lang w:val="es-ES" w:eastAsia="es-ES"/>
        </w:rPr>
        <w:t>artículo</w:t>
      </w:r>
      <w:r w:rsidR="008F66D5">
        <w:rPr>
          <w:rFonts w:ascii="Arial" w:eastAsia="Times New Roman" w:hAnsi="Arial" w:cs="Arial"/>
          <w:lang w:val="es-ES" w:eastAsia="es-ES"/>
        </w:rPr>
        <w:t xml:space="preserve"> 79</w:t>
      </w:r>
      <w:r w:rsidR="008B60FA">
        <w:rPr>
          <w:rFonts w:ascii="Arial" w:eastAsia="Times New Roman" w:hAnsi="Arial" w:cs="Arial"/>
          <w:lang w:val="es-ES" w:eastAsia="es-ES"/>
        </w:rPr>
        <w:t xml:space="preserve"> de la Ley de Gobierno y la Administración Pública Municipal,</w:t>
      </w:r>
      <w:r w:rsidR="008F66D5">
        <w:rPr>
          <w:rFonts w:ascii="Arial" w:hAnsi="Arial" w:cs="Arial"/>
        </w:rPr>
        <w:t>155, 156, 157 y demás relativos del Reglamento Interior del Ayuntamiento</w:t>
      </w:r>
      <w:r w:rsidRPr="005D5582">
        <w:rPr>
          <w:rFonts w:ascii="Arial" w:eastAsia="Times New Roman" w:hAnsi="Arial" w:cs="Arial"/>
          <w:lang w:val="es-ES" w:eastAsia="es-ES"/>
        </w:rPr>
        <w:t xml:space="preserve">, propongo a ustedes el siguiente punto de </w:t>
      </w:r>
    </w:p>
    <w:p w:rsidR="008B60FA" w:rsidRDefault="008B60FA" w:rsidP="00F74BBA">
      <w:pPr>
        <w:autoSpaceDE w:val="0"/>
        <w:autoSpaceDN w:val="0"/>
        <w:adjustRightInd w:val="0"/>
        <w:spacing w:before="100" w:after="100"/>
        <w:ind w:firstLine="708"/>
        <w:jc w:val="both"/>
        <w:rPr>
          <w:rFonts w:ascii="Arial" w:eastAsia="Times New Roman" w:hAnsi="Arial" w:cs="Arial"/>
          <w:lang w:val="es-ES" w:eastAsia="es-ES"/>
        </w:rPr>
      </w:pPr>
    </w:p>
    <w:p w:rsidR="00F74BBA" w:rsidRPr="005D5582" w:rsidRDefault="00F74BBA" w:rsidP="00F74BBA">
      <w:pPr>
        <w:autoSpaceDE w:val="0"/>
        <w:autoSpaceDN w:val="0"/>
        <w:adjustRightInd w:val="0"/>
        <w:spacing w:before="100" w:after="100"/>
        <w:ind w:firstLine="708"/>
        <w:jc w:val="center"/>
        <w:rPr>
          <w:rFonts w:ascii="Arial" w:eastAsia="Times New Roman" w:hAnsi="Arial" w:cs="Arial"/>
          <w:b/>
          <w:lang w:val="es-ES" w:eastAsia="es-ES"/>
        </w:rPr>
      </w:pPr>
      <w:r>
        <w:rPr>
          <w:rFonts w:ascii="Arial" w:eastAsia="Times New Roman" w:hAnsi="Arial" w:cs="Arial"/>
          <w:b/>
          <w:lang w:val="es-ES" w:eastAsia="es-ES"/>
        </w:rPr>
        <w:t>ACUERDO ECONOMICO</w:t>
      </w:r>
      <w:r w:rsidRPr="005D5582">
        <w:rPr>
          <w:rFonts w:ascii="Arial" w:eastAsia="Times New Roman" w:hAnsi="Arial" w:cs="Arial"/>
          <w:b/>
          <w:lang w:val="es-ES" w:eastAsia="es-ES"/>
        </w:rPr>
        <w:t>:</w:t>
      </w:r>
    </w:p>
    <w:p w:rsidR="00F74BBA" w:rsidRDefault="00F74BBA" w:rsidP="00F74BBA">
      <w:pPr>
        <w:autoSpaceDE w:val="0"/>
        <w:autoSpaceDN w:val="0"/>
        <w:adjustRightInd w:val="0"/>
        <w:jc w:val="center"/>
        <w:rPr>
          <w:rFonts w:ascii="Arial" w:eastAsia="Times New Roman" w:hAnsi="Arial" w:cs="Arial"/>
          <w:b/>
          <w:lang w:eastAsia="es-ES"/>
        </w:rPr>
      </w:pPr>
    </w:p>
    <w:p w:rsidR="00F74BBA" w:rsidRDefault="00F74BBA" w:rsidP="00F74BBA">
      <w:pPr>
        <w:jc w:val="both"/>
        <w:rPr>
          <w:rFonts w:ascii="Arial" w:hAnsi="Arial" w:cs="Arial"/>
        </w:rPr>
      </w:pPr>
      <w:r>
        <w:rPr>
          <w:rFonts w:ascii="Arial" w:eastAsia="Times New Roman" w:hAnsi="Arial" w:cs="Arial"/>
          <w:b/>
          <w:lang w:eastAsia="es-ES"/>
        </w:rPr>
        <w:t xml:space="preserve">UNICO.- </w:t>
      </w:r>
      <w:r>
        <w:rPr>
          <w:rFonts w:ascii="Arial" w:hAnsi="Arial" w:cs="Arial"/>
          <w:iCs/>
          <w:color w:val="000000"/>
        </w:rPr>
        <w:t xml:space="preserve">Se </w:t>
      </w:r>
      <w:r w:rsidR="008F66D5">
        <w:rPr>
          <w:rFonts w:ascii="Arial" w:hAnsi="Arial" w:cs="Arial"/>
          <w:iCs/>
          <w:color w:val="000000"/>
        </w:rPr>
        <w:t xml:space="preserve">me tenga </w:t>
      </w:r>
      <w:r w:rsidR="003102D4">
        <w:rPr>
          <w:rFonts w:ascii="Arial" w:hAnsi="Arial" w:cs="Arial"/>
          <w:iCs/>
          <w:color w:val="000000"/>
        </w:rPr>
        <w:t>en los término del artículo 79 de la Ley de Gobierno y la Administración Pública Municipal,</w:t>
      </w:r>
      <w:r w:rsidR="003102D4" w:rsidRPr="003102D4">
        <w:rPr>
          <w:rFonts w:ascii="Arial" w:hAnsi="Arial" w:cs="Arial"/>
        </w:rPr>
        <w:t>presenta</w:t>
      </w:r>
      <w:r w:rsidR="003102D4">
        <w:rPr>
          <w:rFonts w:ascii="Arial" w:hAnsi="Arial" w:cs="Arial"/>
        </w:rPr>
        <w:t>ndo y entregando físicamente a cada uno de los</w:t>
      </w:r>
      <w:r w:rsidR="003102D4" w:rsidRPr="003102D4">
        <w:rPr>
          <w:rFonts w:ascii="Arial" w:hAnsi="Arial" w:cs="Arial"/>
        </w:rPr>
        <w:t xml:space="preserve"> integrantes del Ayuntamiento, el Proyecto de Presupuesto de Egresos para el ejercicio fiscal </w:t>
      </w:r>
      <w:r w:rsidR="003102D4">
        <w:rPr>
          <w:rFonts w:ascii="Arial" w:hAnsi="Arial" w:cs="Arial"/>
        </w:rPr>
        <w:t xml:space="preserve">2017; así mismo,  se turne </w:t>
      </w:r>
      <w:r w:rsidRPr="00DD66D4">
        <w:rPr>
          <w:rFonts w:ascii="Arial" w:hAnsi="Arial" w:cs="Arial"/>
          <w:iCs/>
          <w:color w:val="000000"/>
        </w:rPr>
        <w:t>a la</w:t>
      </w:r>
      <w:r>
        <w:rPr>
          <w:rFonts w:ascii="Arial" w:hAnsi="Arial" w:cs="Arial"/>
          <w:iCs/>
          <w:color w:val="000000"/>
        </w:rPr>
        <w:t xml:space="preserve"> Comisi</w:t>
      </w:r>
      <w:r w:rsidR="008120B7">
        <w:rPr>
          <w:rFonts w:ascii="Arial" w:hAnsi="Arial" w:cs="Arial"/>
          <w:iCs/>
          <w:color w:val="000000"/>
        </w:rPr>
        <w:t>ón</w:t>
      </w:r>
      <w:r w:rsidRPr="00DD66D4">
        <w:rPr>
          <w:rFonts w:ascii="Arial" w:hAnsi="Arial" w:cs="Arial"/>
          <w:iCs/>
          <w:color w:val="000000"/>
        </w:rPr>
        <w:t xml:space="preserve"> Edilicia </w:t>
      </w:r>
      <w:r>
        <w:rPr>
          <w:rFonts w:ascii="Arial" w:hAnsi="Arial" w:cs="Arial"/>
          <w:iCs/>
          <w:color w:val="000000"/>
        </w:rPr>
        <w:t>Permanente de</w:t>
      </w:r>
      <w:r w:rsidR="008120B7">
        <w:rPr>
          <w:rFonts w:ascii="Arial" w:hAnsi="Arial" w:cs="Arial"/>
          <w:iCs/>
          <w:color w:val="000000"/>
        </w:rPr>
        <w:t xml:space="preserve"> Hacienda y Patrimonio Municipal, la presente iniciativa</w:t>
      </w:r>
      <w:r w:rsidR="003102D4">
        <w:rPr>
          <w:rFonts w:ascii="Arial" w:hAnsi="Arial" w:cs="Arial"/>
          <w:iCs/>
          <w:color w:val="000000"/>
        </w:rPr>
        <w:t>,</w:t>
      </w:r>
      <w:r w:rsidR="008120B7">
        <w:rPr>
          <w:rFonts w:ascii="Arial" w:hAnsi="Arial" w:cs="Arial"/>
          <w:iCs/>
          <w:color w:val="000000"/>
        </w:rPr>
        <w:t xml:space="preserve"> a efecto de que Dictamine</w:t>
      </w:r>
      <w:r w:rsidR="003102D4">
        <w:rPr>
          <w:rFonts w:ascii="Arial" w:hAnsi="Arial" w:cs="Arial"/>
          <w:iCs/>
          <w:color w:val="000000"/>
        </w:rPr>
        <w:t xml:space="preserve"> y eleve al Pleno del Ayuntamiento la propuesta del Presupuesto de Egresos para el ejercicio fiscal 2017 para su discusión y aprobación. </w:t>
      </w:r>
    </w:p>
    <w:p w:rsidR="00660E52" w:rsidRDefault="00660E52" w:rsidP="00660E52">
      <w:pPr>
        <w:autoSpaceDE w:val="0"/>
        <w:autoSpaceDN w:val="0"/>
        <w:adjustRightInd w:val="0"/>
        <w:jc w:val="both"/>
        <w:rPr>
          <w:rFonts w:ascii="Arial" w:eastAsiaTheme="minorHAnsi" w:hAnsi="Arial" w:cs="Arial"/>
          <w:iCs/>
          <w:lang w:eastAsia="en-US"/>
        </w:rPr>
      </w:pP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CD. GUZMAN, MUNICIPIO DE ZAP</w:t>
      </w:r>
      <w:r w:rsidR="008B60FA">
        <w:rPr>
          <w:rFonts w:ascii="Arial" w:eastAsia="Times New Roman" w:hAnsi="Arial" w:cs="Arial"/>
          <w:sz w:val="22"/>
          <w:szCs w:val="20"/>
          <w:lang w:val="es-ES" w:eastAsia="es-ES"/>
        </w:rPr>
        <w:t>OTLA</w:t>
      </w:r>
      <w:r w:rsidR="00C8698D">
        <w:rPr>
          <w:rFonts w:ascii="Arial" w:eastAsia="Times New Roman" w:hAnsi="Arial" w:cs="Arial"/>
          <w:sz w:val="22"/>
          <w:szCs w:val="20"/>
          <w:lang w:val="es-ES" w:eastAsia="es-ES"/>
        </w:rPr>
        <w:t xml:space="preserve">N EL GRANDE, JALISCO, NOVIEMBRE 30 </w:t>
      </w:r>
      <w:r w:rsidRPr="007670DB">
        <w:rPr>
          <w:rFonts w:ascii="Arial" w:eastAsia="Times New Roman" w:hAnsi="Arial" w:cs="Arial"/>
          <w:sz w:val="22"/>
          <w:szCs w:val="20"/>
          <w:lang w:val="es-ES" w:eastAsia="es-ES"/>
        </w:rPr>
        <w:t>DE 2016</w:t>
      </w:r>
    </w:p>
    <w:p w:rsidR="00395AD9" w:rsidRPr="002342F1" w:rsidRDefault="00395AD9" w:rsidP="00395AD9">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193A87" w:rsidRDefault="00193A87" w:rsidP="00395AD9">
      <w:pPr>
        <w:rPr>
          <w:rFonts w:ascii="Arial" w:eastAsia="Times New Roman" w:hAnsi="Arial" w:cs="Arial"/>
          <w:lang w:val="es-ES" w:eastAsia="es-ES"/>
        </w:rPr>
      </w:pPr>
    </w:p>
    <w:p w:rsidR="00C27B46" w:rsidRDefault="00C27B46" w:rsidP="00395AD9">
      <w:pPr>
        <w:rPr>
          <w:rFonts w:ascii="Arial" w:eastAsia="Times New Roman" w:hAnsi="Arial" w:cs="Arial"/>
          <w:lang w:val="es-ES" w:eastAsia="es-ES"/>
        </w:rPr>
      </w:pPr>
    </w:p>
    <w:p w:rsidR="00395AD9" w:rsidRDefault="00395AD9" w:rsidP="00395AD9">
      <w:pPr>
        <w:rPr>
          <w:rFonts w:ascii="Arial" w:eastAsia="Times New Roman" w:hAnsi="Arial" w:cs="Arial"/>
          <w:b/>
          <w:lang w:val="es-ES" w:eastAsia="es-ES"/>
        </w:rPr>
      </w:pPr>
    </w:p>
    <w:p w:rsidR="00522D7E" w:rsidRPr="002342F1" w:rsidRDefault="00522D7E" w:rsidP="00395AD9">
      <w:pPr>
        <w:rPr>
          <w:rFonts w:ascii="Arial" w:eastAsia="Times New Roman" w:hAnsi="Arial" w:cs="Arial"/>
          <w:b/>
          <w:lang w:val="es-ES" w:eastAsia="es-ES"/>
        </w:rPr>
      </w:pPr>
    </w:p>
    <w:p w:rsidR="00395AD9" w:rsidRDefault="00395AD9" w:rsidP="00395AD9">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90039E" w:rsidRDefault="00395AD9" w:rsidP="0090039E">
      <w:pPr>
        <w:jc w:val="center"/>
        <w:rPr>
          <w:rFonts w:ascii="Arial" w:eastAsia="Times New Roman" w:hAnsi="Arial" w:cs="Arial"/>
          <w:b/>
          <w:lang w:val="es-ES" w:eastAsia="es-ES"/>
        </w:rPr>
      </w:pPr>
      <w:r>
        <w:rPr>
          <w:rFonts w:ascii="Arial" w:eastAsia="Times New Roman" w:hAnsi="Arial" w:cs="Arial"/>
          <w:b/>
          <w:lang w:val="es-ES" w:eastAsia="es-ES"/>
        </w:rPr>
        <w:t xml:space="preserve">Presidente Municipal </w:t>
      </w:r>
    </w:p>
    <w:p w:rsidR="00395AD9" w:rsidRPr="00660E52" w:rsidRDefault="00395AD9" w:rsidP="0090039E">
      <w:pPr>
        <w:rPr>
          <w:rFonts w:ascii="Arial" w:eastAsia="Times New Roman" w:hAnsi="Arial" w:cs="Arial"/>
          <w:sz w:val="20"/>
          <w:lang w:val="en-US" w:eastAsia="es-ES"/>
        </w:rPr>
      </w:pPr>
      <w:r w:rsidRPr="00660E52">
        <w:rPr>
          <w:rFonts w:ascii="Arial" w:eastAsia="Times New Roman" w:hAnsi="Arial" w:cs="Arial"/>
          <w:sz w:val="20"/>
          <w:lang w:val="en-US" w:eastAsia="es-ES"/>
        </w:rPr>
        <w:t>AEG/ascch</w:t>
      </w:r>
    </w:p>
    <w:p w:rsidR="00395AD9" w:rsidRPr="00660E52" w:rsidRDefault="00395AD9" w:rsidP="0090039E">
      <w:pPr>
        <w:rPr>
          <w:rFonts w:ascii="Arial" w:eastAsia="Times New Roman" w:hAnsi="Arial" w:cs="Arial"/>
          <w:sz w:val="20"/>
          <w:lang w:val="en-US" w:eastAsia="es-ES"/>
        </w:rPr>
      </w:pPr>
      <w:r w:rsidRPr="00660E52">
        <w:rPr>
          <w:rFonts w:ascii="Arial" w:eastAsia="Times New Roman" w:hAnsi="Arial" w:cs="Arial"/>
          <w:sz w:val="20"/>
          <w:lang w:val="en-US" w:eastAsia="es-ES"/>
        </w:rPr>
        <w:lastRenderedPageBreak/>
        <w:t>C.c.p.-Archivo</w:t>
      </w:r>
    </w:p>
    <w:sectPr w:rsidR="00395AD9" w:rsidRPr="00660E52" w:rsidSect="00A72A99">
      <w:footerReference w:type="default" r:id="rId8"/>
      <w:pgSz w:w="12242" w:h="15842" w:code="1"/>
      <w:pgMar w:top="3119" w:right="1134" w:bottom="1701" w:left="130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209" w:rsidRDefault="00E74209" w:rsidP="00E72F20">
      <w:r>
        <w:separator/>
      </w:r>
    </w:p>
  </w:endnote>
  <w:endnote w:type="continuationSeparator" w:id="1">
    <w:p w:rsidR="00E74209" w:rsidRDefault="00E74209"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997246"/>
      <w:docPartObj>
        <w:docPartGallery w:val="Page Numbers (Bottom of Page)"/>
        <w:docPartUnique/>
      </w:docPartObj>
    </w:sdtPr>
    <w:sdtContent>
      <w:p w:rsidR="00D14E82" w:rsidRDefault="009D07E1">
        <w:pPr>
          <w:pStyle w:val="Piedepgina"/>
          <w:jc w:val="right"/>
        </w:pPr>
        <w:r>
          <w:fldChar w:fldCharType="begin"/>
        </w:r>
        <w:r w:rsidR="00D14E82">
          <w:instrText>PAGE   \* MERGEFORMAT</w:instrText>
        </w:r>
        <w:r>
          <w:fldChar w:fldCharType="separate"/>
        </w:r>
        <w:r w:rsidR="00FC72D5" w:rsidRPr="00FC72D5">
          <w:rPr>
            <w:noProof/>
            <w:lang w:val="es-ES"/>
          </w:rPr>
          <w:t>1</w:t>
        </w:r>
        <w:r>
          <w:fldChar w:fldCharType="end"/>
        </w:r>
      </w:p>
    </w:sdtContent>
  </w:sdt>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209" w:rsidRDefault="00E74209" w:rsidP="00E72F20">
      <w:r>
        <w:separator/>
      </w:r>
    </w:p>
  </w:footnote>
  <w:footnote w:type="continuationSeparator" w:id="1">
    <w:p w:rsidR="00E74209" w:rsidRDefault="00E74209" w:rsidP="00E72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E72F20"/>
    <w:rsid w:val="00015CEB"/>
    <w:rsid w:val="00017B90"/>
    <w:rsid w:val="00025C1F"/>
    <w:rsid w:val="0002626D"/>
    <w:rsid w:val="000471CC"/>
    <w:rsid w:val="00052CF2"/>
    <w:rsid w:val="000604DB"/>
    <w:rsid w:val="000933EA"/>
    <w:rsid w:val="000939E2"/>
    <w:rsid w:val="000A0A82"/>
    <w:rsid w:val="000B3C4B"/>
    <w:rsid w:val="000D6FF6"/>
    <w:rsid w:val="000E010D"/>
    <w:rsid w:val="000E785B"/>
    <w:rsid w:val="000F649D"/>
    <w:rsid w:val="00102020"/>
    <w:rsid w:val="001117A1"/>
    <w:rsid w:val="001160EE"/>
    <w:rsid w:val="00133056"/>
    <w:rsid w:val="00141DB1"/>
    <w:rsid w:val="00142647"/>
    <w:rsid w:val="00142CE7"/>
    <w:rsid w:val="00142E3E"/>
    <w:rsid w:val="0014425F"/>
    <w:rsid w:val="001515DD"/>
    <w:rsid w:val="00167096"/>
    <w:rsid w:val="00173F3C"/>
    <w:rsid w:val="0017692A"/>
    <w:rsid w:val="00193A87"/>
    <w:rsid w:val="00194F0C"/>
    <w:rsid w:val="001B2662"/>
    <w:rsid w:val="001B452F"/>
    <w:rsid w:val="001D2A21"/>
    <w:rsid w:val="001E7DA1"/>
    <w:rsid w:val="001F1EBB"/>
    <w:rsid w:val="002314C2"/>
    <w:rsid w:val="002548A0"/>
    <w:rsid w:val="00257F38"/>
    <w:rsid w:val="0026477F"/>
    <w:rsid w:val="00283DE7"/>
    <w:rsid w:val="00291E2B"/>
    <w:rsid w:val="002946A1"/>
    <w:rsid w:val="00295C45"/>
    <w:rsid w:val="002A11A0"/>
    <w:rsid w:val="002A2EDA"/>
    <w:rsid w:val="002A3798"/>
    <w:rsid w:val="002B2B88"/>
    <w:rsid w:val="002B67B3"/>
    <w:rsid w:val="002E5D4B"/>
    <w:rsid w:val="002F4493"/>
    <w:rsid w:val="003102D4"/>
    <w:rsid w:val="00310D51"/>
    <w:rsid w:val="0031462C"/>
    <w:rsid w:val="00315AD6"/>
    <w:rsid w:val="003511EE"/>
    <w:rsid w:val="00362D19"/>
    <w:rsid w:val="00384982"/>
    <w:rsid w:val="00393320"/>
    <w:rsid w:val="00395AD9"/>
    <w:rsid w:val="003A0CA9"/>
    <w:rsid w:val="003A2A1C"/>
    <w:rsid w:val="003A4E3D"/>
    <w:rsid w:val="003A7473"/>
    <w:rsid w:val="003B48F2"/>
    <w:rsid w:val="003C03E2"/>
    <w:rsid w:val="003C436D"/>
    <w:rsid w:val="003D2024"/>
    <w:rsid w:val="003D3BE3"/>
    <w:rsid w:val="003E29A4"/>
    <w:rsid w:val="004144DC"/>
    <w:rsid w:val="004359F4"/>
    <w:rsid w:val="00437C13"/>
    <w:rsid w:val="00460871"/>
    <w:rsid w:val="00466D9C"/>
    <w:rsid w:val="00470A4E"/>
    <w:rsid w:val="00474522"/>
    <w:rsid w:val="0048053A"/>
    <w:rsid w:val="00483D65"/>
    <w:rsid w:val="00492F13"/>
    <w:rsid w:val="004A025A"/>
    <w:rsid w:val="004A248E"/>
    <w:rsid w:val="004D016A"/>
    <w:rsid w:val="004D4BDE"/>
    <w:rsid w:val="004F42D3"/>
    <w:rsid w:val="004F465F"/>
    <w:rsid w:val="00500034"/>
    <w:rsid w:val="00506E1E"/>
    <w:rsid w:val="00522D7E"/>
    <w:rsid w:val="0052756A"/>
    <w:rsid w:val="00535255"/>
    <w:rsid w:val="00546DC2"/>
    <w:rsid w:val="005720A3"/>
    <w:rsid w:val="00594BD3"/>
    <w:rsid w:val="005972A5"/>
    <w:rsid w:val="005B2EA4"/>
    <w:rsid w:val="005C728B"/>
    <w:rsid w:val="005E0C85"/>
    <w:rsid w:val="005E2A3C"/>
    <w:rsid w:val="005E3F7B"/>
    <w:rsid w:val="005F3EBB"/>
    <w:rsid w:val="00604CB4"/>
    <w:rsid w:val="00605548"/>
    <w:rsid w:val="00624C9C"/>
    <w:rsid w:val="006341D9"/>
    <w:rsid w:val="00636EE3"/>
    <w:rsid w:val="00640A3D"/>
    <w:rsid w:val="006563BF"/>
    <w:rsid w:val="00660E52"/>
    <w:rsid w:val="006716C5"/>
    <w:rsid w:val="00693660"/>
    <w:rsid w:val="006B356E"/>
    <w:rsid w:val="006B623C"/>
    <w:rsid w:val="006C06EB"/>
    <w:rsid w:val="006D3416"/>
    <w:rsid w:val="006D4612"/>
    <w:rsid w:val="006E0FD9"/>
    <w:rsid w:val="006E706B"/>
    <w:rsid w:val="006E7934"/>
    <w:rsid w:val="006E7C39"/>
    <w:rsid w:val="006F42D3"/>
    <w:rsid w:val="00701B11"/>
    <w:rsid w:val="0070572C"/>
    <w:rsid w:val="00734309"/>
    <w:rsid w:val="007432BB"/>
    <w:rsid w:val="00750A80"/>
    <w:rsid w:val="00757AE1"/>
    <w:rsid w:val="007670DB"/>
    <w:rsid w:val="007706FA"/>
    <w:rsid w:val="007724CB"/>
    <w:rsid w:val="00773A93"/>
    <w:rsid w:val="00790A24"/>
    <w:rsid w:val="0079797B"/>
    <w:rsid w:val="007A2EA0"/>
    <w:rsid w:val="007B54CD"/>
    <w:rsid w:val="007C32E2"/>
    <w:rsid w:val="007C355D"/>
    <w:rsid w:val="007C44FD"/>
    <w:rsid w:val="007D7FCB"/>
    <w:rsid w:val="007E3147"/>
    <w:rsid w:val="007E6D97"/>
    <w:rsid w:val="007F245C"/>
    <w:rsid w:val="008102AF"/>
    <w:rsid w:val="008120B7"/>
    <w:rsid w:val="0081460A"/>
    <w:rsid w:val="008174CD"/>
    <w:rsid w:val="00822819"/>
    <w:rsid w:val="0082471A"/>
    <w:rsid w:val="0084390B"/>
    <w:rsid w:val="00844131"/>
    <w:rsid w:val="0089494C"/>
    <w:rsid w:val="008A7B14"/>
    <w:rsid w:val="008B60FA"/>
    <w:rsid w:val="008C6E82"/>
    <w:rsid w:val="008D4D60"/>
    <w:rsid w:val="008E1197"/>
    <w:rsid w:val="008E2EF6"/>
    <w:rsid w:val="008E6ABD"/>
    <w:rsid w:val="008F66D5"/>
    <w:rsid w:val="0090039E"/>
    <w:rsid w:val="009221D6"/>
    <w:rsid w:val="009272AD"/>
    <w:rsid w:val="00932A8E"/>
    <w:rsid w:val="00951D05"/>
    <w:rsid w:val="00962D64"/>
    <w:rsid w:val="009666BE"/>
    <w:rsid w:val="009676C2"/>
    <w:rsid w:val="00983695"/>
    <w:rsid w:val="0099292D"/>
    <w:rsid w:val="009A144E"/>
    <w:rsid w:val="009B23C1"/>
    <w:rsid w:val="009B4CDC"/>
    <w:rsid w:val="009C29B2"/>
    <w:rsid w:val="009C65F8"/>
    <w:rsid w:val="009D07E1"/>
    <w:rsid w:val="009D6049"/>
    <w:rsid w:val="009E643B"/>
    <w:rsid w:val="009F664B"/>
    <w:rsid w:val="00A00282"/>
    <w:rsid w:val="00A01241"/>
    <w:rsid w:val="00A24DFD"/>
    <w:rsid w:val="00A27640"/>
    <w:rsid w:val="00A5372D"/>
    <w:rsid w:val="00A60D30"/>
    <w:rsid w:val="00A72A99"/>
    <w:rsid w:val="00A77ED8"/>
    <w:rsid w:val="00AA36DA"/>
    <w:rsid w:val="00AA4279"/>
    <w:rsid w:val="00AB2486"/>
    <w:rsid w:val="00AC1E38"/>
    <w:rsid w:val="00AC515D"/>
    <w:rsid w:val="00AE4550"/>
    <w:rsid w:val="00AE5D69"/>
    <w:rsid w:val="00AE7857"/>
    <w:rsid w:val="00AF63B3"/>
    <w:rsid w:val="00AF7A39"/>
    <w:rsid w:val="00B10F85"/>
    <w:rsid w:val="00B141FA"/>
    <w:rsid w:val="00B40A26"/>
    <w:rsid w:val="00B42860"/>
    <w:rsid w:val="00B461B8"/>
    <w:rsid w:val="00B62406"/>
    <w:rsid w:val="00B62FF8"/>
    <w:rsid w:val="00B826C2"/>
    <w:rsid w:val="00B85624"/>
    <w:rsid w:val="00B907C9"/>
    <w:rsid w:val="00BA5D78"/>
    <w:rsid w:val="00BC262B"/>
    <w:rsid w:val="00BD6BE1"/>
    <w:rsid w:val="00C0032E"/>
    <w:rsid w:val="00C00D8A"/>
    <w:rsid w:val="00C05662"/>
    <w:rsid w:val="00C149DD"/>
    <w:rsid w:val="00C23294"/>
    <w:rsid w:val="00C27B46"/>
    <w:rsid w:val="00C30D70"/>
    <w:rsid w:val="00C34996"/>
    <w:rsid w:val="00C50CCB"/>
    <w:rsid w:val="00C50F39"/>
    <w:rsid w:val="00C671FC"/>
    <w:rsid w:val="00C8698D"/>
    <w:rsid w:val="00C92FC1"/>
    <w:rsid w:val="00CA1AE6"/>
    <w:rsid w:val="00CB1789"/>
    <w:rsid w:val="00CB2E24"/>
    <w:rsid w:val="00CB41F1"/>
    <w:rsid w:val="00CB5C8F"/>
    <w:rsid w:val="00CB6537"/>
    <w:rsid w:val="00CC0819"/>
    <w:rsid w:val="00CC36C3"/>
    <w:rsid w:val="00CC5891"/>
    <w:rsid w:val="00D02FD9"/>
    <w:rsid w:val="00D14E82"/>
    <w:rsid w:val="00D210D0"/>
    <w:rsid w:val="00D35242"/>
    <w:rsid w:val="00D5025F"/>
    <w:rsid w:val="00D65FDB"/>
    <w:rsid w:val="00D90593"/>
    <w:rsid w:val="00DC158D"/>
    <w:rsid w:val="00DC24B8"/>
    <w:rsid w:val="00DC6E8B"/>
    <w:rsid w:val="00E10D01"/>
    <w:rsid w:val="00E1109A"/>
    <w:rsid w:val="00E14CAC"/>
    <w:rsid w:val="00E21337"/>
    <w:rsid w:val="00E23F2B"/>
    <w:rsid w:val="00E34168"/>
    <w:rsid w:val="00E404C1"/>
    <w:rsid w:val="00E72F20"/>
    <w:rsid w:val="00E74209"/>
    <w:rsid w:val="00E77652"/>
    <w:rsid w:val="00E80806"/>
    <w:rsid w:val="00E84C1A"/>
    <w:rsid w:val="00EA1556"/>
    <w:rsid w:val="00EA6513"/>
    <w:rsid w:val="00ED6853"/>
    <w:rsid w:val="00EE3BF8"/>
    <w:rsid w:val="00EE5FB6"/>
    <w:rsid w:val="00F0640E"/>
    <w:rsid w:val="00F06450"/>
    <w:rsid w:val="00F107E5"/>
    <w:rsid w:val="00F10A62"/>
    <w:rsid w:val="00F17444"/>
    <w:rsid w:val="00F17BF2"/>
    <w:rsid w:val="00F2419F"/>
    <w:rsid w:val="00F258DC"/>
    <w:rsid w:val="00F300A5"/>
    <w:rsid w:val="00F3511A"/>
    <w:rsid w:val="00F45B46"/>
    <w:rsid w:val="00F46D35"/>
    <w:rsid w:val="00F74BBA"/>
    <w:rsid w:val="00FA5AFB"/>
    <w:rsid w:val="00FC72D5"/>
    <w:rsid w:val="00FD3389"/>
    <w:rsid w:val="00FE21C5"/>
    <w:rsid w:val="00FE4DD3"/>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F865-9093-4AFE-8378-653E15B8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2016-12-01T02:15:00Z</cp:lastPrinted>
  <dcterms:created xsi:type="dcterms:W3CDTF">2016-12-07T19:41:00Z</dcterms:created>
  <dcterms:modified xsi:type="dcterms:W3CDTF">2016-12-07T19:41:00Z</dcterms:modified>
</cp:coreProperties>
</file>