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A13" w:rsidRPr="00A62F7A" w:rsidRDefault="005D2A13" w:rsidP="005D2A13">
      <w:pPr>
        <w:spacing w:after="0"/>
        <w:rPr>
          <w:rFonts w:asciiTheme="majorHAnsi" w:hAnsiTheme="majorHAnsi"/>
          <w:b/>
          <w:sz w:val="24"/>
          <w:szCs w:val="24"/>
        </w:rPr>
      </w:pPr>
      <w:r w:rsidRPr="00A62F7A">
        <w:rPr>
          <w:rFonts w:asciiTheme="majorHAnsi" w:hAnsiTheme="majorHAnsi"/>
          <w:b/>
          <w:sz w:val="24"/>
          <w:szCs w:val="24"/>
        </w:rPr>
        <w:t xml:space="preserve">HONORABLE AYUNTAMIENTO CONSTITUCIONAL </w:t>
      </w:r>
    </w:p>
    <w:p w:rsidR="005D2A13" w:rsidRPr="00A62F7A" w:rsidRDefault="005D2A13" w:rsidP="005D2A13">
      <w:pPr>
        <w:spacing w:after="0"/>
        <w:rPr>
          <w:rFonts w:asciiTheme="majorHAnsi" w:hAnsiTheme="majorHAnsi"/>
          <w:b/>
          <w:sz w:val="24"/>
          <w:szCs w:val="24"/>
        </w:rPr>
      </w:pPr>
      <w:r w:rsidRPr="00A62F7A">
        <w:rPr>
          <w:rFonts w:asciiTheme="majorHAnsi" w:hAnsiTheme="majorHAnsi"/>
          <w:b/>
          <w:sz w:val="24"/>
          <w:szCs w:val="24"/>
        </w:rPr>
        <w:t>DE ZAPOTLÁN EL GRANDE, JALISCO</w:t>
      </w:r>
    </w:p>
    <w:p w:rsidR="005D2A13" w:rsidRDefault="005D2A13" w:rsidP="005D2A13">
      <w:pPr>
        <w:rPr>
          <w:rFonts w:asciiTheme="majorHAnsi" w:hAnsiTheme="majorHAnsi"/>
          <w:b/>
          <w:bCs/>
          <w:iCs/>
          <w:sz w:val="24"/>
          <w:szCs w:val="24"/>
        </w:rPr>
      </w:pPr>
      <w:r w:rsidRPr="00A62F7A">
        <w:rPr>
          <w:rFonts w:asciiTheme="majorHAnsi" w:hAnsiTheme="majorHAnsi"/>
          <w:b/>
          <w:sz w:val="24"/>
          <w:szCs w:val="24"/>
        </w:rPr>
        <w:t>PRESENTE</w:t>
      </w:r>
    </w:p>
    <w:p w:rsidR="005D2A13" w:rsidRDefault="005D2A13" w:rsidP="005D2A13">
      <w:pPr>
        <w:rPr>
          <w:rFonts w:asciiTheme="majorHAnsi" w:hAnsiTheme="majorHAnsi"/>
          <w:b/>
          <w:bCs/>
          <w:iCs/>
          <w:sz w:val="24"/>
          <w:szCs w:val="24"/>
        </w:rPr>
      </w:pPr>
      <w:bookmarkStart w:id="0" w:name="_GoBack"/>
      <w:bookmarkEnd w:id="0"/>
    </w:p>
    <w:p w:rsidR="005D2A13" w:rsidRPr="008C0752" w:rsidRDefault="005D2A13" w:rsidP="005D2A13">
      <w:pPr>
        <w:jc w:val="both"/>
        <w:rPr>
          <w:rFonts w:asciiTheme="majorHAnsi" w:hAnsiTheme="majorHAnsi"/>
          <w:b/>
          <w:iCs/>
          <w:sz w:val="24"/>
          <w:szCs w:val="24"/>
        </w:rPr>
      </w:pPr>
      <w:r>
        <w:rPr>
          <w:rFonts w:asciiTheme="majorHAnsi" w:hAnsiTheme="majorHAnsi"/>
          <w:b/>
          <w:bCs/>
          <w:iCs/>
          <w:sz w:val="24"/>
          <w:szCs w:val="24"/>
        </w:rPr>
        <w:t>ALBERTO ESQUER GUTIÉRREZ</w:t>
      </w:r>
      <w:r w:rsidRPr="005D2A13">
        <w:rPr>
          <w:rFonts w:asciiTheme="majorHAnsi" w:hAnsiTheme="majorHAnsi"/>
          <w:b/>
          <w:bCs/>
          <w:iCs/>
          <w:sz w:val="24"/>
          <w:szCs w:val="24"/>
        </w:rPr>
        <w:t xml:space="preserve">, </w:t>
      </w:r>
      <w:r w:rsidR="008C0752">
        <w:rPr>
          <w:rFonts w:asciiTheme="majorHAnsi" w:hAnsiTheme="majorHAnsi"/>
          <w:iCs/>
          <w:sz w:val="24"/>
          <w:szCs w:val="24"/>
        </w:rPr>
        <w:t>en mi carácter de Presidente</w:t>
      </w:r>
      <w:r w:rsidRPr="005D2A13">
        <w:rPr>
          <w:rFonts w:asciiTheme="majorHAnsi" w:hAnsiTheme="majorHAnsi"/>
          <w:iCs/>
          <w:sz w:val="24"/>
          <w:szCs w:val="24"/>
        </w:rPr>
        <w:t xml:space="preserve"> Municipal deeste H. Ayuntamiento, con fundamento en lo dispuesto porlos artículos 115 de la Constitución Política de los EstadosUnidos Mexicanos; 73, 77, 85 fracción IV de la ConstituciónPolítica del Estado de Jalisco; 1, 2, 3, 10, 38 fracción XIV, 48fracción VI y demás relativos y aplicables de la Ley delGobierno y la Administración Pública Municipal del Estado deJalisco; 86 punto 2, 87 punto 1, fracción I, 91, 92 y 96 delReglamento Interior del Ayuntamiento de Zapotlán el Grande,</w:t>
      </w:r>
      <w:r>
        <w:rPr>
          <w:rFonts w:asciiTheme="majorHAnsi" w:hAnsiTheme="majorHAnsi"/>
          <w:iCs/>
          <w:sz w:val="24"/>
          <w:szCs w:val="24"/>
        </w:rPr>
        <w:t xml:space="preserve"> Jalisco, me permito </w:t>
      </w:r>
      <w:r w:rsidRPr="005D2A13">
        <w:rPr>
          <w:rFonts w:asciiTheme="majorHAnsi" w:hAnsiTheme="majorHAnsi"/>
          <w:iCs/>
          <w:sz w:val="24"/>
          <w:szCs w:val="24"/>
        </w:rPr>
        <w:t xml:space="preserve">presentar a la distinguida consideraciónde este Honorable Ayuntamiento en Pleno, </w:t>
      </w:r>
      <w:r w:rsidR="00155579" w:rsidRPr="00155579">
        <w:rPr>
          <w:rFonts w:asciiTheme="majorHAnsi" w:hAnsiTheme="majorHAnsi"/>
          <w:b/>
          <w:iCs/>
          <w:sz w:val="24"/>
          <w:szCs w:val="24"/>
        </w:rPr>
        <w:t>INICIATIVA DE ACUERDO ECÓNOMICO</w:t>
      </w:r>
      <w:r w:rsidRPr="005D2A13">
        <w:rPr>
          <w:rFonts w:asciiTheme="majorHAnsi" w:hAnsiTheme="majorHAnsi"/>
          <w:b/>
          <w:iCs/>
          <w:sz w:val="24"/>
          <w:szCs w:val="24"/>
        </w:rPr>
        <w:t>QUE PROPONE AUTORIZACIÓN</w:t>
      </w:r>
      <w:r w:rsidR="008C0752">
        <w:rPr>
          <w:rFonts w:asciiTheme="majorHAnsi" w:hAnsiTheme="majorHAnsi"/>
          <w:b/>
          <w:iCs/>
          <w:sz w:val="24"/>
          <w:szCs w:val="24"/>
        </w:rPr>
        <w:t xml:space="preserve"> PARA LA CELEBRACIÓN DE CONTRATO DE COMODATO </w:t>
      </w:r>
      <w:r w:rsidR="008C0752" w:rsidRPr="008C0752">
        <w:rPr>
          <w:rFonts w:asciiTheme="majorHAnsi" w:hAnsiTheme="majorHAnsi"/>
          <w:b/>
          <w:iCs/>
          <w:sz w:val="24"/>
          <w:szCs w:val="24"/>
        </w:rPr>
        <w:t>QUE CELEBRAN POR UNA PARTE “EL GOBIERNO DEL ESTADO DE JALISCO”, REPRESENTADO EN ESTE ACTO POR EL LICENCIADO SALVADOR GONZÁLEZ RESENDIZ, SUB SECRETARIO DE ADMINISTRACIÓN DE LA SECRETARÍA DE PLANEACIÓN ADMINISTRACIÓN Y FINANZASY LA BIOL. MARÍA MAGDALENA RUIZ MEJÍA, SECRETARIO DE MEDIO AMBIENTE Y DESARROLLO TERRITORIAL</w:t>
      </w:r>
      <w:r w:rsidR="008C0752" w:rsidRPr="005D2A13">
        <w:rPr>
          <w:rFonts w:asciiTheme="majorHAnsi" w:hAnsiTheme="majorHAnsi"/>
          <w:b/>
          <w:iCs/>
          <w:sz w:val="24"/>
          <w:szCs w:val="24"/>
        </w:rPr>
        <w:t>“SEMADET”</w:t>
      </w:r>
      <w:r w:rsidR="00155579">
        <w:rPr>
          <w:rFonts w:asciiTheme="majorHAnsi" w:hAnsiTheme="majorHAnsi"/>
          <w:b/>
          <w:iCs/>
          <w:sz w:val="24"/>
          <w:szCs w:val="24"/>
        </w:rPr>
        <w:t xml:space="preserve"> PARA MAQUINARIA DE </w:t>
      </w:r>
      <w:r w:rsidR="00155579">
        <w:rPr>
          <w:rFonts w:asciiTheme="majorHAnsi" w:hAnsiTheme="majorHAnsi"/>
          <w:b/>
          <w:iCs/>
          <w:sz w:val="24"/>
          <w:szCs w:val="24"/>
          <w:lang w:val="es-ES_tradnl"/>
        </w:rPr>
        <w:t xml:space="preserve">EXTRACCIÓN, </w:t>
      </w:r>
      <w:r w:rsidR="00155579" w:rsidRPr="00155579">
        <w:rPr>
          <w:rFonts w:asciiTheme="majorHAnsi" w:hAnsiTheme="majorHAnsi"/>
          <w:b/>
          <w:iCs/>
          <w:sz w:val="24"/>
          <w:szCs w:val="24"/>
          <w:lang w:val="es-ES_tradnl"/>
        </w:rPr>
        <w:t>MANEJO Y DISPOSICIÓN FINAL DE LIRIO ACUÁTICO</w:t>
      </w:r>
      <w:r w:rsidR="00155579">
        <w:rPr>
          <w:rFonts w:asciiTheme="majorHAnsi" w:hAnsiTheme="majorHAnsi"/>
          <w:b/>
          <w:iCs/>
          <w:sz w:val="24"/>
          <w:szCs w:val="24"/>
          <w:lang w:val="es-ES_tradnl"/>
        </w:rPr>
        <w:t xml:space="preserve"> DE LA LAGUNA DE ZAPOTLÁN EL GRANDE</w:t>
      </w:r>
      <w:r w:rsidR="00155579">
        <w:rPr>
          <w:rFonts w:asciiTheme="majorHAnsi" w:hAnsiTheme="majorHAnsi"/>
          <w:b/>
          <w:iCs/>
          <w:sz w:val="24"/>
          <w:szCs w:val="24"/>
        </w:rPr>
        <w:t>,</w:t>
      </w:r>
      <w:r w:rsidRPr="005D2A13">
        <w:rPr>
          <w:rFonts w:asciiTheme="majorHAnsi" w:hAnsiTheme="majorHAnsi"/>
          <w:iCs/>
          <w:sz w:val="24"/>
          <w:szCs w:val="24"/>
        </w:rPr>
        <w:t xml:space="preserve">con base en la siguiente: </w:t>
      </w:r>
    </w:p>
    <w:p w:rsidR="008C0752" w:rsidRDefault="005D2A13" w:rsidP="008C0752">
      <w:pPr>
        <w:jc w:val="center"/>
        <w:rPr>
          <w:rFonts w:asciiTheme="majorHAnsi" w:hAnsiTheme="majorHAnsi"/>
          <w:b/>
          <w:bCs/>
          <w:iCs/>
          <w:sz w:val="24"/>
          <w:szCs w:val="24"/>
        </w:rPr>
      </w:pPr>
      <w:r w:rsidRPr="005D2A13">
        <w:rPr>
          <w:rFonts w:asciiTheme="majorHAnsi" w:hAnsiTheme="majorHAnsi"/>
          <w:b/>
          <w:bCs/>
          <w:iCs/>
          <w:sz w:val="24"/>
          <w:szCs w:val="24"/>
        </w:rPr>
        <w:t>EXPOSICIÓN DE MOTIVOS</w:t>
      </w:r>
    </w:p>
    <w:p w:rsidR="005D2A13" w:rsidRPr="005D2A13" w:rsidRDefault="005D2A13" w:rsidP="005D2A13">
      <w:pPr>
        <w:jc w:val="both"/>
        <w:rPr>
          <w:rFonts w:asciiTheme="majorHAnsi" w:hAnsiTheme="majorHAnsi"/>
          <w:b/>
          <w:bCs/>
          <w:iCs/>
          <w:sz w:val="24"/>
          <w:szCs w:val="24"/>
        </w:rPr>
      </w:pPr>
      <w:r w:rsidRPr="005D2A13">
        <w:rPr>
          <w:rFonts w:asciiTheme="majorHAnsi" w:hAnsiTheme="majorHAnsi"/>
          <w:b/>
          <w:bCs/>
          <w:iCs/>
          <w:sz w:val="24"/>
          <w:szCs w:val="24"/>
        </w:rPr>
        <w:t xml:space="preserve">I.- </w:t>
      </w:r>
      <w:r w:rsidRPr="005D2A13">
        <w:rPr>
          <w:rFonts w:asciiTheme="majorHAnsi" w:hAnsiTheme="majorHAnsi"/>
          <w:iCs/>
          <w:sz w:val="24"/>
          <w:szCs w:val="24"/>
        </w:rPr>
        <w:t xml:space="preserve">Elartículo 115 de la Constitución Política de los Estados UnidosMexicanos, señala que es obligación para los estadosadoptar en su régimen interior, la forma de gobiernorepublicano, representativo, popular, teniendo como base desu división territorial y de su organización política yadministrativa, el Municipio libre y autónomo gobernado éstepor un Ayuntamiento de elección popular, lo que es reiteradoen la Constitución Política del Estado de Jalisco, en susartículos 1 y 2, señalando además la forma de gobiernocontenida en el artículo 73, que se rige por la Ley delGobierno y la Administración Pública Municipal del Estado deJalisco, misma que indica entre otras </w:t>
      </w:r>
      <w:r w:rsidRPr="005D2A13">
        <w:rPr>
          <w:rFonts w:asciiTheme="majorHAnsi" w:hAnsiTheme="majorHAnsi"/>
          <w:iCs/>
          <w:sz w:val="24"/>
          <w:szCs w:val="24"/>
        </w:rPr>
        <w:lastRenderedPageBreak/>
        <w:t>cosas la forma defuncionar de los Ayuntamientos, así como la manera deconocer y discutir los asuntos de su competencia, así como lafacultad del suscrito de presentar propuestas, según loprevisto por los artículo 87 párrafo 1 fracción I y demásrelativos y aplicables del Reglamento Interior deAyuntamiento del Municipio de Zapotlán el Grande, Jalisco.</w:t>
      </w:r>
    </w:p>
    <w:p w:rsidR="00CD720E" w:rsidRDefault="005D2A13" w:rsidP="00CD720E">
      <w:pPr>
        <w:jc w:val="both"/>
        <w:rPr>
          <w:rFonts w:asciiTheme="majorHAnsi" w:hAnsiTheme="majorHAnsi"/>
          <w:iCs/>
          <w:sz w:val="24"/>
          <w:szCs w:val="24"/>
        </w:rPr>
      </w:pPr>
      <w:r w:rsidRPr="005D2A13">
        <w:rPr>
          <w:rFonts w:asciiTheme="majorHAnsi" w:hAnsiTheme="majorHAnsi"/>
          <w:b/>
          <w:bCs/>
          <w:iCs/>
          <w:sz w:val="24"/>
          <w:szCs w:val="24"/>
        </w:rPr>
        <w:t xml:space="preserve">II.- </w:t>
      </w:r>
      <w:r w:rsidRPr="005D2A13">
        <w:rPr>
          <w:rFonts w:asciiTheme="majorHAnsi" w:hAnsiTheme="majorHAnsi"/>
          <w:iCs/>
          <w:sz w:val="24"/>
          <w:szCs w:val="24"/>
        </w:rPr>
        <w:t>De conformidad a lo preceptuado en el artículo 38fracciones II y V de la Ley del Gobierno y la AdministraciónPública Municipal del Estado de Jalisco, el Ayuntamientotiene la facultad para celebrar convenios con organismospúblicos y privados tendientes a la realización de obras deinterés común, siempre que no corresponda su realización alEstado y celebrar convenios con el Estado a fin de que éste,de manera directa o a través del organismo correspondiente,se haga cargo en forma temporal de alguna de las funcionesque los municipios tengan a su cargo o se ejerzancoordinadamente por el Estado y el propio Municipio.</w:t>
      </w:r>
    </w:p>
    <w:p w:rsidR="00CD720E" w:rsidRPr="00CD720E" w:rsidRDefault="005D2A13" w:rsidP="00CD720E">
      <w:pPr>
        <w:jc w:val="both"/>
        <w:rPr>
          <w:rFonts w:asciiTheme="majorHAnsi" w:hAnsiTheme="majorHAnsi"/>
          <w:iCs/>
          <w:sz w:val="24"/>
          <w:szCs w:val="24"/>
        </w:rPr>
      </w:pPr>
      <w:r w:rsidRPr="005D2A13">
        <w:rPr>
          <w:rFonts w:asciiTheme="majorHAnsi" w:hAnsiTheme="majorHAnsi"/>
          <w:b/>
          <w:bCs/>
          <w:iCs/>
          <w:sz w:val="24"/>
          <w:szCs w:val="24"/>
        </w:rPr>
        <w:t>III.-</w:t>
      </w:r>
      <w:r w:rsidR="00CD720E" w:rsidRPr="00CD720E">
        <w:rPr>
          <w:rFonts w:asciiTheme="majorHAnsi" w:hAnsiTheme="majorHAnsi"/>
          <w:iCs/>
          <w:sz w:val="24"/>
          <w:szCs w:val="24"/>
          <w:lang w:val="es-ES_tradnl"/>
        </w:rPr>
        <w:t xml:space="preserve">El Gobernador Constitucional del Estado de Jalisco, ha fijado como prioridad en la presente Administración Pública, el que se le brinde la mayor cantidad de apoyo posible a los Organismos Públicos tanto ámbito Estatal y Federal que tengan injerencia directa en las actividades evolutivas de las circunscripciones territoriales que conforman este Estado, así como de los Organismos Privados que prestan Asistencia Social en el Estado, siendo evidente y preponderante la dotación de medios de transporte que les permitan el eficaz y buen desempeño de sus labores en favor de la población Jalisciense;  mediante el cual se brinde apoyo con la asignación de Automotores diversos en </w:t>
      </w:r>
      <w:r w:rsidR="00EE7BE8">
        <w:rPr>
          <w:rFonts w:asciiTheme="majorHAnsi" w:hAnsiTheme="majorHAnsi"/>
          <w:iCs/>
          <w:sz w:val="24"/>
          <w:szCs w:val="24"/>
          <w:lang w:val="es-ES_tradnl"/>
        </w:rPr>
        <w:t xml:space="preserve">CONTRATO DE </w:t>
      </w:r>
      <w:r w:rsidR="00CD720E" w:rsidRPr="00CD720E">
        <w:rPr>
          <w:rFonts w:asciiTheme="majorHAnsi" w:hAnsiTheme="majorHAnsi"/>
          <w:iCs/>
          <w:sz w:val="24"/>
          <w:szCs w:val="24"/>
          <w:lang w:val="es-ES_tradnl"/>
        </w:rPr>
        <w:t>COMODATO.</w:t>
      </w:r>
    </w:p>
    <w:p w:rsidR="00CD720E" w:rsidRPr="00CD720E" w:rsidRDefault="00CD720E" w:rsidP="00CD720E">
      <w:pPr>
        <w:jc w:val="both"/>
        <w:rPr>
          <w:rFonts w:asciiTheme="majorHAnsi" w:hAnsiTheme="majorHAnsi"/>
          <w:iCs/>
          <w:sz w:val="24"/>
          <w:szCs w:val="24"/>
          <w:lang w:val="es-ES_tradnl"/>
        </w:rPr>
      </w:pPr>
    </w:p>
    <w:p w:rsidR="00CD720E" w:rsidRPr="00CD720E" w:rsidRDefault="00CD720E" w:rsidP="00CD720E">
      <w:pPr>
        <w:jc w:val="both"/>
        <w:rPr>
          <w:rFonts w:asciiTheme="majorHAnsi" w:hAnsiTheme="majorHAnsi"/>
          <w:iCs/>
          <w:sz w:val="24"/>
          <w:szCs w:val="24"/>
        </w:rPr>
      </w:pPr>
      <w:r w:rsidRPr="00CD720E">
        <w:rPr>
          <w:rFonts w:asciiTheme="majorHAnsi" w:hAnsiTheme="majorHAnsi"/>
          <w:b/>
          <w:iCs/>
          <w:sz w:val="24"/>
          <w:szCs w:val="24"/>
          <w:lang w:val="es-ES_tradnl"/>
        </w:rPr>
        <w:t>IV.-</w:t>
      </w:r>
      <w:r w:rsidRPr="00CD720E">
        <w:rPr>
          <w:rFonts w:asciiTheme="majorHAnsi" w:hAnsiTheme="majorHAnsi"/>
          <w:iCs/>
          <w:sz w:val="24"/>
          <w:szCs w:val="24"/>
          <w:lang w:val="es-ES_tradnl"/>
        </w:rPr>
        <w:t xml:space="preserve">Es de pleno reconocimiento que en el Estado de Jalisco existen diversos Organismos Públicos y Autoridades tanto de la entidad como del ámbito Federal que, a efecto de estar en posibilidad de dar seguimiento a los fines propios para los que fueron creados, requieren del apoyo de la Secretaría de Medio Ambiente y Desarrollo Territorial, en cuanto a medios de transporte suficientes para cubrir sus necesidades en esta Materia y por lo tanto, asumen la obligación de prestar los servicios a la población más desprotegida del Estado sin fin alguno de lucro, por lo cual </w:t>
      </w:r>
      <w:r w:rsidRPr="00CD720E">
        <w:rPr>
          <w:rFonts w:asciiTheme="majorHAnsi" w:hAnsiTheme="majorHAnsi"/>
          <w:iCs/>
          <w:sz w:val="24"/>
          <w:szCs w:val="24"/>
          <w:lang w:val="es-ES_tradnl"/>
        </w:rPr>
        <w:lastRenderedPageBreak/>
        <w:t xml:space="preserve">consideramos que es de suma importancia el suscribir el presente Instrumento, ya que de esta forma, Estaremos contribuyendo al cumplimiento de los fines que legalmente tenemos determinados. </w:t>
      </w:r>
    </w:p>
    <w:p w:rsidR="00CD720E" w:rsidRPr="00CD720E" w:rsidRDefault="00CD720E" w:rsidP="00CD720E">
      <w:pPr>
        <w:jc w:val="both"/>
        <w:rPr>
          <w:rFonts w:asciiTheme="majorHAnsi" w:hAnsiTheme="majorHAnsi"/>
          <w:iCs/>
          <w:sz w:val="24"/>
          <w:szCs w:val="24"/>
        </w:rPr>
      </w:pPr>
    </w:p>
    <w:p w:rsidR="00CD720E" w:rsidRPr="00CD720E" w:rsidRDefault="00CD720E" w:rsidP="00CD720E">
      <w:pPr>
        <w:jc w:val="both"/>
        <w:rPr>
          <w:rFonts w:asciiTheme="majorHAnsi" w:hAnsiTheme="majorHAnsi"/>
          <w:iCs/>
          <w:sz w:val="24"/>
          <w:szCs w:val="24"/>
          <w:lang w:val="es-ES_tradnl"/>
        </w:rPr>
      </w:pPr>
      <w:r w:rsidRPr="00CD720E">
        <w:rPr>
          <w:rFonts w:asciiTheme="majorHAnsi" w:hAnsiTheme="majorHAnsi"/>
          <w:b/>
          <w:iCs/>
          <w:sz w:val="24"/>
          <w:szCs w:val="24"/>
        </w:rPr>
        <w:t>V.-</w:t>
      </w:r>
      <w:r w:rsidRPr="00CD720E">
        <w:rPr>
          <w:rFonts w:asciiTheme="majorHAnsi" w:hAnsiTheme="majorHAnsi"/>
          <w:iCs/>
          <w:sz w:val="24"/>
          <w:szCs w:val="24"/>
          <w:lang w:val="es-ES_tradnl"/>
        </w:rPr>
        <w:t>El 25 de febrero del 2016 dos mil dieciséis, se celebró la reunión de trabajo para la atención a la problemática del lirio en la Laguna de Zapotlán, con la participación de representantes de la Secretaría de Medio Ambiente y Desarrollo Territorial, del Ayuntamiento de Zapotlán, de la Junta Intermunicipal de Medio Ambiente para la gestión integral de la Cuenca del Rio Coahuayana, del Centro Universitario del Sur y de la cooperativa de pecadores Gómez Farías, en la cual se acordó que “</w:t>
      </w:r>
      <w:r w:rsidRPr="00CD720E">
        <w:rPr>
          <w:rFonts w:asciiTheme="majorHAnsi" w:hAnsiTheme="majorHAnsi"/>
          <w:b/>
          <w:iCs/>
          <w:sz w:val="24"/>
          <w:szCs w:val="24"/>
          <w:lang w:val="es-ES_tradnl"/>
        </w:rPr>
        <w:t>LA SEMADET”</w:t>
      </w:r>
      <w:r w:rsidRPr="00CD720E">
        <w:rPr>
          <w:rFonts w:asciiTheme="majorHAnsi" w:hAnsiTheme="majorHAnsi"/>
          <w:iCs/>
          <w:sz w:val="24"/>
          <w:szCs w:val="24"/>
          <w:lang w:val="es-ES_tradnl"/>
        </w:rPr>
        <w:t xml:space="preserve"> entregaría vía comodato a </w:t>
      </w:r>
      <w:r w:rsidRPr="00CD720E">
        <w:rPr>
          <w:rFonts w:asciiTheme="majorHAnsi" w:hAnsiTheme="majorHAnsi"/>
          <w:b/>
          <w:iCs/>
          <w:sz w:val="24"/>
          <w:szCs w:val="24"/>
          <w:lang w:val="es-ES_tradnl"/>
        </w:rPr>
        <w:t xml:space="preserve"> “</w:t>
      </w:r>
      <w:r w:rsidRPr="00CD720E">
        <w:rPr>
          <w:rFonts w:asciiTheme="majorHAnsi" w:hAnsiTheme="majorHAnsi"/>
          <w:b/>
          <w:iCs/>
          <w:sz w:val="24"/>
          <w:szCs w:val="24"/>
        </w:rPr>
        <w:t>EL MUNICIPIO</w:t>
      </w:r>
      <w:r w:rsidRPr="00CD720E">
        <w:rPr>
          <w:rFonts w:asciiTheme="majorHAnsi" w:hAnsiTheme="majorHAnsi"/>
          <w:b/>
          <w:iCs/>
          <w:sz w:val="24"/>
          <w:szCs w:val="24"/>
          <w:lang w:val="es-ES_tradnl"/>
        </w:rPr>
        <w:t>”</w:t>
      </w:r>
      <w:r w:rsidRPr="00CD720E">
        <w:rPr>
          <w:rFonts w:asciiTheme="majorHAnsi" w:hAnsiTheme="majorHAnsi"/>
          <w:iCs/>
          <w:sz w:val="24"/>
          <w:szCs w:val="24"/>
          <w:lang w:val="es-ES_tradnl"/>
        </w:rPr>
        <w:t>, la maquinaria necesaria para el desarrollo de acciones de manejo del lirio la cual consiste</w:t>
      </w:r>
      <w:r w:rsidRPr="00CD720E">
        <w:rPr>
          <w:rFonts w:asciiTheme="majorHAnsi" w:hAnsiTheme="majorHAnsi"/>
          <w:b/>
          <w:iCs/>
          <w:sz w:val="24"/>
          <w:szCs w:val="24"/>
          <w:lang w:val="es-ES_tradnl"/>
        </w:rPr>
        <w:t xml:space="preserve"> en</w:t>
      </w:r>
      <w:r w:rsidRPr="00CD720E">
        <w:rPr>
          <w:rFonts w:asciiTheme="majorHAnsi" w:hAnsiTheme="majorHAnsi"/>
          <w:b/>
          <w:iCs/>
          <w:sz w:val="24"/>
          <w:szCs w:val="24"/>
        </w:rPr>
        <w:t xml:space="preserve">una banda extractora de lirio acuático, dos tractores y tres remolques </w:t>
      </w:r>
      <w:r w:rsidRPr="00CD720E">
        <w:rPr>
          <w:rFonts w:asciiTheme="majorHAnsi" w:hAnsiTheme="majorHAnsi"/>
          <w:b/>
          <w:iCs/>
          <w:sz w:val="24"/>
          <w:szCs w:val="24"/>
          <w:lang w:val="es-ES_tradnl"/>
        </w:rPr>
        <w:t>con la finalidad de apoyar en las actividades de extracción manejo y disposición final de lirio acuático.</w:t>
      </w:r>
    </w:p>
    <w:p w:rsidR="00CD720E" w:rsidRPr="00CD720E" w:rsidRDefault="00CD720E" w:rsidP="00CD720E">
      <w:pPr>
        <w:jc w:val="both"/>
        <w:rPr>
          <w:rFonts w:asciiTheme="majorHAnsi" w:hAnsiTheme="majorHAnsi"/>
          <w:iCs/>
          <w:sz w:val="24"/>
          <w:szCs w:val="24"/>
          <w:lang w:val="es-ES_tradnl"/>
        </w:rPr>
      </w:pPr>
    </w:p>
    <w:p w:rsidR="00CD720E" w:rsidRPr="00EE7BE8" w:rsidRDefault="00675EF7" w:rsidP="00580BE5">
      <w:pPr>
        <w:jc w:val="both"/>
        <w:rPr>
          <w:rFonts w:asciiTheme="majorHAnsi" w:hAnsiTheme="majorHAnsi"/>
          <w:iCs/>
          <w:sz w:val="24"/>
          <w:szCs w:val="24"/>
          <w:lang w:val="es-ES_tradnl"/>
        </w:rPr>
      </w:pPr>
      <w:r w:rsidRPr="00EE7BE8">
        <w:rPr>
          <w:rFonts w:asciiTheme="majorHAnsi" w:hAnsiTheme="majorHAnsi"/>
          <w:b/>
          <w:iCs/>
          <w:sz w:val="24"/>
          <w:szCs w:val="24"/>
          <w:lang w:val="es-ES_tradnl"/>
        </w:rPr>
        <w:t>VI.-</w:t>
      </w:r>
      <w:r w:rsidR="00580BE5" w:rsidRPr="008C0752">
        <w:rPr>
          <w:rFonts w:asciiTheme="majorHAnsi" w:hAnsiTheme="majorHAnsi"/>
          <w:b/>
          <w:iCs/>
          <w:sz w:val="24"/>
          <w:szCs w:val="24"/>
        </w:rPr>
        <w:t xml:space="preserve">“EL GOBIERNO DEL ESTADO DE JALISCO”, </w:t>
      </w:r>
      <w:r w:rsidR="00EE7BE8" w:rsidRPr="00EE7BE8">
        <w:rPr>
          <w:rFonts w:asciiTheme="majorHAnsi" w:hAnsiTheme="majorHAnsi"/>
          <w:iCs/>
          <w:sz w:val="24"/>
          <w:szCs w:val="24"/>
        </w:rPr>
        <w:t>representado en este acto por el</w:t>
      </w:r>
      <w:r w:rsidR="00580BE5" w:rsidRPr="008C0752">
        <w:rPr>
          <w:rFonts w:asciiTheme="majorHAnsi" w:hAnsiTheme="majorHAnsi"/>
          <w:b/>
          <w:iCs/>
          <w:sz w:val="24"/>
          <w:szCs w:val="24"/>
        </w:rPr>
        <w:t xml:space="preserve"> LICENCIADO SALVADOR GONZÁLEZ RESENDIZ, SUB SECRETARIO DE ADMINISTRACIÓN DE LA SECRETARÍA DE PLANEACIÓN ADMINISTRACIÓN Y FINANZASY LA BIOL. MARÍA MAGDALENA RUIZ MEJÍA, SECRETARIO DE MEDIO AMBIENTE Y DESARROLLO TERRITORIAL</w:t>
      </w:r>
      <w:r w:rsidR="00580BE5" w:rsidRPr="005D2A13">
        <w:rPr>
          <w:rFonts w:asciiTheme="majorHAnsi" w:hAnsiTheme="majorHAnsi"/>
          <w:b/>
          <w:iCs/>
          <w:sz w:val="24"/>
          <w:szCs w:val="24"/>
        </w:rPr>
        <w:t>“SEMADET”</w:t>
      </w:r>
      <w:r w:rsidR="00580BE5">
        <w:rPr>
          <w:rFonts w:asciiTheme="majorHAnsi" w:hAnsiTheme="majorHAnsi"/>
          <w:b/>
          <w:iCs/>
          <w:sz w:val="24"/>
          <w:szCs w:val="24"/>
        </w:rPr>
        <w:t xml:space="preserve"> PARA MAQUINARIA DE </w:t>
      </w:r>
      <w:r w:rsidR="00580BE5">
        <w:rPr>
          <w:rFonts w:asciiTheme="majorHAnsi" w:hAnsiTheme="majorHAnsi"/>
          <w:b/>
          <w:iCs/>
          <w:sz w:val="24"/>
          <w:szCs w:val="24"/>
          <w:lang w:val="es-ES_tradnl"/>
        </w:rPr>
        <w:t xml:space="preserve">EXTRACCIÓN, </w:t>
      </w:r>
      <w:r w:rsidR="00580BE5" w:rsidRPr="00155579">
        <w:rPr>
          <w:rFonts w:asciiTheme="majorHAnsi" w:hAnsiTheme="majorHAnsi"/>
          <w:b/>
          <w:iCs/>
          <w:sz w:val="24"/>
          <w:szCs w:val="24"/>
          <w:lang w:val="es-ES_tradnl"/>
        </w:rPr>
        <w:t>MANEJO Y DISPOSICIÓN FINAL DE LIRIO ACUÁTICO</w:t>
      </w:r>
      <w:r w:rsidR="00580BE5">
        <w:rPr>
          <w:rFonts w:asciiTheme="majorHAnsi" w:hAnsiTheme="majorHAnsi"/>
          <w:b/>
          <w:iCs/>
          <w:sz w:val="24"/>
          <w:szCs w:val="24"/>
          <w:lang w:val="es-ES_tradnl"/>
        </w:rPr>
        <w:t xml:space="preserve"> DE LA LAGUNA DE ZAPOTLÁN EL GRAND</w:t>
      </w:r>
      <w:r w:rsidR="00EE7BE8">
        <w:rPr>
          <w:rFonts w:asciiTheme="majorHAnsi" w:hAnsiTheme="majorHAnsi"/>
          <w:b/>
          <w:iCs/>
          <w:sz w:val="24"/>
          <w:szCs w:val="24"/>
          <w:lang w:val="es-ES_tradnl"/>
        </w:rPr>
        <w:t xml:space="preserve">E, </w:t>
      </w:r>
      <w:r w:rsidR="00CD720E" w:rsidRPr="006872AE">
        <w:rPr>
          <w:rFonts w:asciiTheme="majorHAnsi" w:hAnsiTheme="majorHAnsi"/>
          <w:iCs/>
          <w:sz w:val="24"/>
          <w:szCs w:val="24"/>
          <w:lang w:val="es-ES_tradnl"/>
        </w:rPr>
        <w:t>comparecen a la suscripción del presente instrumento</w:t>
      </w:r>
      <w:r w:rsidR="00EE7BE8">
        <w:rPr>
          <w:rFonts w:asciiTheme="majorHAnsi" w:hAnsiTheme="majorHAnsi"/>
          <w:iCs/>
          <w:sz w:val="24"/>
          <w:szCs w:val="24"/>
          <w:lang w:val="es-ES_tradnl"/>
        </w:rPr>
        <w:t xml:space="preserve"> que deslinda</w:t>
      </w:r>
      <w:r w:rsidR="00CD720E" w:rsidRPr="006872AE">
        <w:rPr>
          <w:rFonts w:asciiTheme="majorHAnsi" w:hAnsiTheme="majorHAnsi"/>
          <w:iCs/>
          <w:sz w:val="24"/>
          <w:szCs w:val="24"/>
          <w:lang w:val="es-ES_tradnl"/>
        </w:rPr>
        <w:t xml:space="preserve"> en el contenido posterior del mismo las bases, requisitos y lineamientos que han de regir</w:t>
      </w:r>
      <w:r w:rsidR="00EE7BE8">
        <w:rPr>
          <w:rFonts w:asciiTheme="majorHAnsi" w:hAnsiTheme="majorHAnsi"/>
          <w:iCs/>
          <w:sz w:val="24"/>
          <w:szCs w:val="24"/>
          <w:lang w:val="es-ES_tradnl"/>
        </w:rPr>
        <w:t xml:space="preserve"> en el convenio anexo</w:t>
      </w:r>
      <w:r w:rsidR="00CD720E" w:rsidRPr="006872AE">
        <w:rPr>
          <w:rFonts w:asciiTheme="majorHAnsi" w:hAnsiTheme="majorHAnsi"/>
          <w:iCs/>
          <w:sz w:val="24"/>
          <w:szCs w:val="24"/>
          <w:lang w:val="es-ES_tradnl"/>
        </w:rPr>
        <w:t>, el cual se origina por la solicitud por parte del Comodatario para destinarlos a acciones tendientes a la atención de la problemática del lirio en la Laguna de Zapotlán quienes acuerdan la asignación de los</w:t>
      </w:r>
      <w:r w:rsidR="006872AE" w:rsidRPr="006872AE">
        <w:rPr>
          <w:rFonts w:asciiTheme="majorHAnsi" w:hAnsiTheme="majorHAnsi"/>
          <w:iCs/>
          <w:sz w:val="24"/>
          <w:szCs w:val="24"/>
          <w:lang w:val="es-ES_tradnl"/>
        </w:rPr>
        <w:t xml:space="preserve"> siguientes</w:t>
      </w:r>
      <w:r w:rsidR="00CD720E" w:rsidRPr="006872AE">
        <w:rPr>
          <w:rFonts w:asciiTheme="majorHAnsi" w:hAnsiTheme="majorHAnsi"/>
          <w:iCs/>
          <w:sz w:val="24"/>
          <w:szCs w:val="24"/>
          <w:lang w:val="es-ES_tradnl"/>
        </w:rPr>
        <w:t xml:space="preserve"> bienes</w:t>
      </w:r>
      <w:r w:rsidR="006872AE">
        <w:rPr>
          <w:rFonts w:asciiTheme="majorHAnsi" w:hAnsiTheme="majorHAnsi"/>
          <w:iCs/>
          <w:sz w:val="24"/>
          <w:szCs w:val="24"/>
          <w:lang w:val="es-ES_tradnl"/>
        </w:rPr>
        <w:t>:</w:t>
      </w:r>
    </w:p>
    <w:tbl>
      <w:tblPr>
        <w:tblW w:w="4476" w:type="pct"/>
        <w:jc w:val="center"/>
        <w:tblInd w:w="8" w:type="dxa"/>
        <w:tblLayout w:type="fixed"/>
        <w:tblCellMar>
          <w:left w:w="0" w:type="dxa"/>
          <w:right w:w="0" w:type="dxa"/>
        </w:tblCellMar>
        <w:tblLook w:val="00BF"/>
      </w:tblPr>
      <w:tblGrid>
        <w:gridCol w:w="343"/>
        <w:gridCol w:w="560"/>
        <w:gridCol w:w="2010"/>
        <w:gridCol w:w="782"/>
        <w:gridCol w:w="1452"/>
        <w:gridCol w:w="1229"/>
        <w:gridCol w:w="780"/>
        <w:gridCol w:w="770"/>
      </w:tblGrid>
      <w:tr w:rsidR="00CD720E" w:rsidRPr="00CD720E" w:rsidTr="00FB2749">
        <w:trPr>
          <w:trHeight w:val="217"/>
          <w:jc w:val="center"/>
        </w:trPr>
        <w:tc>
          <w:tcPr>
            <w:tcW w:w="217" w:type="pct"/>
            <w:tcBorders>
              <w:top w:val="single" w:sz="6" w:space="0" w:color="auto"/>
              <w:left w:val="single" w:sz="6" w:space="0" w:color="auto"/>
              <w:bottom w:val="single" w:sz="6" w:space="0" w:color="auto"/>
              <w:right w:val="single" w:sz="6" w:space="0" w:color="auto"/>
            </w:tcBorders>
            <w:shd w:val="clear" w:color="auto" w:fill="D9D9D9"/>
            <w:vAlign w:val="center"/>
          </w:tcPr>
          <w:p w:rsidR="00CD720E" w:rsidRPr="00CD720E" w:rsidRDefault="00CD720E" w:rsidP="00CD720E">
            <w:pPr>
              <w:keepNext/>
              <w:keepLines/>
              <w:autoSpaceDE w:val="0"/>
              <w:autoSpaceDN w:val="0"/>
              <w:adjustRightInd w:val="0"/>
              <w:spacing w:after="0" w:line="240" w:lineRule="auto"/>
              <w:ind w:left="15"/>
              <w:jc w:val="center"/>
              <w:rPr>
                <w:rFonts w:ascii="Calibri" w:eastAsia="Times New Roman" w:hAnsi="Calibri" w:cs="Arial"/>
                <w:color w:val="000000"/>
                <w:sz w:val="18"/>
                <w:szCs w:val="18"/>
                <w:lang w:eastAsia="es-ES"/>
              </w:rPr>
            </w:pPr>
          </w:p>
          <w:p w:rsidR="00CD720E" w:rsidRPr="00CD720E" w:rsidRDefault="00CD720E" w:rsidP="00CD720E">
            <w:pPr>
              <w:keepNext/>
              <w:keepLines/>
              <w:autoSpaceDE w:val="0"/>
              <w:autoSpaceDN w:val="0"/>
              <w:adjustRightInd w:val="0"/>
              <w:spacing w:after="0" w:line="240" w:lineRule="auto"/>
              <w:ind w:left="15"/>
              <w:jc w:val="center"/>
              <w:rPr>
                <w:rFonts w:ascii="Calibri" w:eastAsia="Times New Roman" w:hAnsi="Calibri" w:cs="Arial"/>
                <w:color w:val="000000"/>
                <w:sz w:val="18"/>
                <w:szCs w:val="18"/>
                <w:lang w:eastAsia="es-ES"/>
              </w:rPr>
            </w:pPr>
            <w:r w:rsidRPr="00CD720E">
              <w:rPr>
                <w:rFonts w:ascii="Calibri" w:eastAsia="Times New Roman" w:hAnsi="Calibri" w:cs="Arial"/>
                <w:color w:val="000000"/>
                <w:sz w:val="18"/>
                <w:szCs w:val="18"/>
                <w:lang w:eastAsia="es-ES"/>
              </w:rPr>
              <w:t>CANT</w:t>
            </w:r>
          </w:p>
          <w:p w:rsidR="00CD720E" w:rsidRPr="00CD720E" w:rsidRDefault="00CD720E" w:rsidP="00CD720E">
            <w:pPr>
              <w:keepNext/>
              <w:keepLines/>
              <w:autoSpaceDE w:val="0"/>
              <w:autoSpaceDN w:val="0"/>
              <w:adjustRightInd w:val="0"/>
              <w:spacing w:after="0" w:line="240" w:lineRule="auto"/>
              <w:ind w:left="15"/>
              <w:jc w:val="center"/>
              <w:rPr>
                <w:rFonts w:ascii="Calibri" w:eastAsia="Times New Roman" w:hAnsi="Calibri" w:cs="Arial"/>
                <w:color w:val="000000"/>
                <w:sz w:val="18"/>
                <w:szCs w:val="18"/>
                <w:lang w:eastAsia="es-ES"/>
              </w:rPr>
            </w:pPr>
          </w:p>
        </w:tc>
        <w:tc>
          <w:tcPr>
            <w:tcW w:w="353" w:type="pct"/>
            <w:tcBorders>
              <w:top w:val="single" w:sz="6" w:space="0" w:color="auto"/>
              <w:left w:val="single" w:sz="6" w:space="0" w:color="auto"/>
              <w:bottom w:val="single" w:sz="6" w:space="0" w:color="auto"/>
              <w:right w:val="single" w:sz="6" w:space="0" w:color="auto"/>
            </w:tcBorders>
            <w:shd w:val="clear" w:color="auto" w:fill="D9D9D9"/>
            <w:vAlign w:val="center"/>
          </w:tcPr>
          <w:p w:rsidR="00CD720E" w:rsidRPr="00CD720E" w:rsidRDefault="00CD720E" w:rsidP="00CD720E">
            <w:pPr>
              <w:keepNext/>
              <w:keepLines/>
              <w:autoSpaceDE w:val="0"/>
              <w:autoSpaceDN w:val="0"/>
              <w:adjustRightInd w:val="0"/>
              <w:spacing w:after="0" w:line="240" w:lineRule="auto"/>
              <w:ind w:left="15"/>
              <w:jc w:val="center"/>
              <w:rPr>
                <w:rFonts w:ascii="Calibri" w:eastAsia="Times New Roman" w:hAnsi="Calibri" w:cs="Arial"/>
                <w:color w:val="000000"/>
                <w:sz w:val="18"/>
                <w:szCs w:val="18"/>
                <w:lang w:eastAsia="es-ES"/>
              </w:rPr>
            </w:pPr>
            <w:r w:rsidRPr="00CD720E">
              <w:rPr>
                <w:rFonts w:ascii="Calibri" w:eastAsia="Times New Roman" w:hAnsi="Calibri" w:cs="Arial"/>
                <w:color w:val="000000"/>
                <w:sz w:val="18"/>
                <w:szCs w:val="18"/>
                <w:lang w:eastAsia="es-ES"/>
              </w:rPr>
              <w:t>MARCA</w:t>
            </w:r>
          </w:p>
        </w:tc>
        <w:tc>
          <w:tcPr>
            <w:tcW w:w="1268" w:type="pct"/>
            <w:tcBorders>
              <w:top w:val="single" w:sz="6" w:space="0" w:color="auto"/>
              <w:left w:val="single" w:sz="6" w:space="0" w:color="auto"/>
              <w:bottom w:val="single" w:sz="6" w:space="0" w:color="auto"/>
              <w:right w:val="single" w:sz="6" w:space="0" w:color="auto"/>
            </w:tcBorders>
            <w:shd w:val="clear" w:color="auto" w:fill="D9D9D9"/>
            <w:vAlign w:val="center"/>
          </w:tcPr>
          <w:p w:rsidR="00CD720E" w:rsidRPr="00CD720E" w:rsidRDefault="00CD720E" w:rsidP="00CD720E">
            <w:pPr>
              <w:keepNext/>
              <w:keepLines/>
              <w:autoSpaceDE w:val="0"/>
              <w:autoSpaceDN w:val="0"/>
              <w:adjustRightInd w:val="0"/>
              <w:spacing w:after="0" w:line="240" w:lineRule="auto"/>
              <w:ind w:left="15"/>
              <w:jc w:val="center"/>
              <w:rPr>
                <w:rFonts w:ascii="Calibri" w:eastAsia="Times New Roman" w:hAnsi="Calibri" w:cs="Arial"/>
                <w:color w:val="000000"/>
                <w:sz w:val="18"/>
                <w:szCs w:val="18"/>
                <w:lang w:eastAsia="es-ES"/>
              </w:rPr>
            </w:pPr>
            <w:r w:rsidRPr="00CD720E">
              <w:rPr>
                <w:rFonts w:ascii="Calibri" w:eastAsia="Times New Roman" w:hAnsi="Calibri" w:cs="Arial"/>
                <w:color w:val="000000"/>
                <w:sz w:val="18"/>
                <w:szCs w:val="18"/>
                <w:lang w:eastAsia="es-ES"/>
              </w:rPr>
              <w:t>TIPO</w:t>
            </w:r>
          </w:p>
        </w:tc>
        <w:tc>
          <w:tcPr>
            <w:tcW w:w="493" w:type="pct"/>
            <w:tcBorders>
              <w:top w:val="single" w:sz="6" w:space="0" w:color="auto"/>
              <w:left w:val="single" w:sz="6" w:space="0" w:color="auto"/>
              <w:bottom w:val="single" w:sz="6" w:space="0" w:color="auto"/>
              <w:right w:val="single" w:sz="6" w:space="0" w:color="auto"/>
            </w:tcBorders>
            <w:shd w:val="clear" w:color="auto" w:fill="D9D9D9"/>
            <w:vAlign w:val="center"/>
          </w:tcPr>
          <w:p w:rsidR="00CD720E" w:rsidRPr="00CD720E" w:rsidRDefault="00CD720E" w:rsidP="00CD720E">
            <w:pPr>
              <w:keepNext/>
              <w:keepLines/>
              <w:autoSpaceDE w:val="0"/>
              <w:autoSpaceDN w:val="0"/>
              <w:adjustRightInd w:val="0"/>
              <w:spacing w:after="0" w:line="240" w:lineRule="auto"/>
              <w:ind w:left="15"/>
              <w:jc w:val="center"/>
              <w:rPr>
                <w:rFonts w:ascii="Calibri" w:eastAsia="Times New Roman" w:hAnsi="Calibri" w:cs="Arial"/>
                <w:color w:val="000000"/>
                <w:sz w:val="18"/>
                <w:szCs w:val="18"/>
                <w:lang w:eastAsia="es-ES"/>
              </w:rPr>
            </w:pPr>
            <w:r w:rsidRPr="00CD720E">
              <w:rPr>
                <w:rFonts w:ascii="Calibri" w:eastAsia="Times New Roman" w:hAnsi="Calibri" w:cs="Arial"/>
                <w:color w:val="000000"/>
                <w:sz w:val="18"/>
                <w:szCs w:val="18"/>
                <w:lang w:eastAsia="es-ES"/>
              </w:rPr>
              <w:t>MODELO</w:t>
            </w:r>
          </w:p>
        </w:tc>
        <w:tc>
          <w:tcPr>
            <w:tcW w:w="916" w:type="pct"/>
            <w:tcBorders>
              <w:top w:val="single" w:sz="6" w:space="0" w:color="auto"/>
              <w:left w:val="single" w:sz="6" w:space="0" w:color="auto"/>
              <w:bottom w:val="single" w:sz="6" w:space="0" w:color="auto"/>
              <w:right w:val="single" w:sz="6" w:space="0" w:color="auto"/>
            </w:tcBorders>
            <w:shd w:val="clear" w:color="auto" w:fill="D9D9D9"/>
            <w:vAlign w:val="center"/>
          </w:tcPr>
          <w:p w:rsidR="00CD720E" w:rsidRPr="00CD720E" w:rsidRDefault="00CD720E" w:rsidP="00CD720E">
            <w:pPr>
              <w:keepNext/>
              <w:keepLines/>
              <w:autoSpaceDE w:val="0"/>
              <w:autoSpaceDN w:val="0"/>
              <w:adjustRightInd w:val="0"/>
              <w:spacing w:after="0" w:line="240" w:lineRule="auto"/>
              <w:ind w:left="15"/>
              <w:jc w:val="center"/>
              <w:rPr>
                <w:rFonts w:ascii="Calibri" w:eastAsia="Times New Roman" w:hAnsi="Calibri" w:cs="Arial"/>
                <w:color w:val="000000"/>
                <w:sz w:val="18"/>
                <w:szCs w:val="18"/>
                <w:lang w:eastAsia="es-ES"/>
              </w:rPr>
            </w:pPr>
            <w:r w:rsidRPr="00CD720E">
              <w:rPr>
                <w:rFonts w:ascii="Calibri" w:eastAsia="Times New Roman" w:hAnsi="Calibri" w:cs="Arial"/>
                <w:color w:val="000000"/>
                <w:sz w:val="18"/>
                <w:szCs w:val="18"/>
                <w:lang w:eastAsia="es-ES"/>
              </w:rPr>
              <w:t>COLOR</w:t>
            </w:r>
          </w:p>
        </w:tc>
        <w:tc>
          <w:tcPr>
            <w:tcW w:w="775" w:type="pct"/>
            <w:tcBorders>
              <w:top w:val="single" w:sz="6" w:space="0" w:color="auto"/>
              <w:left w:val="single" w:sz="6" w:space="0" w:color="auto"/>
              <w:bottom w:val="single" w:sz="6" w:space="0" w:color="auto"/>
              <w:right w:val="single" w:sz="6" w:space="0" w:color="auto"/>
            </w:tcBorders>
            <w:shd w:val="clear" w:color="auto" w:fill="D9D9D9"/>
            <w:vAlign w:val="center"/>
          </w:tcPr>
          <w:p w:rsidR="00CD720E" w:rsidRPr="00CD720E" w:rsidRDefault="00CD720E" w:rsidP="00CD720E">
            <w:pPr>
              <w:keepNext/>
              <w:keepLines/>
              <w:autoSpaceDE w:val="0"/>
              <w:autoSpaceDN w:val="0"/>
              <w:adjustRightInd w:val="0"/>
              <w:spacing w:after="0" w:line="240" w:lineRule="auto"/>
              <w:ind w:left="15"/>
              <w:jc w:val="center"/>
              <w:rPr>
                <w:rFonts w:ascii="Calibri" w:eastAsia="Times New Roman" w:hAnsi="Calibri" w:cs="Arial"/>
                <w:color w:val="000000"/>
                <w:sz w:val="18"/>
                <w:szCs w:val="18"/>
                <w:lang w:eastAsia="es-ES"/>
              </w:rPr>
            </w:pPr>
            <w:r w:rsidRPr="00CD720E">
              <w:rPr>
                <w:rFonts w:ascii="Calibri" w:eastAsia="Times New Roman" w:hAnsi="Calibri" w:cs="Arial"/>
                <w:color w:val="000000"/>
                <w:sz w:val="18"/>
                <w:szCs w:val="18"/>
                <w:lang w:eastAsia="es-ES"/>
              </w:rPr>
              <w:t>SERIE</w:t>
            </w:r>
          </w:p>
        </w:tc>
        <w:tc>
          <w:tcPr>
            <w:tcW w:w="492" w:type="pct"/>
            <w:tcBorders>
              <w:top w:val="single" w:sz="6" w:space="0" w:color="auto"/>
              <w:left w:val="single" w:sz="6" w:space="0" w:color="auto"/>
              <w:bottom w:val="single" w:sz="6" w:space="0" w:color="auto"/>
              <w:right w:val="single" w:sz="6" w:space="0" w:color="auto"/>
            </w:tcBorders>
            <w:shd w:val="clear" w:color="auto" w:fill="D9D9D9"/>
            <w:vAlign w:val="center"/>
          </w:tcPr>
          <w:p w:rsidR="00CD720E" w:rsidRPr="00CD720E" w:rsidRDefault="00CD720E" w:rsidP="00CD720E">
            <w:pPr>
              <w:keepNext/>
              <w:keepLines/>
              <w:autoSpaceDE w:val="0"/>
              <w:autoSpaceDN w:val="0"/>
              <w:adjustRightInd w:val="0"/>
              <w:spacing w:after="0" w:line="240" w:lineRule="auto"/>
              <w:ind w:left="15"/>
              <w:jc w:val="center"/>
              <w:rPr>
                <w:rFonts w:ascii="Calibri" w:eastAsia="Times New Roman" w:hAnsi="Calibri" w:cs="Arial"/>
                <w:b/>
                <w:color w:val="000000"/>
                <w:sz w:val="18"/>
                <w:szCs w:val="18"/>
                <w:lang w:eastAsia="es-ES"/>
              </w:rPr>
            </w:pPr>
            <w:r w:rsidRPr="00CD720E">
              <w:rPr>
                <w:rFonts w:ascii="Calibri" w:eastAsia="Times New Roman" w:hAnsi="Calibri" w:cs="Arial"/>
                <w:b/>
                <w:color w:val="000000"/>
                <w:sz w:val="18"/>
                <w:szCs w:val="18"/>
                <w:lang w:eastAsia="es-ES"/>
              </w:rPr>
              <w:t>MOTOR</w:t>
            </w:r>
          </w:p>
        </w:tc>
        <w:tc>
          <w:tcPr>
            <w:tcW w:w="487" w:type="pct"/>
            <w:tcBorders>
              <w:top w:val="single" w:sz="6" w:space="0" w:color="auto"/>
              <w:left w:val="single" w:sz="6" w:space="0" w:color="auto"/>
              <w:bottom w:val="single" w:sz="6" w:space="0" w:color="auto"/>
              <w:right w:val="single" w:sz="6" w:space="0" w:color="auto"/>
            </w:tcBorders>
            <w:shd w:val="clear" w:color="auto" w:fill="D9D9D9"/>
          </w:tcPr>
          <w:p w:rsidR="00CD720E" w:rsidRPr="00CD720E" w:rsidRDefault="00CD720E" w:rsidP="00CD720E">
            <w:pPr>
              <w:keepNext/>
              <w:keepLines/>
              <w:autoSpaceDE w:val="0"/>
              <w:autoSpaceDN w:val="0"/>
              <w:adjustRightInd w:val="0"/>
              <w:spacing w:after="0" w:line="240" w:lineRule="auto"/>
              <w:ind w:left="15"/>
              <w:jc w:val="center"/>
              <w:rPr>
                <w:rFonts w:ascii="Calibri" w:eastAsia="Times New Roman" w:hAnsi="Calibri" w:cs="Arial"/>
                <w:b/>
                <w:color w:val="000000"/>
                <w:sz w:val="18"/>
                <w:szCs w:val="18"/>
                <w:lang w:eastAsia="es-ES"/>
              </w:rPr>
            </w:pPr>
          </w:p>
          <w:p w:rsidR="00CD720E" w:rsidRPr="00CD720E" w:rsidRDefault="00CD720E" w:rsidP="00CD720E">
            <w:pPr>
              <w:keepNext/>
              <w:keepLines/>
              <w:autoSpaceDE w:val="0"/>
              <w:autoSpaceDN w:val="0"/>
              <w:adjustRightInd w:val="0"/>
              <w:spacing w:after="0" w:line="240" w:lineRule="auto"/>
              <w:ind w:left="15"/>
              <w:jc w:val="center"/>
              <w:rPr>
                <w:rFonts w:ascii="Calibri" w:eastAsia="Times New Roman" w:hAnsi="Calibri" w:cs="Arial"/>
                <w:b/>
                <w:color w:val="000000"/>
                <w:sz w:val="18"/>
                <w:szCs w:val="18"/>
                <w:lang w:eastAsia="es-ES"/>
              </w:rPr>
            </w:pPr>
            <w:r w:rsidRPr="00CD720E">
              <w:rPr>
                <w:rFonts w:ascii="Calibri" w:eastAsia="Times New Roman" w:hAnsi="Calibri" w:cs="Arial"/>
                <w:b/>
                <w:color w:val="000000"/>
                <w:sz w:val="18"/>
                <w:szCs w:val="18"/>
                <w:lang w:eastAsia="es-ES"/>
              </w:rPr>
              <w:t>PLACAS</w:t>
            </w:r>
          </w:p>
        </w:tc>
      </w:tr>
      <w:tr w:rsidR="00CD720E" w:rsidRPr="00CD720E" w:rsidTr="00FB2749">
        <w:trPr>
          <w:jc w:val="center"/>
        </w:trPr>
        <w:tc>
          <w:tcPr>
            <w:tcW w:w="217" w:type="pct"/>
            <w:tcBorders>
              <w:top w:val="single" w:sz="6" w:space="0" w:color="auto"/>
              <w:left w:val="single" w:sz="6" w:space="0" w:color="auto"/>
              <w:bottom w:val="single" w:sz="6" w:space="0" w:color="auto"/>
              <w:right w:val="single" w:sz="6" w:space="0" w:color="auto"/>
            </w:tcBorders>
            <w:vAlign w:val="center"/>
          </w:tcPr>
          <w:p w:rsidR="00CD720E" w:rsidRPr="00CD720E" w:rsidRDefault="00CD720E" w:rsidP="00CD720E">
            <w:pPr>
              <w:keepNext/>
              <w:keepLines/>
              <w:autoSpaceDE w:val="0"/>
              <w:autoSpaceDN w:val="0"/>
              <w:adjustRightInd w:val="0"/>
              <w:spacing w:after="0" w:line="240" w:lineRule="auto"/>
              <w:ind w:left="15"/>
              <w:jc w:val="center"/>
              <w:rPr>
                <w:rFonts w:ascii="Calibri" w:eastAsia="Times New Roman" w:hAnsi="Calibri" w:cs="Arial"/>
                <w:color w:val="000000"/>
                <w:sz w:val="18"/>
                <w:szCs w:val="18"/>
                <w:lang w:eastAsia="es-ES"/>
              </w:rPr>
            </w:pPr>
            <w:r w:rsidRPr="00CD720E">
              <w:rPr>
                <w:rFonts w:ascii="Calibri" w:eastAsia="Times New Roman" w:hAnsi="Calibri" w:cs="Arial"/>
                <w:color w:val="000000"/>
                <w:sz w:val="18"/>
                <w:szCs w:val="18"/>
                <w:lang w:eastAsia="es-ES"/>
              </w:rPr>
              <w:t>1</w:t>
            </w:r>
          </w:p>
        </w:tc>
        <w:tc>
          <w:tcPr>
            <w:tcW w:w="353" w:type="pct"/>
            <w:tcBorders>
              <w:top w:val="single" w:sz="6" w:space="0" w:color="auto"/>
              <w:left w:val="single" w:sz="6" w:space="0" w:color="auto"/>
              <w:bottom w:val="single" w:sz="6" w:space="0" w:color="auto"/>
              <w:right w:val="single" w:sz="6" w:space="0" w:color="auto"/>
            </w:tcBorders>
            <w:vAlign w:val="center"/>
          </w:tcPr>
          <w:p w:rsidR="00CD720E" w:rsidRPr="00CD720E" w:rsidRDefault="00CD720E" w:rsidP="00CD720E">
            <w:pPr>
              <w:keepNext/>
              <w:keepLines/>
              <w:autoSpaceDE w:val="0"/>
              <w:autoSpaceDN w:val="0"/>
              <w:adjustRightInd w:val="0"/>
              <w:spacing w:after="0" w:line="240" w:lineRule="auto"/>
              <w:ind w:left="15"/>
              <w:jc w:val="center"/>
              <w:rPr>
                <w:rFonts w:ascii="Calibri" w:eastAsia="Times New Roman" w:hAnsi="Calibri" w:cs="Arial"/>
                <w:color w:val="000000"/>
                <w:sz w:val="18"/>
                <w:szCs w:val="18"/>
                <w:lang w:eastAsia="es-ES"/>
              </w:rPr>
            </w:pPr>
            <w:r w:rsidRPr="00CD720E">
              <w:rPr>
                <w:rFonts w:ascii="Calibri" w:eastAsia="Times New Roman" w:hAnsi="Calibri" w:cs="Arial"/>
                <w:color w:val="000000"/>
                <w:sz w:val="18"/>
                <w:szCs w:val="18"/>
                <w:lang w:eastAsia="es-ES"/>
              </w:rPr>
              <w:t>SWEGA</w:t>
            </w:r>
          </w:p>
        </w:tc>
        <w:tc>
          <w:tcPr>
            <w:tcW w:w="1268" w:type="pct"/>
            <w:tcBorders>
              <w:top w:val="single" w:sz="6" w:space="0" w:color="auto"/>
              <w:left w:val="single" w:sz="6" w:space="0" w:color="auto"/>
              <w:bottom w:val="single" w:sz="6" w:space="0" w:color="auto"/>
              <w:right w:val="single" w:sz="6" w:space="0" w:color="auto"/>
            </w:tcBorders>
            <w:vAlign w:val="center"/>
          </w:tcPr>
          <w:p w:rsidR="00CD720E" w:rsidRPr="00CD720E" w:rsidRDefault="00CD720E" w:rsidP="00CD720E">
            <w:pPr>
              <w:keepNext/>
              <w:keepLines/>
              <w:autoSpaceDE w:val="0"/>
              <w:autoSpaceDN w:val="0"/>
              <w:adjustRightInd w:val="0"/>
              <w:spacing w:after="0" w:line="240" w:lineRule="auto"/>
              <w:ind w:left="15"/>
              <w:jc w:val="center"/>
              <w:rPr>
                <w:rFonts w:ascii="Calibri" w:eastAsia="Times New Roman" w:hAnsi="Calibri" w:cs="Arial"/>
                <w:color w:val="000000"/>
                <w:sz w:val="18"/>
                <w:szCs w:val="18"/>
                <w:lang w:eastAsia="es-ES"/>
              </w:rPr>
            </w:pPr>
            <w:r w:rsidRPr="00CD720E">
              <w:rPr>
                <w:rFonts w:ascii="Calibri" w:eastAsia="Times New Roman" w:hAnsi="Calibri" w:cs="Arial"/>
                <w:color w:val="000000"/>
                <w:sz w:val="18"/>
                <w:szCs w:val="18"/>
                <w:lang w:eastAsia="es-ES"/>
              </w:rPr>
              <w:t>BANDA EXTRACTORA DE LIRIO ACUATICO</w:t>
            </w:r>
          </w:p>
        </w:tc>
        <w:tc>
          <w:tcPr>
            <w:tcW w:w="493" w:type="pct"/>
            <w:tcBorders>
              <w:top w:val="single" w:sz="6" w:space="0" w:color="auto"/>
              <w:left w:val="single" w:sz="6" w:space="0" w:color="auto"/>
              <w:bottom w:val="single" w:sz="6" w:space="0" w:color="auto"/>
              <w:right w:val="single" w:sz="6" w:space="0" w:color="auto"/>
            </w:tcBorders>
            <w:vAlign w:val="center"/>
          </w:tcPr>
          <w:p w:rsidR="00CD720E" w:rsidRPr="00CD720E" w:rsidRDefault="00CD720E" w:rsidP="00CD720E">
            <w:pPr>
              <w:keepNext/>
              <w:keepLines/>
              <w:autoSpaceDE w:val="0"/>
              <w:autoSpaceDN w:val="0"/>
              <w:adjustRightInd w:val="0"/>
              <w:spacing w:after="0" w:line="240" w:lineRule="auto"/>
              <w:ind w:left="15"/>
              <w:jc w:val="center"/>
              <w:rPr>
                <w:rFonts w:ascii="Calibri" w:eastAsia="Times New Roman" w:hAnsi="Calibri" w:cs="Arial"/>
                <w:color w:val="000000"/>
                <w:sz w:val="18"/>
                <w:szCs w:val="18"/>
                <w:lang w:eastAsia="es-ES"/>
              </w:rPr>
            </w:pPr>
            <w:r w:rsidRPr="00CD720E">
              <w:rPr>
                <w:rFonts w:ascii="Calibri" w:eastAsia="Times New Roman" w:hAnsi="Calibri" w:cs="Arial"/>
                <w:color w:val="000000"/>
                <w:sz w:val="18"/>
                <w:szCs w:val="18"/>
                <w:lang w:eastAsia="es-ES"/>
              </w:rPr>
              <w:t>1001-D12 2.5</w:t>
            </w:r>
          </w:p>
        </w:tc>
        <w:tc>
          <w:tcPr>
            <w:tcW w:w="916" w:type="pct"/>
            <w:tcBorders>
              <w:top w:val="single" w:sz="6" w:space="0" w:color="auto"/>
              <w:left w:val="single" w:sz="6" w:space="0" w:color="auto"/>
              <w:bottom w:val="single" w:sz="6" w:space="0" w:color="auto"/>
              <w:right w:val="single" w:sz="6" w:space="0" w:color="auto"/>
            </w:tcBorders>
            <w:vAlign w:val="center"/>
          </w:tcPr>
          <w:p w:rsidR="00CD720E" w:rsidRPr="00CD720E" w:rsidRDefault="00CD720E" w:rsidP="00CD720E">
            <w:pPr>
              <w:keepNext/>
              <w:keepLines/>
              <w:autoSpaceDE w:val="0"/>
              <w:autoSpaceDN w:val="0"/>
              <w:adjustRightInd w:val="0"/>
              <w:spacing w:after="0" w:line="240" w:lineRule="auto"/>
              <w:ind w:left="15"/>
              <w:jc w:val="center"/>
              <w:rPr>
                <w:rFonts w:ascii="Calibri" w:eastAsia="Times New Roman" w:hAnsi="Calibri" w:cs="Arial"/>
                <w:color w:val="000000"/>
                <w:sz w:val="18"/>
                <w:szCs w:val="18"/>
                <w:lang w:eastAsia="es-ES"/>
              </w:rPr>
            </w:pPr>
            <w:r w:rsidRPr="00CD720E">
              <w:rPr>
                <w:rFonts w:ascii="Calibri" w:eastAsia="Times New Roman" w:hAnsi="Calibri" w:cs="Arial"/>
                <w:color w:val="000000"/>
                <w:sz w:val="18"/>
                <w:szCs w:val="18"/>
                <w:lang w:eastAsia="es-ES"/>
              </w:rPr>
              <w:t>BLANCO</w:t>
            </w:r>
          </w:p>
        </w:tc>
        <w:tc>
          <w:tcPr>
            <w:tcW w:w="775" w:type="pct"/>
            <w:tcBorders>
              <w:top w:val="single" w:sz="6" w:space="0" w:color="auto"/>
              <w:left w:val="single" w:sz="6" w:space="0" w:color="auto"/>
              <w:bottom w:val="single" w:sz="6" w:space="0" w:color="auto"/>
              <w:right w:val="single" w:sz="6" w:space="0" w:color="auto"/>
            </w:tcBorders>
            <w:vAlign w:val="center"/>
          </w:tcPr>
          <w:p w:rsidR="00CD720E" w:rsidRPr="00CD720E" w:rsidRDefault="00CD720E" w:rsidP="00CD720E">
            <w:pPr>
              <w:spacing w:after="0" w:line="240" w:lineRule="auto"/>
              <w:jc w:val="center"/>
              <w:rPr>
                <w:rFonts w:ascii="Calibri" w:eastAsia="Times New Roman" w:hAnsi="Calibri" w:cs="Arial"/>
                <w:sz w:val="18"/>
                <w:szCs w:val="18"/>
                <w:lang w:val="en-US" w:eastAsia="es-ES"/>
              </w:rPr>
            </w:pPr>
            <w:r w:rsidRPr="00CD720E">
              <w:rPr>
                <w:rFonts w:ascii="Calibri" w:eastAsia="Times New Roman" w:hAnsi="Calibri" w:cs="Arial"/>
                <w:sz w:val="18"/>
                <w:szCs w:val="18"/>
                <w:lang w:val="en-US" w:eastAsia="es-ES"/>
              </w:rPr>
              <w:t>14-1002-D12-101</w:t>
            </w:r>
          </w:p>
        </w:tc>
        <w:tc>
          <w:tcPr>
            <w:tcW w:w="492" w:type="pct"/>
            <w:tcBorders>
              <w:top w:val="single" w:sz="6" w:space="0" w:color="auto"/>
              <w:left w:val="single" w:sz="6" w:space="0" w:color="auto"/>
              <w:bottom w:val="single" w:sz="6" w:space="0" w:color="auto"/>
              <w:right w:val="single" w:sz="6" w:space="0" w:color="auto"/>
            </w:tcBorders>
            <w:vAlign w:val="center"/>
          </w:tcPr>
          <w:p w:rsidR="00CD720E" w:rsidRPr="00CD720E" w:rsidRDefault="00CD720E" w:rsidP="00CD720E">
            <w:pPr>
              <w:keepNext/>
              <w:keepLines/>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15"/>
              <w:jc w:val="center"/>
              <w:rPr>
                <w:rFonts w:ascii="Calibri" w:eastAsia="Times New Roman" w:hAnsi="Calibri" w:cs="Arial"/>
                <w:color w:val="000000"/>
                <w:sz w:val="18"/>
                <w:szCs w:val="18"/>
                <w:lang w:eastAsia="es-ES"/>
              </w:rPr>
            </w:pPr>
            <w:r w:rsidRPr="00CD720E">
              <w:rPr>
                <w:rFonts w:ascii="Calibri" w:eastAsia="Times New Roman" w:hAnsi="Calibri" w:cs="Arial"/>
                <w:color w:val="000000"/>
                <w:sz w:val="18"/>
                <w:szCs w:val="18"/>
                <w:lang w:eastAsia="es-ES"/>
              </w:rPr>
              <w:t>S/N</w:t>
            </w:r>
          </w:p>
        </w:tc>
        <w:tc>
          <w:tcPr>
            <w:tcW w:w="487" w:type="pct"/>
            <w:tcBorders>
              <w:top w:val="single" w:sz="6" w:space="0" w:color="auto"/>
              <w:left w:val="single" w:sz="6" w:space="0" w:color="auto"/>
              <w:bottom w:val="single" w:sz="6" w:space="0" w:color="auto"/>
              <w:right w:val="single" w:sz="6" w:space="0" w:color="auto"/>
            </w:tcBorders>
          </w:tcPr>
          <w:p w:rsidR="00CD720E" w:rsidRPr="00CD720E" w:rsidRDefault="00CD720E" w:rsidP="00CD720E">
            <w:pPr>
              <w:keepNext/>
              <w:keepLines/>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15"/>
              <w:jc w:val="center"/>
              <w:rPr>
                <w:rFonts w:ascii="Calibri" w:eastAsia="Times New Roman" w:hAnsi="Calibri" w:cs="Arial"/>
                <w:color w:val="000000"/>
                <w:sz w:val="18"/>
                <w:szCs w:val="18"/>
                <w:lang w:eastAsia="es-ES"/>
              </w:rPr>
            </w:pPr>
            <w:r w:rsidRPr="00CD720E">
              <w:rPr>
                <w:rFonts w:ascii="Calibri" w:eastAsia="Times New Roman" w:hAnsi="Calibri" w:cs="Arial"/>
                <w:color w:val="000000"/>
                <w:sz w:val="18"/>
                <w:szCs w:val="18"/>
                <w:lang w:eastAsia="es-ES"/>
              </w:rPr>
              <w:t>S/N</w:t>
            </w:r>
          </w:p>
        </w:tc>
      </w:tr>
      <w:tr w:rsidR="00CD720E" w:rsidRPr="00CD720E" w:rsidTr="00FB2749">
        <w:trPr>
          <w:jc w:val="center"/>
        </w:trPr>
        <w:tc>
          <w:tcPr>
            <w:tcW w:w="217" w:type="pct"/>
            <w:tcBorders>
              <w:top w:val="single" w:sz="6" w:space="0" w:color="auto"/>
              <w:left w:val="single" w:sz="6" w:space="0" w:color="auto"/>
              <w:bottom w:val="single" w:sz="6" w:space="0" w:color="auto"/>
              <w:right w:val="single" w:sz="6" w:space="0" w:color="auto"/>
            </w:tcBorders>
            <w:vAlign w:val="center"/>
          </w:tcPr>
          <w:p w:rsidR="00CD720E" w:rsidRPr="00CD720E" w:rsidRDefault="00CD720E" w:rsidP="00CD720E">
            <w:pPr>
              <w:keepNext/>
              <w:keepLines/>
              <w:autoSpaceDE w:val="0"/>
              <w:autoSpaceDN w:val="0"/>
              <w:adjustRightInd w:val="0"/>
              <w:spacing w:after="0" w:line="240" w:lineRule="auto"/>
              <w:ind w:left="15"/>
              <w:jc w:val="center"/>
              <w:rPr>
                <w:rFonts w:ascii="Calibri" w:eastAsia="Times New Roman" w:hAnsi="Calibri" w:cs="Arial"/>
                <w:color w:val="000000"/>
                <w:sz w:val="18"/>
                <w:szCs w:val="18"/>
                <w:lang w:eastAsia="es-ES"/>
              </w:rPr>
            </w:pPr>
            <w:r w:rsidRPr="00CD720E">
              <w:rPr>
                <w:rFonts w:ascii="Calibri" w:eastAsia="Times New Roman" w:hAnsi="Calibri" w:cs="Arial"/>
                <w:color w:val="000000"/>
                <w:sz w:val="18"/>
                <w:szCs w:val="18"/>
                <w:lang w:eastAsia="es-ES"/>
              </w:rPr>
              <w:t>2</w:t>
            </w:r>
          </w:p>
        </w:tc>
        <w:tc>
          <w:tcPr>
            <w:tcW w:w="353" w:type="pct"/>
            <w:tcBorders>
              <w:top w:val="single" w:sz="6" w:space="0" w:color="auto"/>
              <w:left w:val="single" w:sz="6" w:space="0" w:color="auto"/>
              <w:bottom w:val="single" w:sz="6" w:space="0" w:color="auto"/>
              <w:right w:val="single" w:sz="6" w:space="0" w:color="auto"/>
            </w:tcBorders>
            <w:vAlign w:val="center"/>
          </w:tcPr>
          <w:p w:rsidR="00CD720E" w:rsidRPr="00CD720E" w:rsidRDefault="00CD720E" w:rsidP="00CD720E">
            <w:pPr>
              <w:keepNext/>
              <w:keepLines/>
              <w:autoSpaceDE w:val="0"/>
              <w:autoSpaceDN w:val="0"/>
              <w:adjustRightInd w:val="0"/>
              <w:spacing w:after="0" w:line="240" w:lineRule="auto"/>
              <w:ind w:left="15" w:right="-113"/>
              <w:jc w:val="center"/>
              <w:rPr>
                <w:rFonts w:ascii="Calibri" w:eastAsia="Times New Roman" w:hAnsi="Calibri" w:cs="Arial"/>
                <w:color w:val="000000"/>
                <w:sz w:val="18"/>
                <w:szCs w:val="18"/>
                <w:lang w:eastAsia="es-ES"/>
              </w:rPr>
            </w:pPr>
            <w:r w:rsidRPr="00CD720E">
              <w:rPr>
                <w:rFonts w:ascii="Calibri" w:eastAsia="Times New Roman" w:hAnsi="Calibri" w:cs="Arial"/>
                <w:color w:val="000000"/>
                <w:sz w:val="18"/>
                <w:szCs w:val="18"/>
                <w:lang w:eastAsia="es-ES"/>
              </w:rPr>
              <w:t>JOHN DEERE</w:t>
            </w:r>
          </w:p>
        </w:tc>
        <w:tc>
          <w:tcPr>
            <w:tcW w:w="1268" w:type="pct"/>
            <w:tcBorders>
              <w:top w:val="single" w:sz="6" w:space="0" w:color="auto"/>
              <w:left w:val="single" w:sz="6" w:space="0" w:color="auto"/>
              <w:bottom w:val="single" w:sz="6" w:space="0" w:color="auto"/>
              <w:right w:val="single" w:sz="6" w:space="0" w:color="auto"/>
            </w:tcBorders>
            <w:vAlign w:val="center"/>
          </w:tcPr>
          <w:p w:rsidR="00CD720E" w:rsidRPr="00CD720E" w:rsidRDefault="00CD720E" w:rsidP="00CD720E">
            <w:pPr>
              <w:keepNext/>
              <w:keepLines/>
              <w:autoSpaceDE w:val="0"/>
              <w:autoSpaceDN w:val="0"/>
              <w:adjustRightInd w:val="0"/>
              <w:spacing w:after="0" w:line="240" w:lineRule="auto"/>
              <w:ind w:left="15"/>
              <w:jc w:val="center"/>
              <w:rPr>
                <w:rFonts w:ascii="Calibri" w:eastAsia="Times New Roman" w:hAnsi="Calibri" w:cs="Arial"/>
                <w:color w:val="000000"/>
                <w:sz w:val="18"/>
                <w:szCs w:val="18"/>
                <w:lang w:eastAsia="es-ES"/>
              </w:rPr>
            </w:pPr>
            <w:r w:rsidRPr="00CD720E">
              <w:rPr>
                <w:rFonts w:ascii="Calibri" w:eastAsia="Times New Roman" w:hAnsi="Calibri" w:cs="Arial"/>
                <w:color w:val="000000"/>
                <w:sz w:val="18"/>
                <w:szCs w:val="18"/>
                <w:lang w:eastAsia="es-ES"/>
              </w:rPr>
              <w:t>TRACTORES</w:t>
            </w:r>
          </w:p>
        </w:tc>
        <w:tc>
          <w:tcPr>
            <w:tcW w:w="493" w:type="pct"/>
            <w:tcBorders>
              <w:top w:val="single" w:sz="6" w:space="0" w:color="auto"/>
              <w:left w:val="single" w:sz="6" w:space="0" w:color="auto"/>
              <w:bottom w:val="single" w:sz="6" w:space="0" w:color="auto"/>
              <w:right w:val="single" w:sz="6" w:space="0" w:color="auto"/>
            </w:tcBorders>
            <w:vAlign w:val="center"/>
          </w:tcPr>
          <w:p w:rsidR="00CD720E" w:rsidRPr="00CD720E" w:rsidRDefault="00CD720E" w:rsidP="00CD720E">
            <w:pPr>
              <w:keepNext/>
              <w:keepLines/>
              <w:autoSpaceDE w:val="0"/>
              <w:autoSpaceDN w:val="0"/>
              <w:adjustRightInd w:val="0"/>
              <w:spacing w:after="0" w:line="240" w:lineRule="auto"/>
              <w:ind w:left="15"/>
              <w:jc w:val="center"/>
              <w:rPr>
                <w:rFonts w:ascii="Calibri" w:eastAsia="Times New Roman" w:hAnsi="Calibri" w:cs="Arial"/>
                <w:color w:val="000000"/>
                <w:sz w:val="18"/>
                <w:szCs w:val="18"/>
                <w:lang w:eastAsia="es-ES"/>
              </w:rPr>
            </w:pPr>
            <w:r w:rsidRPr="00CD720E">
              <w:rPr>
                <w:rFonts w:ascii="Calibri" w:eastAsia="Times New Roman" w:hAnsi="Calibri" w:cs="Arial"/>
                <w:color w:val="000000"/>
                <w:sz w:val="18"/>
                <w:szCs w:val="18"/>
                <w:lang w:eastAsia="es-ES"/>
              </w:rPr>
              <w:t>5415</w:t>
            </w:r>
          </w:p>
        </w:tc>
        <w:tc>
          <w:tcPr>
            <w:tcW w:w="916" w:type="pct"/>
            <w:tcBorders>
              <w:top w:val="single" w:sz="6" w:space="0" w:color="auto"/>
              <w:left w:val="single" w:sz="6" w:space="0" w:color="auto"/>
              <w:bottom w:val="single" w:sz="6" w:space="0" w:color="auto"/>
              <w:right w:val="single" w:sz="6" w:space="0" w:color="auto"/>
            </w:tcBorders>
            <w:vAlign w:val="center"/>
          </w:tcPr>
          <w:p w:rsidR="00CD720E" w:rsidRPr="00CD720E" w:rsidRDefault="00CD720E" w:rsidP="00CD720E">
            <w:pPr>
              <w:keepNext/>
              <w:keepLines/>
              <w:autoSpaceDE w:val="0"/>
              <w:autoSpaceDN w:val="0"/>
              <w:adjustRightInd w:val="0"/>
              <w:spacing w:after="0" w:line="240" w:lineRule="auto"/>
              <w:ind w:left="15"/>
              <w:jc w:val="center"/>
              <w:rPr>
                <w:rFonts w:ascii="Calibri" w:eastAsia="Times New Roman" w:hAnsi="Calibri" w:cs="Arial"/>
                <w:color w:val="000000"/>
                <w:sz w:val="18"/>
                <w:szCs w:val="18"/>
                <w:lang w:eastAsia="es-ES"/>
              </w:rPr>
            </w:pPr>
            <w:r w:rsidRPr="00CD720E">
              <w:rPr>
                <w:rFonts w:ascii="Calibri" w:eastAsia="Times New Roman" w:hAnsi="Calibri" w:cs="Arial"/>
                <w:color w:val="000000"/>
                <w:sz w:val="18"/>
                <w:szCs w:val="18"/>
                <w:lang w:eastAsia="es-ES"/>
              </w:rPr>
              <w:t>VERDE</w:t>
            </w:r>
          </w:p>
        </w:tc>
        <w:tc>
          <w:tcPr>
            <w:tcW w:w="775" w:type="pct"/>
            <w:tcBorders>
              <w:top w:val="single" w:sz="6" w:space="0" w:color="auto"/>
              <w:left w:val="single" w:sz="6" w:space="0" w:color="auto"/>
              <w:bottom w:val="single" w:sz="6" w:space="0" w:color="auto"/>
              <w:right w:val="single" w:sz="6" w:space="0" w:color="auto"/>
            </w:tcBorders>
            <w:vAlign w:val="center"/>
          </w:tcPr>
          <w:p w:rsidR="00CD720E" w:rsidRPr="00CD720E" w:rsidRDefault="00CD720E" w:rsidP="00CD720E">
            <w:pPr>
              <w:spacing w:after="0" w:line="240" w:lineRule="auto"/>
              <w:jc w:val="center"/>
              <w:rPr>
                <w:rFonts w:ascii="Calibri" w:eastAsia="Times New Roman" w:hAnsi="Calibri" w:cs="Arial"/>
                <w:sz w:val="18"/>
                <w:szCs w:val="18"/>
                <w:lang w:val="en-US" w:eastAsia="es-ES"/>
              </w:rPr>
            </w:pPr>
            <w:r w:rsidRPr="00CD720E">
              <w:rPr>
                <w:rFonts w:ascii="Calibri" w:eastAsia="Times New Roman" w:hAnsi="Calibri" w:cs="Arial"/>
                <w:sz w:val="18"/>
                <w:szCs w:val="18"/>
                <w:lang w:val="en-US" w:eastAsia="es-ES"/>
              </w:rPr>
              <w:t>1P05415XCET031029 1P05415XAET031017 1P05415XVET031016</w:t>
            </w:r>
          </w:p>
        </w:tc>
        <w:tc>
          <w:tcPr>
            <w:tcW w:w="492" w:type="pct"/>
            <w:tcBorders>
              <w:top w:val="single" w:sz="6" w:space="0" w:color="auto"/>
              <w:left w:val="single" w:sz="6" w:space="0" w:color="auto"/>
              <w:bottom w:val="single" w:sz="6" w:space="0" w:color="auto"/>
              <w:right w:val="single" w:sz="6" w:space="0" w:color="auto"/>
            </w:tcBorders>
            <w:vAlign w:val="center"/>
          </w:tcPr>
          <w:p w:rsidR="00CD720E" w:rsidRPr="00CD720E" w:rsidRDefault="00CD720E" w:rsidP="00CD720E">
            <w:pPr>
              <w:keepNext/>
              <w:keepLines/>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15"/>
              <w:jc w:val="center"/>
              <w:rPr>
                <w:rFonts w:ascii="Calibri" w:eastAsia="Times New Roman" w:hAnsi="Calibri" w:cs="Arial"/>
                <w:color w:val="000000"/>
                <w:sz w:val="18"/>
                <w:szCs w:val="18"/>
                <w:lang w:eastAsia="es-ES"/>
              </w:rPr>
            </w:pPr>
            <w:r w:rsidRPr="00CD720E">
              <w:rPr>
                <w:rFonts w:ascii="Calibri" w:eastAsia="Times New Roman" w:hAnsi="Calibri" w:cs="Arial"/>
                <w:color w:val="000000"/>
                <w:sz w:val="18"/>
                <w:szCs w:val="18"/>
                <w:lang w:eastAsia="es-ES"/>
              </w:rPr>
              <w:t>PE4045D959926PE4045D959930PE4045D959931</w:t>
            </w:r>
          </w:p>
        </w:tc>
        <w:tc>
          <w:tcPr>
            <w:tcW w:w="487" w:type="pct"/>
            <w:tcBorders>
              <w:top w:val="single" w:sz="6" w:space="0" w:color="auto"/>
              <w:left w:val="single" w:sz="6" w:space="0" w:color="auto"/>
              <w:bottom w:val="single" w:sz="6" w:space="0" w:color="auto"/>
              <w:right w:val="single" w:sz="6" w:space="0" w:color="auto"/>
            </w:tcBorders>
          </w:tcPr>
          <w:p w:rsidR="00CD720E" w:rsidRPr="00CD720E" w:rsidRDefault="00CD720E" w:rsidP="00CD720E">
            <w:pPr>
              <w:keepNext/>
              <w:keepLines/>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15"/>
              <w:jc w:val="center"/>
              <w:rPr>
                <w:rFonts w:ascii="Calibri" w:eastAsia="Times New Roman" w:hAnsi="Calibri" w:cs="Arial"/>
                <w:color w:val="000000"/>
                <w:sz w:val="18"/>
                <w:szCs w:val="18"/>
                <w:lang w:eastAsia="es-ES"/>
              </w:rPr>
            </w:pPr>
          </w:p>
          <w:p w:rsidR="00CD720E" w:rsidRPr="00CD720E" w:rsidRDefault="00CD720E" w:rsidP="00CD720E">
            <w:pPr>
              <w:keepNext/>
              <w:keepLines/>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15"/>
              <w:jc w:val="center"/>
              <w:rPr>
                <w:rFonts w:ascii="Calibri" w:eastAsia="Times New Roman" w:hAnsi="Calibri" w:cs="Arial"/>
                <w:color w:val="000000"/>
                <w:sz w:val="18"/>
                <w:szCs w:val="18"/>
                <w:lang w:eastAsia="es-ES"/>
              </w:rPr>
            </w:pPr>
            <w:r w:rsidRPr="00CD720E">
              <w:rPr>
                <w:rFonts w:ascii="Calibri" w:eastAsia="Times New Roman" w:hAnsi="Calibri" w:cs="Arial"/>
                <w:color w:val="000000"/>
                <w:sz w:val="18"/>
                <w:szCs w:val="18"/>
                <w:lang w:eastAsia="es-ES"/>
              </w:rPr>
              <w:t>S/N</w:t>
            </w:r>
          </w:p>
        </w:tc>
      </w:tr>
      <w:tr w:rsidR="00CD720E" w:rsidRPr="00CD720E" w:rsidTr="00FB2749">
        <w:trPr>
          <w:jc w:val="center"/>
        </w:trPr>
        <w:tc>
          <w:tcPr>
            <w:tcW w:w="217" w:type="pct"/>
            <w:tcBorders>
              <w:top w:val="single" w:sz="6" w:space="0" w:color="auto"/>
              <w:left w:val="single" w:sz="6" w:space="0" w:color="auto"/>
              <w:bottom w:val="single" w:sz="6" w:space="0" w:color="auto"/>
              <w:right w:val="single" w:sz="6" w:space="0" w:color="auto"/>
            </w:tcBorders>
            <w:vAlign w:val="center"/>
          </w:tcPr>
          <w:p w:rsidR="00CD720E" w:rsidRPr="00CD720E" w:rsidRDefault="00CD720E" w:rsidP="00CD720E">
            <w:pPr>
              <w:keepNext/>
              <w:keepLines/>
              <w:autoSpaceDE w:val="0"/>
              <w:autoSpaceDN w:val="0"/>
              <w:adjustRightInd w:val="0"/>
              <w:spacing w:after="0" w:line="240" w:lineRule="auto"/>
              <w:ind w:left="15"/>
              <w:jc w:val="center"/>
              <w:rPr>
                <w:rFonts w:ascii="Calibri" w:eastAsia="Times New Roman" w:hAnsi="Calibri" w:cs="Arial"/>
                <w:color w:val="000000"/>
                <w:sz w:val="18"/>
                <w:szCs w:val="18"/>
                <w:lang w:eastAsia="es-ES"/>
              </w:rPr>
            </w:pPr>
            <w:r w:rsidRPr="00CD720E">
              <w:rPr>
                <w:rFonts w:ascii="Calibri" w:eastAsia="Times New Roman" w:hAnsi="Calibri" w:cs="Arial"/>
                <w:color w:val="000000"/>
                <w:sz w:val="18"/>
                <w:szCs w:val="18"/>
                <w:lang w:eastAsia="es-ES"/>
              </w:rPr>
              <w:t>3</w:t>
            </w:r>
          </w:p>
        </w:tc>
        <w:tc>
          <w:tcPr>
            <w:tcW w:w="353" w:type="pct"/>
            <w:tcBorders>
              <w:top w:val="single" w:sz="6" w:space="0" w:color="auto"/>
              <w:left w:val="single" w:sz="6" w:space="0" w:color="auto"/>
              <w:bottom w:val="single" w:sz="6" w:space="0" w:color="auto"/>
              <w:right w:val="single" w:sz="6" w:space="0" w:color="auto"/>
            </w:tcBorders>
            <w:vAlign w:val="center"/>
          </w:tcPr>
          <w:p w:rsidR="00CD720E" w:rsidRPr="00CD720E" w:rsidRDefault="00CD720E" w:rsidP="00CD720E">
            <w:pPr>
              <w:keepNext/>
              <w:keepLines/>
              <w:autoSpaceDE w:val="0"/>
              <w:autoSpaceDN w:val="0"/>
              <w:adjustRightInd w:val="0"/>
              <w:spacing w:after="0" w:line="240" w:lineRule="auto"/>
              <w:ind w:left="15"/>
              <w:jc w:val="center"/>
              <w:rPr>
                <w:rFonts w:ascii="Calibri" w:eastAsia="Times New Roman" w:hAnsi="Calibri" w:cs="Arial"/>
                <w:color w:val="000000"/>
                <w:sz w:val="18"/>
                <w:szCs w:val="18"/>
                <w:lang w:eastAsia="es-ES"/>
              </w:rPr>
            </w:pPr>
            <w:r w:rsidRPr="00CD720E">
              <w:rPr>
                <w:rFonts w:ascii="Calibri" w:eastAsia="Times New Roman" w:hAnsi="Calibri" w:cs="Arial"/>
                <w:color w:val="000000"/>
                <w:sz w:val="18"/>
                <w:szCs w:val="18"/>
                <w:lang w:eastAsia="es-ES"/>
              </w:rPr>
              <w:t>CROSS</w:t>
            </w:r>
          </w:p>
        </w:tc>
        <w:tc>
          <w:tcPr>
            <w:tcW w:w="1268" w:type="pct"/>
            <w:tcBorders>
              <w:top w:val="single" w:sz="6" w:space="0" w:color="auto"/>
              <w:left w:val="single" w:sz="6" w:space="0" w:color="auto"/>
              <w:bottom w:val="single" w:sz="6" w:space="0" w:color="auto"/>
              <w:right w:val="single" w:sz="6" w:space="0" w:color="auto"/>
            </w:tcBorders>
            <w:vAlign w:val="center"/>
          </w:tcPr>
          <w:p w:rsidR="00CD720E" w:rsidRPr="00CD720E" w:rsidRDefault="00CD720E" w:rsidP="00CD720E">
            <w:pPr>
              <w:keepNext/>
              <w:keepLines/>
              <w:autoSpaceDE w:val="0"/>
              <w:autoSpaceDN w:val="0"/>
              <w:adjustRightInd w:val="0"/>
              <w:spacing w:after="0" w:line="240" w:lineRule="auto"/>
              <w:ind w:left="15"/>
              <w:jc w:val="center"/>
              <w:rPr>
                <w:rFonts w:ascii="Calibri" w:eastAsia="Times New Roman" w:hAnsi="Calibri" w:cs="Arial"/>
                <w:color w:val="000000"/>
                <w:sz w:val="18"/>
                <w:szCs w:val="18"/>
                <w:lang w:eastAsia="es-ES"/>
              </w:rPr>
            </w:pPr>
            <w:r w:rsidRPr="00CD720E">
              <w:rPr>
                <w:rFonts w:ascii="Calibri" w:eastAsia="Times New Roman" w:hAnsi="Calibri" w:cs="Arial"/>
                <w:color w:val="000000"/>
                <w:sz w:val="18"/>
                <w:szCs w:val="18"/>
                <w:lang w:eastAsia="es-ES"/>
              </w:rPr>
              <w:t>REMOLQUES</w:t>
            </w:r>
          </w:p>
        </w:tc>
        <w:tc>
          <w:tcPr>
            <w:tcW w:w="493" w:type="pct"/>
            <w:tcBorders>
              <w:top w:val="single" w:sz="6" w:space="0" w:color="auto"/>
              <w:left w:val="single" w:sz="6" w:space="0" w:color="auto"/>
              <w:bottom w:val="single" w:sz="6" w:space="0" w:color="auto"/>
              <w:right w:val="single" w:sz="6" w:space="0" w:color="auto"/>
            </w:tcBorders>
            <w:vAlign w:val="center"/>
          </w:tcPr>
          <w:p w:rsidR="00CD720E" w:rsidRPr="00CD720E" w:rsidRDefault="00CD720E" w:rsidP="00CD720E">
            <w:pPr>
              <w:keepNext/>
              <w:keepLines/>
              <w:autoSpaceDE w:val="0"/>
              <w:autoSpaceDN w:val="0"/>
              <w:adjustRightInd w:val="0"/>
              <w:spacing w:after="0" w:line="240" w:lineRule="auto"/>
              <w:ind w:left="15"/>
              <w:jc w:val="center"/>
              <w:rPr>
                <w:rFonts w:ascii="Calibri" w:eastAsia="Times New Roman" w:hAnsi="Calibri" w:cs="Arial"/>
                <w:color w:val="000000"/>
                <w:sz w:val="18"/>
                <w:szCs w:val="18"/>
                <w:lang w:eastAsia="es-ES"/>
              </w:rPr>
            </w:pPr>
            <w:r w:rsidRPr="00CD720E">
              <w:rPr>
                <w:rFonts w:ascii="Calibri" w:eastAsia="Times New Roman" w:hAnsi="Calibri" w:cs="Arial"/>
                <w:color w:val="000000"/>
                <w:sz w:val="18"/>
                <w:szCs w:val="18"/>
                <w:lang w:eastAsia="es-ES"/>
              </w:rPr>
              <w:t>RHCT4500</w:t>
            </w:r>
          </w:p>
        </w:tc>
        <w:tc>
          <w:tcPr>
            <w:tcW w:w="916" w:type="pct"/>
            <w:tcBorders>
              <w:top w:val="single" w:sz="6" w:space="0" w:color="auto"/>
              <w:left w:val="single" w:sz="6" w:space="0" w:color="auto"/>
              <w:bottom w:val="single" w:sz="6" w:space="0" w:color="auto"/>
              <w:right w:val="single" w:sz="6" w:space="0" w:color="auto"/>
            </w:tcBorders>
            <w:vAlign w:val="center"/>
          </w:tcPr>
          <w:p w:rsidR="00CD720E" w:rsidRPr="00CD720E" w:rsidRDefault="00CD720E" w:rsidP="00CD720E">
            <w:pPr>
              <w:keepNext/>
              <w:keepLines/>
              <w:autoSpaceDE w:val="0"/>
              <w:autoSpaceDN w:val="0"/>
              <w:adjustRightInd w:val="0"/>
              <w:spacing w:after="0" w:line="240" w:lineRule="auto"/>
              <w:ind w:left="15"/>
              <w:jc w:val="center"/>
              <w:rPr>
                <w:rFonts w:ascii="Calibri" w:eastAsia="Times New Roman" w:hAnsi="Calibri" w:cs="Arial"/>
                <w:color w:val="000000"/>
                <w:sz w:val="18"/>
                <w:szCs w:val="18"/>
                <w:lang w:eastAsia="es-ES"/>
              </w:rPr>
            </w:pPr>
            <w:r w:rsidRPr="00CD720E">
              <w:rPr>
                <w:rFonts w:ascii="Calibri" w:eastAsia="Times New Roman" w:hAnsi="Calibri" w:cs="Arial"/>
                <w:color w:val="000000"/>
                <w:sz w:val="18"/>
                <w:szCs w:val="18"/>
                <w:lang w:eastAsia="es-ES"/>
              </w:rPr>
              <w:t>AMARILLO</w:t>
            </w:r>
          </w:p>
        </w:tc>
        <w:tc>
          <w:tcPr>
            <w:tcW w:w="775" w:type="pct"/>
            <w:tcBorders>
              <w:top w:val="single" w:sz="6" w:space="0" w:color="auto"/>
              <w:left w:val="single" w:sz="6" w:space="0" w:color="auto"/>
              <w:bottom w:val="single" w:sz="6" w:space="0" w:color="auto"/>
              <w:right w:val="single" w:sz="6" w:space="0" w:color="auto"/>
            </w:tcBorders>
            <w:vAlign w:val="center"/>
          </w:tcPr>
          <w:p w:rsidR="00CD720E" w:rsidRPr="00CD720E" w:rsidRDefault="00CD720E" w:rsidP="00CD720E">
            <w:pPr>
              <w:spacing w:after="0" w:line="240" w:lineRule="auto"/>
              <w:jc w:val="center"/>
              <w:rPr>
                <w:rFonts w:ascii="Calibri" w:eastAsia="Times New Roman" w:hAnsi="Calibri" w:cs="Arial"/>
                <w:sz w:val="18"/>
                <w:szCs w:val="18"/>
                <w:lang w:val="en-US" w:eastAsia="es-ES"/>
              </w:rPr>
            </w:pPr>
            <w:r w:rsidRPr="00CD720E">
              <w:rPr>
                <w:rFonts w:ascii="Calibri" w:eastAsia="Times New Roman" w:hAnsi="Calibri" w:cs="Arial"/>
                <w:sz w:val="18"/>
                <w:szCs w:val="18"/>
                <w:lang w:val="en-US" w:eastAsia="es-ES"/>
              </w:rPr>
              <w:t>142108, 142109, 142110</w:t>
            </w:r>
          </w:p>
        </w:tc>
        <w:tc>
          <w:tcPr>
            <w:tcW w:w="492" w:type="pct"/>
            <w:tcBorders>
              <w:top w:val="single" w:sz="6" w:space="0" w:color="auto"/>
              <w:left w:val="single" w:sz="6" w:space="0" w:color="auto"/>
              <w:bottom w:val="single" w:sz="6" w:space="0" w:color="auto"/>
              <w:right w:val="single" w:sz="6" w:space="0" w:color="auto"/>
            </w:tcBorders>
            <w:vAlign w:val="center"/>
          </w:tcPr>
          <w:p w:rsidR="00CD720E" w:rsidRPr="00CD720E" w:rsidRDefault="00CD720E" w:rsidP="00CD720E">
            <w:pPr>
              <w:keepNext/>
              <w:keepLines/>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15"/>
              <w:jc w:val="center"/>
              <w:rPr>
                <w:rFonts w:ascii="Calibri" w:eastAsia="Times New Roman" w:hAnsi="Calibri" w:cs="Arial"/>
                <w:color w:val="000000"/>
                <w:sz w:val="18"/>
                <w:szCs w:val="18"/>
                <w:lang w:eastAsia="es-ES"/>
              </w:rPr>
            </w:pPr>
            <w:r w:rsidRPr="00CD720E">
              <w:rPr>
                <w:rFonts w:ascii="Calibri" w:eastAsia="Times New Roman" w:hAnsi="Calibri" w:cs="Arial"/>
                <w:color w:val="000000"/>
                <w:sz w:val="18"/>
                <w:szCs w:val="18"/>
                <w:lang w:eastAsia="es-ES"/>
              </w:rPr>
              <w:t>S/N</w:t>
            </w:r>
          </w:p>
        </w:tc>
        <w:tc>
          <w:tcPr>
            <w:tcW w:w="487" w:type="pct"/>
            <w:tcBorders>
              <w:top w:val="single" w:sz="6" w:space="0" w:color="auto"/>
              <w:left w:val="single" w:sz="6" w:space="0" w:color="auto"/>
              <w:bottom w:val="single" w:sz="6" w:space="0" w:color="auto"/>
              <w:right w:val="single" w:sz="6" w:space="0" w:color="auto"/>
            </w:tcBorders>
          </w:tcPr>
          <w:p w:rsidR="00CD720E" w:rsidRPr="00CD720E" w:rsidRDefault="00CD720E" w:rsidP="00CD720E">
            <w:pPr>
              <w:keepNext/>
              <w:keepLines/>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center"/>
              <w:rPr>
                <w:rFonts w:ascii="Calibri" w:eastAsia="Times New Roman" w:hAnsi="Calibri" w:cs="Arial"/>
                <w:color w:val="000000"/>
                <w:sz w:val="18"/>
                <w:szCs w:val="18"/>
                <w:lang w:eastAsia="es-ES"/>
              </w:rPr>
            </w:pPr>
            <w:r w:rsidRPr="00CD720E">
              <w:rPr>
                <w:rFonts w:ascii="Calibri" w:eastAsia="Times New Roman" w:hAnsi="Calibri" w:cs="Arial"/>
                <w:color w:val="000000"/>
                <w:sz w:val="18"/>
                <w:szCs w:val="18"/>
                <w:lang w:eastAsia="es-ES"/>
              </w:rPr>
              <w:t>S/N</w:t>
            </w:r>
          </w:p>
        </w:tc>
      </w:tr>
      <w:tr w:rsidR="00CD720E" w:rsidRPr="00CD720E" w:rsidTr="00FB2749">
        <w:trPr>
          <w:jc w:val="center"/>
        </w:trPr>
        <w:tc>
          <w:tcPr>
            <w:tcW w:w="5000" w:type="pct"/>
            <w:gridSpan w:val="8"/>
            <w:tcBorders>
              <w:top w:val="single" w:sz="6" w:space="0" w:color="auto"/>
              <w:left w:val="single" w:sz="6" w:space="0" w:color="auto"/>
              <w:bottom w:val="single" w:sz="6" w:space="0" w:color="auto"/>
              <w:right w:val="single" w:sz="6" w:space="0" w:color="auto"/>
            </w:tcBorders>
            <w:vAlign w:val="center"/>
          </w:tcPr>
          <w:p w:rsidR="00CD720E" w:rsidRPr="00CD720E" w:rsidRDefault="00CD720E" w:rsidP="00CD720E">
            <w:pPr>
              <w:spacing w:after="0" w:line="240" w:lineRule="auto"/>
              <w:jc w:val="center"/>
              <w:rPr>
                <w:rFonts w:ascii="Calibri" w:eastAsia="Times New Roman" w:hAnsi="Calibri" w:cs="Times New Roman"/>
                <w:b/>
                <w:sz w:val="18"/>
                <w:szCs w:val="18"/>
                <w:lang w:eastAsia="es-ES"/>
              </w:rPr>
            </w:pPr>
            <w:r w:rsidRPr="00CD720E">
              <w:rPr>
                <w:rFonts w:ascii="Calibri" w:eastAsia="Times New Roman" w:hAnsi="Calibri" w:cs="Times New Roman"/>
                <w:b/>
                <w:sz w:val="18"/>
                <w:szCs w:val="18"/>
                <w:lang w:eastAsia="es-ES"/>
              </w:rPr>
              <w:t>DESCRIPCION</w:t>
            </w:r>
          </w:p>
        </w:tc>
      </w:tr>
      <w:tr w:rsidR="00CD720E" w:rsidRPr="00CD720E" w:rsidTr="00FB2749">
        <w:trPr>
          <w:jc w:val="center"/>
        </w:trPr>
        <w:tc>
          <w:tcPr>
            <w:tcW w:w="5000" w:type="pct"/>
            <w:gridSpan w:val="8"/>
            <w:tcBorders>
              <w:top w:val="single" w:sz="6" w:space="0" w:color="auto"/>
              <w:left w:val="single" w:sz="6" w:space="0" w:color="auto"/>
              <w:bottom w:val="single" w:sz="6" w:space="0" w:color="auto"/>
              <w:right w:val="single" w:sz="6" w:space="0" w:color="auto"/>
            </w:tcBorders>
            <w:vAlign w:val="center"/>
          </w:tcPr>
          <w:p w:rsidR="00CD720E" w:rsidRPr="00CD720E" w:rsidRDefault="00CD720E" w:rsidP="00CD720E">
            <w:pPr>
              <w:keepNext/>
              <w:keepLines/>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15"/>
              <w:jc w:val="both"/>
              <w:rPr>
                <w:rFonts w:ascii="Calibri" w:eastAsia="Times New Roman" w:hAnsi="Calibri" w:cs="Arial"/>
                <w:b/>
                <w:sz w:val="18"/>
                <w:szCs w:val="18"/>
                <w:lang w:eastAsia="es-ES"/>
              </w:rPr>
            </w:pPr>
          </w:p>
          <w:p w:rsidR="00CD720E" w:rsidRPr="00CD720E" w:rsidRDefault="00CD720E" w:rsidP="00CD720E">
            <w:pPr>
              <w:keepNext/>
              <w:keepLines/>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15"/>
              <w:jc w:val="both"/>
              <w:rPr>
                <w:rFonts w:ascii="Calibri" w:eastAsia="Times New Roman" w:hAnsi="Calibri" w:cs="Arial"/>
                <w:sz w:val="18"/>
                <w:szCs w:val="18"/>
                <w:lang w:eastAsia="es-ES"/>
              </w:rPr>
            </w:pPr>
            <w:r w:rsidRPr="00CD720E">
              <w:rPr>
                <w:rFonts w:ascii="Calibri" w:eastAsia="Times New Roman" w:hAnsi="Calibri" w:cs="Arial"/>
                <w:b/>
                <w:sz w:val="18"/>
                <w:szCs w:val="18"/>
                <w:lang w:eastAsia="es-ES"/>
              </w:rPr>
              <w:t>1 Banda transportadora</w:t>
            </w:r>
            <w:r w:rsidRPr="00CD720E">
              <w:rPr>
                <w:rFonts w:ascii="Calibri" w:eastAsia="Times New Roman" w:hAnsi="Calibri" w:cs="Arial"/>
                <w:sz w:val="18"/>
                <w:szCs w:val="18"/>
                <w:lang w:eastAsia="es-ES"/>
              </w:rPr>
              <w:t xml:space="preserve"> de lirio acuático de acero galvanizado de 12 </w:t>
            </w:r>
            <w:proofErr w:type="spellStart"/>
            <w:r w:rsidRPr="00CD720E">
              <w:rPr>
                <w:rFonts w:ascii="Calibri" w:eastAsia="Times New Roman" w:hAnsi="Calibri" w:cs="Arial"/>
                <w:sz w:val="18"/>
                <w:szCs w:val="18"/>
                <w:lang w:eastAsia="es-ES"/>
              </w:rPr>
              <w:t>mts</w:t>
            </w:r>
            <w:proofErr w:type="spellEnd"/>
            <w:r w:rsidRPr="00CD720E">
              <w:rPr>
                <w:rFonts w:ascii="Calibri" w:eastAsia="Times New Roman" w:hAnsi="Calibri" w:cs="Arial"/>
                <w:sz w:val="18"/>
                <w:szCs w:val="18"/>
                <w:lang w:eastAsia="es-ES"/>
              </w:rPr>
              <w:t xml:space="preserve">. </w:t>
            </w:r>
            <w:proofErr w:type="gramStart"/>
            <w:r w:rsidRPr="00CD720E">
              <w:rPr>
                <w:rFonts w:ascii="Calibri" w:eastAsia="Times New Roman" w:hAnsi="Calibri" w:cs="Arial"/>
                <w:sz w:val="18"/>
                <w:szCs w:val="18"/>
                <w:lang w:eastAsia="es-ES"/>
              </w:rPr>
              <w:t>de</w:t>
            </w:r>
            <w:proofErr w:type="gramEnd"/>
            <w:r w:rsidRPr="00CD720E">
              <w:rPr>
                <w:rFonts w:ascii="Calibri" w:eastAsia="Times New Roman" w:hAnsi="Calibri" w:cs="Arial"/>
                <w:sz w:val="18"/>
                <w:szCs w:val="18"/>
                <w:lang w:eastAsia="es-ES"/>
              </w:rPr>
              <w:t xml:space="preserve"> longitud x 3 </w:t>
            </w:r>
            <w:proofErr w:type="spellStart"/>
            <w:r w:rsidRPr="00CD720E">
              <w:rPr>
                <w:rFonts w:ascii="Calibri" w:eastAsia="Times New Roman" w:hAnsi="Calibri" w:cs="Arial"/>
                <w:sz w:val="18"/>
                <w:szCs w:val="18"/>
                <w:lang w:eastAsia="es-ES"/>
              </w:rPr>
              <w:t>mts</w:t>
            </w:r>
            <w:proofErr w:type="spellEnd"/>
            <w:r w:rsidRPr="00CD720E">
              <w:rPr>
                <w:rFonts w:ascii="Calibri" w:eastAsia="Times New Roman" w:hAnsi="Calibri" w:cs="Arial"/>
                <w:sz w:val="18"/>
                <w:szCs w:val="18"/>
                <w:lang w:eastAsia="es-ES"/>
              </w:rPr>
              <w:t xml:space="preserve">. de ancho, con motor de combustión interna a diesel, cuatro cilindros con 40 hp de potencia, con chasis en forma de remolque y cilindro hidráulico a 45°,  </w:t>
            </w:r>
            <w:r w:rsidRPr="00CD720E">
              <w:rPr>
                <w:rFonts w:ascii="Calibri" w:eastAsia="Times New Roman" w:hAnsi="Calibri" w:cs="Arial"/>
                <w:b/>
                <w:sz w:val="18"/>
                <w:szCs w:val="18"/>
                <w:lang w:eastAsia="es-ES"/>
              </w:rPr>
              <w:t>2 tractores</w:t>
            </w:r>
            <w:r w:rsidRPr="00CD720E">
              <w:rPr>
                <w:rFonts w:ascii="Calibri" w:eastAsia="Times New Roman" w:hAnsi="Calibri" w:cs="Arial"/>
                <w:sz w:val="18"/>
                <w:szCs w:val="18"/>
                <w:lang w:eastAsia="es-ES"/>
              </w:rPr>
              <w:t xml:space="preserve"> marca JOHN DEERE modelo 5415-DT DE 67 HP doble tracción 4 cilindros 9 velocidades, </w:t>
            </w:r>
            <w:r w:rsidRPr="00CD720E">
              <w:rPr>
                <w:rFonts w:ascii="Calibri" w:eastAsia="Times New Roman" w:hAnsi="Calibri" w:cs="Arial"/>
                <w:b/>
                <w:sz w:val="18"/>
                <w:szCs w:val="18"/>
                <w:lang w:eastAsia="es-ES"/>
              </w:rPr>
              <w:t>3 remolques</w:t>
            </w:r>
            <w:r w:rsidRPr="00CD720E">
              <w:rPr>
                <w:rFonts w:ascii="Calibri" w:eastAsia="Times New Roman" w:hAnsi="Calibri" w:cs="Arial"/>
                <w:sz w:val="18"/>
                <w:szCs w:val="18"/>
                <w:lang w:eastAsia="es-ES"/>
              </w:rPr>
              <w:t xml:space="preserve"> de 4 ton de capacidad, con pistón hidráulico y redilas desmontables. </w:t>
            </w:r>
          </w:p>
          <w:p w:rsidR="00CD720E" w:rsidRPr="00CD720E" w:rsidRDefault="00CD720E" w:rsidP="00CD720E">
            <w:pPr>
              <w:keepNext/>
              <w:keepLines/>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15"/>
              <w:jc w:val="both"/>
              <w:rPr>
                <w:rFonts w:ascii="Calibri" w:eastAsia="Times New Roman" w:hAnsi="Calibri" w:cs="Arial"/>
                <w:color w:val="000000"/>
                <w:sz w:val="18"/>
                <w:szCs w:val="18"/>
                <w:lang w:eastAsia="es-ES"/>
              </w:rPr>
            </w:pPr>
          </w:p>
        </w:tc>
      </w:tr>
    </w:tbl>
    <w:p w:rsidR="00CD720E" w:rsidRDefault="00CD720E" w:rsidP="005D2A13">
      <w:pPr>
        <w:jc w:val="both"/>
        <w:rPr>
          <w:rFonts w:asciiTheme="majorHAnsi" w:hAnsiTheme="majorHAnsi"/>
          <w:iCs/>
          <w:sz w:val="24"/>
          <w:szCs w:val="24"/>
        </w:rPr>
      </w:pPr>
    </w:p>
    <w:p w:rsidR="00EE7BE8" w:rsidRPr="00EE7BE8" w:rsidRDefault="00EE7BE8" w:rsidP="00EE7BE8">
      <w:pPr>
        <w:jc w:val="both"/>
        <w:rPr>
          <w:rFonts w:asciiTheme="majorHAnsi" w:hAnsiTheme="majorHAnsi"/>
          <w:iCs/>
          <w:sz w:val="24"/>
          <w:szCs w:val="24"/>
          <w:lang w:val="es-AR"/>
        </w:rPr>
      </w:pPr>
      <w:r w:rsidRPr="00EE7BE8">
        <w:rPr>
          <w:rFonts w:asciiTheme="majorHAnsi" w:hAnsiTheme="majorHAnsi"/>
          <w:iCs/>
          <w:sz w:val="24"/>
          <w:szCs w:val="24"/>
          <w:lang w:val="es-AR"/>
        </w:rPr>
        <w:t xml:space="preserve">En mérito de lo anteriormente fundado y motivado, propongo a ustedes el siguiente punto de </w:t>
      </w:r>
    </w:p>
    <w:p w:rsidR="00EE7BE8" w:rsidRPr="00EE7BE8" w:rsidRDefault="00EE7BE8" w:rsidP="00EE7BE8">
      <w:pPr>
        <w:jc w:val="center"/>
        <w:rPr>
          <w:rFonts w:asciiTheme="majorHAnsi" w:hAnsiTheme="majorHAnsi"/>
          <w:b/>
          <w:iCs/>
          <w:sz w:val="24"/>
          <w:szCs w:val="24"/>
          <w:lang w:val="es-AR"/>
        </w:rPr>
      </w:pPr>
      <w:r w:rsidRPr="00EE7BE8">
        <w:rPr>
          <w:rFonts w:asciiTheme="majorHAnsi" w:hAnsiTheme="majorHAnsi"/>
          <w:b/>
          <w:iCs/>
          <w:sz w:val="24"/>
          <w:szCs w:val="24"/>
          <w:lang w:val="es-AR"/>
        </w:rPr>
        <w:t>ACUERDO ECONÓMICO:</w:t>
      </w:r>
    </w:p>
    <w:p w:rsidR="00EE7BE8" w:rsidRPr="00EE7BE8" w:rsidRDefault="00EE7BE8" w:rsidP="00EE7BE8">
      <w:pPr>
        <w:jc w:val="both"/>
        <w:rPr>
          <w:rFonts w:asciiTheme="majorHAnsi" w:hAnsiTheme="majorHAnsi"/>
          <w:iCs/>
          <w:sz w:val="24"/>
          <w:szCs w:val="24"/>
          <w:lang w:val="es-AR"/>
        </w:rPr>
      </w:pPr>
      <w:r w:rsidRPr="00EE7BE8">
        <w:rPr>
          <w:rFonts w:asciiTheme="majorHAnsi" w:hAnsiTheme="majorHAnsi"/>
          <w:b/>
          <w:iCs/>
          <w:sz w:val="24"/>
          <w:szCs w:val="24"/>
          <w:lang w:val="es-AR"/>
        </w:rPr>
        <w:t>PRIMERO.-</w:t>
      </w:r>
      <w:r w:rsidRPr="00EE7BE8">
        <w:rPr>
          <w:rFonts w:asciiTheme="majorHAnsi" w:hAnsiTheme="majorHAnsi"/>
          <w:iCs/>
          <w:sz w:val="24"/>
          <w:szCs w:val="24"/>
          <w:lang w:val="es-AR"/>
        </w:rPr>
        <w:t xml:space="preserve"> Se autoriza al Municipio de Zapotlán el Grande, Jalisco, para que a través de los ciudadanos LIC. ALBERTO ESQUER GUTIERREZ, LIC. MATILDE ZEPEDA BAUTISTA, MTRO. CARLOS AGUSTÍN DE LA FUENTE GUTIÉRREZ, en su carácter de Presidente Municipal, Síndico y Encargado de la Hacienda Municipal respectivamente, celebren con </w:t>
      </w:r>
      <w:r w:rsidRPr="00EE7BE8">
        <w:rPr>
          <w:rFonts w:asciiTheme="majorHAnsi" w:hAnsiTheme="majorHAnsi"/>
          <w:b/>
          <w:iCs/>
          <w:sz w:val="24"/>
          <w:szCs w:val="24"/>
        </w:rPr>
        <w:t xml:space="preserve">“EL GOBIERNO DEL ESTADO DE JALISCO”, </w:t>
      </w:r>
      <w:r w:rsidRPr="00EE7BE8">
        <w:rPr>
          <w:rFonts w:asciiTheme="majorHAnsi" w:hAnsiTheme="majorHAnsi"/>
          <w:iCs/>
          <w:sz w:val="24"/>
          <w:szCs w:val="24"/>
        </w:rPr>
        <w:t>representado en este acto por el</w:t>
      </w:r>
      <w:r w:rsidRPr="00EE7BE8">
        <w:rPr>
          <w:rFonts w:asciiTheme="majorHAnsi" w:hAnsiTheme="majorHAnsi"/>
          <w:b/>
          <w:iCs/>
          <w:sz w:val="24"/>
          <w:szCs w:val="24"/>
        </w:rPr>
        <w:t xml:space="preserve"> LICENCIADO SALVADOR GONZÁLEZ RESENDIZ, SUB SECRETARIO DE ADMINISTRACIÓN DE LA SECRETARÍA DE PLANEACIÓN ADMINISTRACIÓN Y FINANZAS Y LA BIOL. MARÍA MAGDALENA RUIZ MEJÍA, SECRETARIO DE MEDIO AMBIENTE Y DESARROLLO TERRITORIAL “SEMADET” </w:t>
      </w:r>
      <w:r>
        <w:rPr>
          <w:rFonts w:asciiTheme="majorHAnsi" w:hAnsiTheme="majorHAnsi"/>
          <w:b/>
          <w:iCs/>
          <w:sz w:val="24"/>
          <w:szCs w:val="24"/>
        </w:rPr>
        <w:t xml:space="preserve">CONTRATO DE COMODATO </w:t>
      </w:r>
      <w:r w:rsidRPr="00EE7BE8">
        <w:rPr>
          <w:rFonts w:asciiTheme="majorHAnsi" w:hAnsiTheme="majorHAnsi"/>
          <w:b/>
          <w:iCs/>
          <w:sz w:val="24"/>
          <w:szCs w:val="24"/>
        </w:rPr>
        <w:t xml:space="preserve">PARA MAQUINARIA DE </w:t>
      </w:r>
      <w:r w:rsidRPr="00EE7BE8">
        <w:rPr>
          <w:rFonts w:asciiTheme="majorHAnsi" w:hAnsiTheme="majorHAnsi"/>
          <w:b/>
          <w:iCs/>
          <w:sz w:val="24"/>
          <w:szCs w:val="24"/>
          <w:lang w:val="es-ES_tradnl"/>
        </w:rPr>
        <w:t>EXTRACCIÓN, MANEJO Y DISPOSICIÓN FINAL DE LIRIO ACUÁTICO DE LA LAGUNA DE ZAPOTLÁN EL GRANDE</w:t>
      </w:r>
      <w:r w:rsidRPr="00EE7BE8">
        <w:rPr>
          <w:rFonts w:asciiTheme="majorHAnsi" w:hAnsiTheme="majorHAnsi"/>
          <w:b/>
          <w:iCs/>
          <w:sz w:val="24"/>
          <w:szCs w:val="24"/>
          <w:lang w:val="es-AR"/>
        </w:rPr>
        <w:t xml:space="preserve">; </w:t>
      </w:r>
      <w:r w:rsidRPr="00EE7BE8">
        <w:rPr>
          <w:rFonts w:asciiTheme="majorHAnsi" w:hAnsiTheme="majorHAnsi"/>
          <w:iCs/>
          <w:sz w:val="24"/>
          <w:szCs w:val="24"/>
          <w:lang w:val="es-AR"/>
        </w:rPr>
        <w:t>en los términos del contrato anexo</w:t>
      </w:r>
      <w:r w:rsidRPr="00EE7BE8">
        <w:rPr>
          <w:rFonts w:asciiTheme="majorHAnsi" w:hAnsiTheme="majorHAnsi"/>
          <w:b/>
          <w:iCs/>
          <w:sz w:val="24"/>
          <w:szCs w:val="24"/>
          <w:lang w:val="es-AR"/>
        </w:rPr>
        <w:t xml:space="preserve">. </w:t>
      </w:r>
    </w:p>
    <w:p w:rsidR="00EE7BE8" w:rsidRPr="00EE7BE8" w:rsidRDefault="00EE7BE8" w:rsidP="00EE7BE8">
      <w:pPr>
        <w:jc w:val="both"/>
        <w:rPr>
          <w:rFonts w:asciiTheme="majorHAnsi" w:hAnsiTheme="majorHAnsi"/>
          <w:iCs/>
          <w:sz w:val="24"/>
          <w:szCs w:val="24"/>
          <w:lang w:val="es-AR"/>
        </w:rPr>
      </w:pPr>
      <w:r w:rsidRPr="00EE7BE8">
        <w:rPr>
          <w:rFonts w:asciiTheme="majorHAnsi" w:hAnsiTheme="majorHAnsi"/>
          <w:b/>
          <w:iCs/>
          <w:sz w:val="24"/>
          <w:szCs w:val="24"/>
          <w:lang w:val="es-AR"/>
        </w:rPr>
        <w:lastRenderedPageBreak/>
        <w:t xml:space="preserve">SEGUNDO: </w:t>
      </w:r>
      <w:r w:rsidRPr="00EE7BE8">
        <w:rPr>
          <w:rFonts w:asciiTheme="majorHAnsi" w:hAnsiTheme="majorHAnsi"/>
          <w:iCs/>
          <w:sz w:val="24"/>
          <w:szCs w:val="24"/>
          <w:lang w:val="es-AR"/>
        </w:rPr>
        <w:t>Se faculta al Presidente Municipal LIC. ALBERTO ESQUER GUTIERREZ, LIC MATILDE ZEPEDA BAUTISTA, MTRO. CARLOS AGUSTÍN DE LA FUENTE GUTIÉRREZ, en su carácter de Presidente Municipal, Síndico, Encargado de la Hacienda Municipal, respectivamente; para que dentro de las facultades que les confieren los artículos 86 de la Constitución Política del Estado de Jalisco, 47 y 52 fracción II, de Ley de Gobierno y la Administración pública Municipal del Estado de Jalisco y demás relativos aplicables de las Leyes de l</w:t>
      </w:r>
      <w:r>
        <w:rPr>
          <w:rFonts w:asciiTheme="majorHAnsi" w:hAnsiTheme="majorHAnsi"/>
          <w:iCs/>
          <w:sz w:val="24"/>
          <w:szCs w:val="24"/>
          <w:lang w:val="es-AR"/>
        </w:rPr>
        <w:t>a materia, suscriban el Contrato de Comodato</w:t>
      </w:r>
      <w:r w:rsidRPr="00EE7BE8">
        <w:rPr>
          <w:rFonts w:asciiTheme="majorHAnsi" w:hAnsiTheme="majorHAnsi"/>
          <w:iCs/>
          <w:sz w:val="24"/>
          <w:szCs w:val="24"/>
          <w:lang w:val="es-AR"/>
        </w:rPr>
        <w:t xml:space="preserve"> que se autoriza en el punto anterior, así como de todos los documentos que sean necesarios para la conclusión del trámite, conforme a lo estipulado en el punto </w:t>
      </w:r>
      <w:r w:rsidR="00B70752">
        <w:rPr>
          <w:rFonts w:asciiTheme="majorHAnsi" w:hAnsiTheme="majorHAnsi"/>
          <w:iCs/>
          <w:sz w:val="24"/>
          <w:szCs w:val="24"/>
          <w:lang w:val="es-AR"/>
        </w:rPr>
        <w:t xml:space="preserve">III, IV, y </w:t>
      </w:r>
      <w:r w:rsidRPr="00EE7BE8">
        <w:rPr>
          <w:rFonts w:asciiTheme="majorHAnsi" w:hAnsiTheme="majorHAnsi"/>
          <w:iCs/>
          <w:sz w:val="24"/>
          <w:szCs w:val="24"/>
          <w:lang w:val="es-AR"/>
        </w:rPr>
        <w:t>V de la Exposición de Motivos.</w:t>
      </w:r>
    </w:p>
    <w:p w:rsidR="00EE7BE8" w:rsidRPr="00EE7BE8" w:rsidRDefault="00EE7BE8" w:rsidP="00EE7BE8">
      <w:pPr>
        <w:jc w:val="both"/>
        <w:rPr>
          <w:rFonts w:asciiTheme="majorHAnsi" w:hAnsiTheme="majorHAnsi"/>
          <w:iCs/>
          <w:sz w:val="24"/>
          <w:szCs w:val="24"/>
          <w:lang w:val="es-AR"/>
        </w:rPr>
      </w:pPr>
      <w:r w:rsidRPr="00EE7BE8">
        <w:rPr>
          <w:rFonts w:asciiTheme="majorHAnsi" w:hAnsiTheme="majorHAnsi"/>
          <w:b/>
          <w:iCs/>
          <w:sz w:val="24"/>
          <w:szCs w:val="24"/>
          <w:lang w:val="es-AR"/>
        </w:rPr>
        <w:t xml:space="preserve">TERCERO.- </w:t>
      </w:r>
      <w:r w:rsidRPr="00EE7BE8">
        <w:rPr>
          <w:rFonts w:asciiTheme="majorHAnsi" w:hAnsiTheme="majorHAnsi"/>
          <w:iCs/>
          <w:sz w:val="24"/>
          <w:szCs w:val="24"/>
          <w:lang w:val="es-AR"/>
        </w:rPr>
        <w:t xml:space="preserve">Notifíquese a la Sindicatura para la revisión y expedición del contrato; y al Encargado de la Hacienda Municipal, así como al </w:t>
      </w:r>
      <w:r>
        <w:rPr>
          <w:rFonts w:asciiTheme="majorHAnsi" w:hAnsiTheme="majorHAnsi"/>
          <w:iCs/>
          <w:sz w:val="24"/>
          <w:szCs w:val="24"/>
          <w:lang w:val="es-AR"/>
        </w:rPr>
        <w:t>Director de Ecología</w:t>
      </w:r>
      <w:r w:rsidRPr="00EE7BE8">
        <w:rPr>
          <w:rFonts w:asciiTheme="majorHAnsi" w:hAnsiTheme="majorHAnsi"/>
          <w:iCs/>
          <w:sz w:val="24"/>
          <w:szCs w:val="24"/>
          <w:lang w:val="es-AR"/>
        </w:rPr>
        <w:t xml:space="preserve">, para los efectos legales a los que haya lugar. </w:t>
      </w:r>
    </w:p>
    <w:p w:rsidR="00EE7BE8" w:rsidRPr="00EE7BE8" w:rsidRDefault="00EE7BE8" w:rsidP="00EE7BE8">
      <w:pPr>
        <w:jc w:val="both"/>
        <w:rPr>
          <w:rFonts w:asciiTheme="majorHAnsi" w:hAnsiTheme="majorHAnsi"/>
          <w:iCs/>
          <w:sz w:val="24"/>
          <w:szCs w:val="24"/>
          <w:lang w:val="es-AR"/>
        </w:rPr>
      </w:pPr>
    </w:p>
    <w:p w:rsidR="00EE7BE8" w:rsidRPr="00EE7BE8" w:rsidRDefault="00EE7BE8" w:rsidP="00EE7BE8">
      <w:pPr>
        <w:spacing w:after="0"/>
        <w:jc w:val="center"/>
        <w:rPr>
          <w:rFonts w:asciiTheme="majorHAnsi" w:hAnsiTheme="majorHAnsi"/>
          <w:b/>
          <w:iCs/>
          <w:sz w:val="24"/>
          <w:szCs w:val="24"/>
          <w:lang w:val="es-AR"/>
        </w:rPr>
      </w:pPr>
      <w:r w:rsidRPr="00EE7BE8">
        <w:rPr>
          <w:rFonts w:asciiTheme="majorHAnsi" w:hAnsiTheme="majorHAnsi"/>
          <w:b/>
          <w:iCs/>
          <w:sz w:val="24"/>
          <w:szCs w:val="24"/>
          <w:lang w:val="es-AR"/>
        </w:rPr>
        <w:t>ATENTAMENTE</w:t>
      </w:r>
    </w:p>
    <w:p w:rsidR="00EE7BE8" w:rsidRPr="00EE7BE8" w:rsidRDefault="00EE7BE8" w:rsidP="00EE7BE8">
      <w:pPr>
        <w:spacing w:after="0"/>
        <w:jc w:val="center"/>
        <w:rPr>
          <w:rFonts w:asciiTheme="majorHAnsi" w:hAnsiTheme="majorHAnsi"/>
          <w:b/>
          <w:iCs/>
          <w:sz w:val="24"/>
          <w:szCs w:val="24"/>
          <w:lang w:val="es-AR"/>
        </w:rPr>
      </w:pPr>
      <w:r w:rsidRPr="00EE7BE8">
        <w:rPr>
          <w:rFonts w:asciiTheme="majorHAnsi" w:hAnsiTheme="majorHAnsi"/>
          <w:b/>
          <w:iCs/>
          <w:sz w:val="24"/>
          <w:szCs w:val="24"/>
          <w:lang w:val="es-AR"/>
        </w:rPr>
        <w:t>SUFRAGIO EFECTIVO, NO REELECCIÓN.</w:t>
      </w:r>
    </w:p>
    <w:p w:rsidR="00EE7BE8" w:rsidRPr="00EE7BE8" w:rsidRDefault="00EE7BE8" w:rsidP="00EE7BE8">
      <w:pPr>
        <w:spacing w:after="0"/>
        <w:jc w:val="center"/>
        <w:rPr>
          <w:rFonts w:asciiTheme="majorHAnsi" w:hAnsiTheme="majorHAnsi"/>
          <w:b/>
          <w:iCs/>
          <w:sz w:val="24"/>
          <w:szCs w:val="24"/>
          <w:lang w:val="es-AR"/>
        </w:rPr>
      </w:pPr>
      <w:r w:rsidRPr="00EE7BE8">
        <w:rPr>
          <w:rFonts w:asciiTheme="majorHAnsi" w:hAnsiTheme="majorHAnsi"/>
          <w:b/>
          <w:iCs/>
          <w:sz w:val="24"/>
          <w:szCs w:val="24"/>
          <w:lang w:val="es-AR"/>
        </w:rPr>
        <w:t xml:space="preserve">CD. GUZMÁN, MUNICIPIO DE ZAPOTLÁN EL GRANDE, JALISCO, </w:t>
      </w:r>
      <w:r>
        <w:rPr>
          <w:rFonts w:asciiTheme="majorHAnsi" w:hAnsiTheme="majorHAnsi"/>
          <w:b/>
          <w:iCs/>
          <w:sz w:val="24"/>
          <w:szCs w:val="24"/>
          <w:lang w:val="es-AR"/>
        </w:rPr>
        <w:t>ABRIL 13</w:t>
      </w:r>
      <w:r w:rsidRPr="00EE7BE8">
        <w:rPr>
          <w:rFonts w:asciiTheme="majorHAnsi" w:hAnsiTheme="majorHAnsi"/>
          <w:b/>
          <w:iCs/>
          <w:sz w:val="24"/>
          <w:szCs w:val="24"/>
          <w:lang w:val="es-AR"/>
        </w:rPr>
        <w:t xml:space="preserve"> DE 2016</w:t>
      </w:r>
    </w:p>
    <w:p w:rsidR="00EE7BE8" w:rsidRPr="00EE7BE8" w:rsidRDefault="00EE7BE8" w:rsidP="00EE7BE8">
      <w:pPr>
        <w:spacing w:after="0"/>
        <w:jc w:val="center"/>
        <w:rPr>
          <w:rFonts w:asciiTheme="majorHAnsi" w:hAnsiTheme="majorHAnsi"/>
          <w:b/>
          <w:i/>
          <w:iCs/>
          <w:sz w:val="24"/>
          <w:szCs w:val="24"/>
          <w:lang w:val="es-AR"/>
        </w:rPr>
      </w:pPr>
      <w:r w:rsidRPr="00EE7BE8">
        <w:rPr>
          <w:rFonts w:asciiTheme="majorHAnsi" w:hAnsiTheme="majorHAnsi"/>
          <w:b/>
          <w:i/>
          <w:iCs/>
          <w:sz w:val="24"/>
          <w:szCs w:val="24"/>
          <w:lang w:val="es-AR"/>
        </w:rPr>
        <w:t>“2016, Año del Centenario del Natalicio de la Internacional Compositora Consuelito Velázquez”</w:t>
      </w:r>
    </w:p>
    <w:p w:rsidR="00EE7BE8" w:rsidRPr="00EE7BE8" w:rsidRDefault="00EE7BE8" w:rsidP="00EE7BE8">
      <w:pPr>
        <w:spacing w:after="0"/>
        <w:jc w:val="center"/>
        <w:rPr>
          <w:rFonts w:asciiTheme="majorHAnsi" w:hAnsiTheme="majorHAnsi"/>
          <w:iCs/>
          <w:sz w:val="24"/>
          <w:szCs w:val="24"/>
          <w:lang w:val="es-AR"/>
        </w:rPr>
      </w:pPr>
    </w:p>
    <w:p w:rsidR="00EE7BE8" w:rsidRPr="00EE7BE8" w:rsidRDefault="00EE7BE8" w:rsidP="00EE7BE8">
      <w:pPr>
        <w:jc w:val="both"/>
        <w:rPr>
          <w:rFonts w:asciiTheme="majorHAnsi" w:hAnsiTheme="majorHAnsi"/>
          <w:iCs/>
          <w:sz w:val="24"/>
          <w:szCs w:val="24"/>
          <w:lang w:val="es-AR"/>
        </w:rPr>
      </w:pPr>
    </w:p>
    <w:p w:rsidR="00EE7BE8" w:rsidRPr="00EE7BE8" w:rsidRDefault="00EE7BE8" w:rsidP="00EE7BE8">
      <w:pPr>
        <w:spacing w:after="0"/>
        <w:jc w:val="center"/>
        <w:rPr>
          <w:rFonts w:asciiTheme="majorHAnsi" w:hAnsiTheme="majorHAnsi"/>
          <w:b/>
          <w:iCs/>
          <w:sz w:val="24"/>
          <w:szCs w:val="24"/>
          <w:lang w:val="es-AR"/>
        </w:rPr>
      </w:pPr>
      <w:r>
        <w:rPr>
          <w:rFonts w:asciiTheme="majorHAnsi" w:hAnsiTheme="majorHAnsi"/>
          <w:b/>
          <w:iCs/>
          <w:sz w:val="24"/>
          <w:szCs w:val="24"/>
          <w:lang w:val="es-AR"/>
        </w:rPr>
        <w:t>LIC. ALBERTO ESQUER GUTIÉRREZ</w:t>
      </w:r>
    </w:p>
    <w:p w:rsidR="00EE7BE8" w:rsidRPr="00EE7BE8" w:rsidRDefault="00EE7BE8" w:rsidP="00EE7BE8">
      <w:pPr>
        <w:spacing w:after="0"/>
        <w:jc w:val="center"/>
        <w:rPr>
          <w:rFonts w:asciiTheme="majorHAnsi" w:hAnsiTheme="majorHAnsi"/>
          <w:iCs/>
          <w:sz w:val="24"/>
          <w:szCs w:val="24"/>
          <w:lang w:val="es-AR"/>
        </w:rPr>
      </w:pPr>
      <w:r>
        <w:rPr>
          <w:rFonts w:asciiTheme="majorHAnsi" w:hAnsiTheme="majorHAnsi"/>
          <w:iCs/>
          <w:sz w:val="24"/>
          <w:szCs w:val="24"/>
          <w:lang w:val="es-AR"/>
        </w:rPr>
        <w:t>Presidente Municipal</w:t>
      </w:r>
    </w:p>
    <w:p w:rsidR="00EE7BE8" w:rsidRDefault="00EE7BE8" w:rsidP="00EE7BE8">
      <w:pPr>
        <w:spacing w:after="0"/>
        <w:jc w:val="both"/>
        <w:rPr>
          <w:rFonts w:asciiTheme="majorHAnsi" w:hAnsiTheme="majorHAnsi"/>
          <w:iCs/>
          <w:sz w:val="24"/>
          <w:szCs w:val="24"/>
          <w:lang w:val="es-AR"/>
        </w:rPr>
      </w:pPr>
    </w:p>
    <w:p w:rsidR="00EE7BE8" w:rsidRPr="00EE7BE8" w:rsidRDefault="00EE7BE8" w:rsidP="00EE7BE8">
      <w:pPr>
        <w:spacing w:after="0"/>
        <w:jc w:val="both"/>
        <w:rPr>
          <w:rFonts w:asciiTheme="majorHAnsi" w:hAnsiTheme="majorHAnsi"/>
          <w:iCs/>
          <w:sz w:val="24"/>
          <w:szCs w:val="24"/>
          <w:lang w:val="es-AR"/>
        </w:rPr>
      </w:pPr>
      <w:r>
        <w:rPr>
          <w:rFonts w:asciiTheme="majorHAnsi" w:hAnsiTheme="majorHAnsi"/>
          <w:iCs/>
          <w:sz w:val="24"/>
          <w:szCs w:val="24"/>
          <w:lang w:val="es-AR"/>
        </w:rPr>
        <w:t>AEG</w:t>
      </w:r>
      <w:r w:rsidRPr="00EE7BE8">
        <w:rPr>
          <w:rFonts w:asciiTheme="majorHAnsi" w:hAnsiTheme="majorHAnsi"/>
          <w:iCs/>
          <w:sz w:val="24"/>
          <w:szCs w:val="24"/>
          <w:lang w:val="es-AR"/>
        </w:rPr>
        <w:t>/</w:t>
      </w:r>
      <w:proofErr w:type="spellStart"/>
      <w:r w:rsidRPr="00EE7BE8">
        <w:rPr>
          <w:rFonts w:asciiTheme="majorHAnsi" w:hAnsiTheme="majorHAnsi"/>
          <w:iCs/>
          <w:sz w:val="24"/>
          <w:szCs w:val="24"/>
          <w:lang w:val="es-AR"/>
        </w:rPr>
        <w:t>cego</w:t>
      </w:r>
      <w:proofErr w:type="spellEnd"/>
    </w:p>
    <w:p w:rsidR="00430183" w:rsidRPr="00EE7BE8" w:rsidRDefault="00EE7BE8" w:rsidP="00EE7BE8">
      <w:pPr>
        <w:spacing w:after="0"/>
        <w:jc w:val="both"/>
        <w:rPr>
          <w:rFonts w:asciiTheme="majorHAnsi" w:hAnsiTheme="majorHAnsi"/>
          <w:iCs/>
          <w:sz w:val="24"/>
          <w:szCs w:val="24"/>
          <w:lang w:val="es-AR"/>
        </w:rPr>
      </w:pPr>
      <w:r w:rsidRPr="00EE7BE8">
        <w:rPr>
          <w:rFonts w:asciiTheme="majorHAnsi" w:hAnsiTheme="majorHAnsi"/>
          <w:iCs/>
          <w:sz w:val="24"/>
          <w:szCs w:val="24"/>
          <w:lang w:val="es-AR"/>
        </w:rPr>
        <w:t xml:space="preserve">C. </w:t>
      </w:r>
      <w:proofErr w:type="spellStart"/>
      <w:r w:rsidRPr="00EE7BE8">
        <w:rPr>
          <w:rFonts w:asciiTheme="majorHAnsi" w:hAnsiTheme="majorHAnsi"/>
          <w:iCs/>
          <w:sz w:val="24"/>
          <w:szCs w:val="24"/>
          <w:lang w:val="es-AR"/>
        </w:rPr>
        <w:t>c.p.</w:t>
      </w:r>
      <w:proofErr w:type="spellEnd"/>
      <w:r w:rsidRPr="00EE7BE8">
        <w:rPr>
          <w:rFonts w:asciiTheme="majorHAnsi" w:hAnsiTheme="majorHAnsi"/>
          <w:iCs/>
          <w:sz w:val="24"/>
          <w:szCs w:val="24"/>
          <w:lang w:val="es-AR"/>
        </w:rPr>
        <w:t>- Archivo</w:t>
      </w:r>
    </w:p>
    <w:sectPr w:rsidR="00430183" w:rsidRPr="00EE7BE8" w:rsidSect="00EE7BE8">
      <w:pgSz w:w="12240" w:h="15840"/>
      <w:pgMar w:top="2835" w:right="1701" w:bottom="22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B4048E"/>
    <w:multiLevelType w:val="hybridMultilevel"/>
    <w:tmpl w:val="A3B4D576"/>
    <w:lvl w:ilvl="0" w:tplc="C616B87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D2A13"/>
    <w:rsid w:val="0014114F"/>
    <w:rsid w:val="00154A49"/>
    <w:rsid w:val="00155579"/>
    <w:rsid w:val="00430183"/>
    <w:rsid w:val="00580BE5"/>
    <w:rsid w:val="005D2A13"/>
    <w:rsid w:val="00675EF7"/>
    <w:rsid w:val="006872AE"/>
    <w:rsid w:val="008C0752"/>
    <w:rsid w:val="00B70752"/>
    <w:rsid w:val="00CD720E"/>
    <w:rsid w:val="00EE7BE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14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CD720E"/>
    <w:pPr>
      <w:spacing w:after="120" w:line="240" w:lineRule="auto"/>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uiPriority w:val="99"/>
    <w:rsid w:val="00CD720E"/>
    <w:rPr>
      <w:rFonts w:ascii="Times New Roman" w:eastAsia="Times New Roman" w:hAnsi="Times New Roman" w:cs="Times New Roman"/>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CD720E"/>
    <w:pPr>
      <w:spacing w:after="120" w:line="240" w:lineRule="auto"/>
    </w:pPr>
    <w:rPr>
      <w:rFonts w:ascii="Times New Roman" w:eastAsia="Times New Roman" w:hAnsi="Times New Roman" w:cs="Times New Roman"/>
      <w:sz w:val="20"/>
      <w:szCs w:val="20"/>
      <w:lang w:val="x-none" w:eastAsia="es-ES"/>
    </w:rPr>
  </w:style>
  <w:style w:type="character" w:customStyle="1" w:styleId="TextoindependienteCar">
    <w:name w:val="Texto independiente Car"/>
    <w:basedOn w:val="Fuentedeprrafopredeter"/>
    <w:link w:val="Textoindependiente"/>
    <w:uiPriority w:val="99"/>
    <w:rsid w:val="00CD720E"/>
    <w:rPr>
      <w:rFonts w:ascii="Times New Roman" w:eastAsia="Times New Roman" w:hAnsi="Times New Roman" w:cs="Times New Roman"/>
      <w:sz w:val="20"/>
      <w:szCs w:val="20"/>
      <w:lang w:val="x-none"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6DA71-ABE0-42FE-A790-F9F408FBF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1386</Words>
  <Characters>7629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CYNDY</dc:creator>
  <cp:lastModifiedBy>luisa.robledo</cp:lastModifiedBy>
  <cp:revision>2</cp:revision>
  <dcterms:created xsi:type="dcterms:W3CDTF">2016-04-19T19:05:00Z</dcterms:created>
  <dcterms:modified xsi:type="dcterms:W3CDTF">2016-04-19T19:05:00Z</dcterms:modified>
</cp:coreProperties>
</file>