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07" w:rsidRPr="00FA0057" w:rsidRDefault="00ED7707" w:rsidP="00ED7707">
      <w:pPr>
        <w:pStyle w:val="Sinespaciado"/>
        <w:spacing w:line="276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FA0057">
        <w:rPr>
          <w:rFonts w:ascii="Century Gothic" w:hAnsi="Century Gothic" w:cs="Arial"/>
          <w:b/>
          <w:sz w:val="24"/>
          <w:szCs w:val="24"/>
        </w:rPr>
        <w:t xml:space="preserve">H. AYUNTAMIENTO CONSTITUCIONAL DE </w:t>
      </w:r>
    </w:p>
    <w:p w:rsidR="00ED7707" w:rsidRPr="00FA0057" w:rsidRDefault="00ED7707" w:rsidP="00ED7707">
      <w:pPr>
        <w:pStyle w:val="Sinespaciado"/>
        <w:spacing w:line="276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FA0057">
        <w:rPr>
          <w:rFonts w:ascii="Century Gothic" w:hAnsi="Century Gothic" w:cs="Arial"/>
          <w:b/>
          <w:sz w:val="24"/>
          <w:szCs w:val="24"/>
        </w:rPr>
        <w:t>ZAPOTLÁN EL GRANDE, JALISCO.</w:t>
      </w:r>
    </w:p>
    <w:p w:rsidR="00ED7707" w:rsidRPr="00FA0057" w:rsidRDefault="00ED7707" w:rsidP="00ED7707">
      <w:pPr>
        <w:spacing w:line="276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FA0057">
        <w:rPr>
          <w:rFonts w:ascii="Century Gothic" w:hAnsi="Century Gothic" w:cs="Arial"/>
          <w:b/>
          <w:sz w:val="24"/>
          <w:szCs w:val="24"/>
        </w:rPr>
        <w:t>P R E S E N T E.</w:t>
      </w:r>
    </w:p>
    <w:p w:rsidR="00ED7707" w:rsidRPr="00FA0057" w:rsidRDefault="00ED7707" w:rsidP="00ED7707">
      <w:pPr>
        <w:spacing w:line="276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ED7707" w:rsidRPr="00904FB0" w:rsidRDefault="00066764" w:rsidP="00ED7707">
      <w:pPr>
        <w:spacing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ES"/>
        </w:rPr>
      </w:pPr>
      <w:r w:rsidRPr="00066764">
        <w:rPr>
          <w:rFonts w:ascii="Century Gothic" w:eastAsia="Times New Roman" w:hAnsi="Century Gothic" w:cs="Arial"/>
          <w:sz w:val="24"/>
          <w:szCs w:val="24"/>
        </w:rPr>
        <w:t xml:space="preserve">La que suscribe </w:t>
      </w:r>
      <w:r w:rsidRPr="00066764">
        <w:rPr>
          <w:rFonts w:ascii="Century Gothic" w:eastAsia="Times New Roman" w:hAnsi="Century Gothic" w:cs="Arial"/>
          <w:b/>
          <w:sz w:val="24"/>
          <w:szCs w:val="24"/>
        </w:rPr>
        <w:t>MTRA. CINDY ESTEFANY GARCÍA OROZCO</w:t>
      </w:r>
      <w:r w:rsidRPr="00066764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ED7707" w:rsidRPr="00066764">
        <w:rPr>
          <w:rFonts w:ascii="Century Gothic" w:eastAsia="Times New Roman" w:hAnsi="Century Gothic" w:cs="Arial"/>
          <w:sz w:val="24"/>
          <w:szCs w:val="24"/>
          <w:lang w:val="es-ES"/>
        </w:rPr>
        <w:t xml:space="preserve">en mi carácter de </w:t>
      </w:r>
      <w:r w:rsidRPr="00066764">
        <w:rPr>
          <w:rFonts w:ascii="Century Gothic" w:eastAsia="Times New Roman" w:hAnsi="Century Gothic" w:cs="Arial"/>
          <w:sz w:val="24"/>
          <w:szCs w:val="24"/>
          <w:lang w:val="es-ES"/>
        </w:rPr>
        <w:t>Síndico</w:t>
      </w:r>
      <w:r w:rsidR="00ED7707" w:rsidRPr="00066764">
        <w:rPr>
          <w:rFonts w:ascii="Century Gothic" w:eastAsia="Times New Roman" w:hAnsi="Century Gothic" w:cs="Arial"/>
          <w:sz w:val="24"/>
          <w:szCs w:val="24"/>
          <w:lang w:val="es-ES"/>
        </w:rPr>
        <w:t xml:space="preserve"> Municipal de éste H. Ayuntamiento de Zapotlán el Grande, Jalisco, con fu</w:t>
      </w:r>
      <w:r>
        <w:rPr>
          <w:rFonts w:ascii="Century Gothic" w:eastAsia="Times New Roman" w:hAnsi="Century Gothic" w:cs="Arial"/>
          <w:sz w:val="24"/>
          <w:szCs w:val="24"/>
          <w:lang w:val="es-ES"/>
        </w:rPr>
        <w:t xml:space="preserve">ndamento en lo dispuesto por el artículo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115 constitucional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fracción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I y II, 1,2,3,73 y 85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fracción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IV y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demás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relativos de la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Constitución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Política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del Estado de Jalisco,</w:t>
      </w:r>
      <w:r w:rsidR="00BC7999">
        <w:rPr>
          <w:rFonts w:ascii="Century Gothic" w:eastAsia="Times New Roman" w:hAnsi="Century Gothic" w:cstheme="majorHAnsi"/>
          <w:sz w:val="24"/>
          <w:szCs w:val="24"/>
        </w:rPr>
        <w:t xml:space="preserve"> 1,2,3,10,27,29,30,34,35,41,52,53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de la Ley de Gobierno y la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Administración</w:t>
      </w:r>
      <w:r>
        <w:rPr>
          <w:rFonts w:ascii="Century Gothic" w:eastAsia="Times New Roman" w:hAnsi="Century Gothic" w:cstheme="majorHAnsi"/>
          <w:sz w:val="24"/>
          <w:szCs w:val="24"/>
        </w:rPr>
        <w:t xml:space="preserve"> Pú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blica Municipal para el Estado de Jalisco y sus Municipios,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así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como lo normado en los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artículos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40 punto 1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fracción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II, 87 punto 1, fracciones III y IV, 91,92,96 y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demás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relativos y aplicables del Reglamento Interior del Ayuntamiento de 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>Zapotlán</w:t>
      </w:r>
      <w:r w:rsidRPr="00066764">
        <w:rPr>
          <w:rFonts w:ascii="Century Gothic" w:eastAsia="Times New Roman" w:hAnsi="Century Gothic" w:cstheme="majorHAnsi"/>
          <w:sz w:val="24"/>
          <w:szCs w:val="24"/>
        </w:rPr>
        <w:t xml:space="preserve"> el Grande, Jalisco, comparezco presentando</w:t>
      </w:r>
      <w:r w:rsidR="00904FB0">
        <w:rPr>
          <w:rFonts w:ascii="Century Gothic" w:eastAsia="Times New Roman" w:hAnsi="Century Gothic" w:cs="Arial"/>
          <w:sz w:val="24"/>
          <w:szCs w:val="24"/>
          <w:lang w:val="es-ES"/>
        </w:rPr>
        <w:t xml:space="preserve">, </w:t>
      </w:r>
      <w:r w:rsidR="00ED7707" w:rsidRPr="00FA0057">
        <w:rPr>
          <w:rFonts w:ascii="Century Gothic" w:hAnsi="Century Gothic"/>
          <w:b/>
          <w:sz w:val="24"/>
          <w:szCs w:val="24"/>
        </w:rPr>
        <w:t xml:space="preserve">INICIATIVA DE ACUERDO ECONOMICO </w:t>
      </w:r>
      <w:r w:rsidR="00904FB0">
        <w:rPr>
          <w:rFonts w:ascii="Century Gothic" w:hAnsi="Century Gothic"/>
          <w:b/>
          <w:sz w:val="24"/>
          <w:szCs w:val="24"/>
        </w:rPr>
        <w:t xml:space="preserve">QUE AUTORIZA LA CELEBRACIÓN DEL </w:t>
      </w:r>
      <w:r w:rsidR="00ED7707" w:rsidRPr="00FA0057">
        <w:rPr>
          <w:rFonts w:ascii="Century Gothic" w:hAnsi="Century Gothic"/>
          <w:b/>
          <w:sz w:val="24"/>
          <w:szCs w:val="24"/>
        </w:rPr>
        <w:t xml:space="preserve">CONVENIO DE COLABORACIÓN CON LA CÁMARA NACIONAL DE COMERCIO, SERVICIOS Y TURISMO DE CIUDAD GUZMÁN </w:t>
      </w:r>
      <w:r w:rsidR="00ED7707" w:rsidRPr="00FA0057">
        <w:rPr>
          <w:rFonts w:ascii="Century Gothic" w:hAnsi="Century Gothic"/>
          <w:sz w:val="24"/>
          <w:szCs w:val="24"/>
        </w:rPr>
        <w:t>con base en la siguiente:</w:t>
      </w:r>
    </w:p>
    <w:p w:rsidR="00ED7707" w:rsidRPr="00FA0057" w:rsidRDefault="00ED7707" w:rsidP="00ED7707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:rsidR="00ED7707" w:rsidRPr="00FA0057" w:rsidRDefault="00FA0057" w:rsidP="00FA0057">
      <w:pPr>
        <w:spacing w:line="276" w:lineRule="auto"/>
        <w:jc w:val="center"/>
        <w:rPr>
          <w:rFonts w:ascii="Century Gothic" w:hAnsi="Century Gothic"/>
          <w:b/>
          <w:sz w:val="24"/>
          <w:szCs w:val="28"/>
        </w:rPr>
      </w:pPr>
      <w:r w:rsidRPr="00FA0057">
        <w:rPr>
          <w:rFonts w:ascii="Century Gothic" w:hAnsi="Century Gothic"/>
          <w:b/>
          <w:sz w:val="24"/>
          <w:szCs w:val="28"/>
        </w:rPr>
        <w:t>EXPOSICIÓN DE MOTIVOS</w:t>
      </w:r>
    </w:p>
    <w:p w:rsidR="00ED7707" w:rsidRPr="00FA0057" w:rsidRDefault="00ED7707" w:rsidP="00ED7707">
      <w:pPr>
        <w:pStyle w:val="Prrafodelista"/>
        <w:spacing w:line="276" w:lineRule="auto"/>
        <w:ind w:left="1004"/>
        <w:jc w:val="both"/>
        <w:rPr>
          <w:rFonts w:ascii="Century Gothic" w:hAnsi="Century Gothic" w:cs="Arial"/>
          <w:sz w:val="24"/>
          <w:szCs w:val="24"/>
        </w:rPr>
      </w:pPr>
    </w:p>
    <w:p w:rsidR="00846A81" w:rsidRDefault="00846A81" w:rsidP="00846A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FA0057">
        <w:rPr>
          <w:rFonts w:ascii="Century Gothic" w:hAnsi="Century Gothic" w:cs="Arial"/>
          <w:sz w:val="24"/>
          <w:szCs w:val="24"/>
        </w:rPr>
        <w:t>Qué el artículo 38 de la Le</w:t>
      </w:r>
      <w:r w:rsidR="00ED7707" w:rsidRPr="00FA0057">
        <w:rPr>
          <w:rFonts w:ascii="Century Gothic" w:hAnsi="Century Gothic" w:cs="Arial"/>
          <w:sz w:val="24"/>
          <w:szCs w:val="24"/>
        </w:rPr>
        <w:t>y</w:t>
      </w:r>
      <w:r w:rsidRPr="00FA0057">
        <w:rPr>
          <w:rFonts w:ascii="Century Gothic" w:hAnsi="Century Gothic" w:cs="Arial"/>
          <w:sz w:val="24"/>
          <w:szCs w:val="24"/>
        </w:rPr>
        <w:t xml:space="preserve"> del Gobierno y la Administración Pública Municipal del Estado de Jalisco,</w:t>
      </w:r>
      <w:r w:rsidR="00ED7707" w:rsidRPr="00FA0057">
        <w:rPr>
          <w:rFonts w:ascii="Century Gothic" w:hAnsi="Century Gothic" w:cs="Arial"/>
          <w:sz w:val="24"/>
          <w:szCs w:val="24"/>
        </w:rPr>
        <w:t xml:space="preserve"> señala que son facul</w:t>
      </w:r>
      <w:r w:rsidRPr="00FA0057">
        <w:rPr>
          <w:rFonts w:ascii="Century Gothic" w:hAnsi="Century Gothic" w:cs="Arial"/>
          <w:sz w:val="24"/>
          <w:szCs w:val="24"/>
        </w:rPr>
        <w:t xml:space="preserve">tades del Ayuntamiento celebrar </w:t>
      </w:r>
      <w:r w:rsidR="00ED7707" w:rsidRPr="00FA0057">
        <w:rPr>
          <w:rFonts w:ascii="Century Gothic" w:hAnsi="Century Gothic" w:cs="Arial"/>
          <w:sz w:val="24"/>
          <w:szCs w:val="24"/>
        </w:rPr>
        <w:t>convenios con organismos públicos y privados tendientes a la realización de obras de interés común, siempre que no corresponda su realización al Estado, así como celebrar contratos de asociación público-privada para el desarrollo de proyectos de inversión en infraestructura o de prestación de servicios o funciones, en los términos establecidos en la legislación que regula la materia.</w:t>
      </w:r>
    </w:p>
    <w:p w:rsidR="00FA0057" w:rsidRDefault="00FA0057" w:rsidP="00FA0057">
      <w:pPr>
        <w:pStyle w:val="Prrafodelista"/>
        <w:spacing w:line="276" w:lineRule="auto"/>
        <w:ind w:left="1428"/>
        <w:jc w:val="both"/>
        <w:rPr>
          <w:rFonts w:ascii="Century Gothic" w:hAnsi="Century Gothic" w:cs="Arial"/>
          <w:sz w:val="24"/>
          <w:szCs w:val="24"/>
        </w:rPr>
      </w:pPr>
    </w:p>
    <w:p w:rsidR="00E2445C" w:rsidRPr="00FA0057" w:rsidRDefault="00E2445C" w:rsidP="00FA0057">
      <w:pPr>
        <w:pStyle w:val="Prrafodelista"/>
        <w:spacing w:line="276" w:lineRule="auto"/>
        <w:ind w:left="1428"/>
        <w:jc w:val="both"/>
        <w:rPr>
          <w:rFonts w:ascii="Century Gothic" w:hAnsi="Century Gothic" w:cs="Arial"/>
          <w:sz w:val="24"/>
          <w:szCs w:val="24"/>
        </w:rPr>
      </w:pPr>
    </w:p>
    <w:p w:rsidR="00846A81" w:rsidRPr="00E2445C" w:rsidRDefault="00FA0057" w:rsidP="00846A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 w:rsidRPr="00FA0057">
        <w:rPr>
          <w:rFonts w:ascii="Century Gothic" w:hAnsi="Century Gothic"/>
          <w:sz w:val="24"/>
        </w:rPr>
        <w:t>La Confederación de Cámaras Nacionales de Comercio, Servicios y Turismo</w:t>
      </w:r>
      <w:r w:rsidR="00E2445C">
        <w:rPr>
          <w:rFonts w:ascii="Century Gothic" w:hAnsi="Century Gothic"/>
          <w:sz w:val="24"/>
        </w:rPr>
        <w:t xml:space="preserve">, </w:t>
      </w:r>
      <w:r w:rsidRPr="00FA0057">
        <w:rPr>
          <w:rFonts w:ascii="Century Gothic" w:hAnsi="Century Gothic"/>
          <w:sz w:val="24"/>
        </w:rPr>
        <w:t xml:space="preserve">es una institución de interés público, autónoma, con personalidad jurídica y patrimonio propio, que </w:t>
      </w:r>
      <w:r w:rsidRPr="00FA0057">
        <w:rPr>
          <w:rFonts w:ascii="Century Gothic" w:hAnsi="Century Gothic"/>
          <w:sz w:val="24"/>
        </w:rPr>
        <w:lastRenderedPageBreak/>
        <w:t>representa, promueve y defiende a nivel nacional e internacional las actividades del Comerc</w:t>
      </w:r>
      <w:r w:rsidR="00E2445C">
        <w:rPr>
          <w:rFonts w:ascii="Century Gothic" w:hAnsi="Century Gothic"/>
          <w:sz w:val="24"/>
        </w:rPr>
        <w:t xml:space="preserve">io, los Servicios y el Turismo, </w:t>
      </w:r>
      <w:r w:rsidRPr="00FA0057">
        <w:rPr>
          <w:rFonts w:ascii="Century Gothic" w:hAnsi="Century Gothic"/>
          <w:sz w:val="24"/>
        </w:rPr>
        <w:t>colabora con el Gobierno para lograr el crecimiento económico, así com</w:t>
      </w:r>
      <w:r w:rsidR="00E2445C">
        <w:rPr>
          <w:rFonts w:ascii="Century Gothic" w:hAnsi="Century Gothic"/>
          <w:sz w:val="24"/>
        </w:rPr>
        <w:t>o la generación de la riqueza, es por ley</w:t>
      </w:r>
      <w:r w:rsidRPr="00FA0057">
        <w:rPr>
          <w:rFonts w:ascii="Century Gothic" w:hAnsi="Century Gothic"/>
          <w:sz w:val="24"/>
        </w:rPr>
        <w:t xml:space="preserve"> </w:t>
      </w:r>
      <w:r w:rsidR="00E2445C">
        <w:rPr>
          <w:rFonts w:ascii="Century Gothic" w:hAnsi="Century Gothic"/>
          <w:sz w:val="24"/>
        </w:rPr>
        <w:t xml:space="preserve">un </w:t>
      </w:r>
      <w:r w:rsidRPr="00FA0057">
        <w:rPr>
          <w:rFonts w:ascii="Century Gothic" w:hAnsi="Century Gothic"/>
          <w:sz w:val="24"/>
        </w:rPr>
        <w:t>órgano de consulta y colaboración de las autoridades federales, estatales y municipales en todos aquellos asuntos relacionados con el Comercio, los Servicios y el Turismo.</w:t>
      </w:r>
    </w:p>
    <w:p w:rsidR="00E2445C" w:rsidRPr="00E2445C" w:rsidRDefault="00E2445C" w:rsidP="00E2445C">
      <w:pPr>
        <w:pStyle w:val="Prrafodelista"/>
        <w:spacing w:line="276" w:lineRule="auto"/>
        <w:ind w:left="1428"/>
        <w:jc w:val="both"/>
        <w:rPr>
          <w:rFonts w:ascii="Century Gothic" w:hAnsi="Century Gothic" w:cs="Arial"/>
          <w:sz w:val="28"/>
          <w:szCs w:val="24"/>
        </w:rPr>
      </w:pPr>
    </w:p>
    <w:p w:rsidR="00E2445C" w:rsidRPr="00DC1620" w:rsidRDefault="00E2445C" w:rsidP="00846A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/>
          <w:sz w:val="24"/>
        </w:rPr>
        <w:t>En relación al Municipio, se considera la colaboración conjunta entre ambas instituciones, como un generador de importantes beneficios en apoyo al comercio y la ciudadanía local y de la región, así mismo para tal efecto</w:t>
      </w:r>
      <w:r w:rsidR="00DC1620">
        <w:rPr>
          <w:rFonts w:ascii="Century Gothic" w:hAnsi="Century Gothic"/>
          <w:sz w:val="24"/>
        </w:rPr>
        <w:t xml:space="preserve"> están de acuerdo en reforzar el vínculo institucional entre ambas partes, mediante la celebración de un convenio que establezca la realización de distintos proyectos y acciones de apoyo para el crecimiento del comercio y el mismo desarrollo empresarial.</w:t>
      </w:r>
    </w:p>
    <w:p w:rsidR="00DC1620" w:rsidRPr="00DC1620" w:rsidRDefault="00DC1620" w:rsidP="00DC1620">
      <w:pPr>
        <w:pStyle w:val="Prrafodelista"/>
        <w:rPr>
          <w:rFonts w:ascii="Century Gothic" w:hAnsi="Century Gothic" w:cs="Arial"/>
          <w:sz w:val="28"/>
          <w:szCs w:val="24"/>
        </w:rPr>
      </w:pPr>
    </w:p>
    <w:p w:rsidR="00ED7707" w:rsidRPr="00DC1620" w:rsidRDefault="00DC1620" w:rsidP="00DC16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DC1620">
        <w:rPr>
          <w:rFonts w:ascii="Century Gothic" w:hAnsi="Century Gothic" w:cs="Arial"/>
          <w:sz w:val="24"/>
          <w:szCs w:val="24"/>
        </w:rPr>
        <w:t xml:space="preserve">Toda vez que </w:t>
      </w:r>
      <w:r w:rsidR="000E0235">
        <w:rPr>
          <w:rFonts w:ascii="Century Gothic" w:hAnsi="Century Gothic" w:cs="Arial"/>
          <w:sz w:val="24"/>
          <w:szCs w:val="24"/>
        </w:rPr>
        <w:t>en apoyo a las pequeñas y medianas empresas, productores y comerciantes de nuestro municipio, el fin de éste convenio entre ambas partes, es establecer un vínculo de colaboración institucional, para la realización conjunta de distintos proyectos</w:t>
      </w:r>
      <w:r w:rsidR="009771DF">
        <w:rPr>
          <w:rFonts w:ascii="Century Gothic" w:hAnsi="Century Gothic" w:cs="Arial"/>
          <w:sz w:val="24"/>
          <w:szCs w:val="24"/>
        </w:rPr>
        <w:t>, los cuales serán revelados por medio de ferias y exposiciones en las principales plazas de nuestra ciudad.</w:t>
      </w:r>
    </w:p>
    <w:p w:rsidR="00ED7707" w:rsidRPr="00ED7707" w:rsidRDefault="00ED7707" w:rsidP="00ED7707">
      <w:pPr>
        <w:spacing w:line="276" w:lineRule="auto"/>
        <w:jc w:val="both"/>
        <w:rPr>
          <w:b/>
          <w:sz w:val="28"/>
          <w:szCs w:val="28"/>
        </w:rPr>
      </w:pPr>
    </w:p>
    <w:p w:rsidR="001F688E" w:rsidRPr="001A614A" w:rsidRDefault="001F688E" w:rsidP="001F688E">
      <w:pPr>
        <w:pStyle w:val="Prrafodelista"/>
        <w:spacing w:line="240" w:lineRule="auto"/>
        <w:ind w:left="1004"/>
        <w:jc w:val="both"/>
        <w:rPr>
          <w:rFonts w:ascii="Century Gothic" w:hAnsi="Century Gothic"/>
          <w:sz w:val="24"/>
          <w:szCs w:val="28"/>
        </w:rPr>
      </w:pPr>
      <w:r w:rsidRPr="001A614A">
        <w:rPr>
          <w:rFonts w:ascii="Century Gothic" w:hAnsi="Century Gothic"/>
          <w:sz w:val="24"/>
          <w:szCs w:val="28"/>
        </w:rPr>
        <w:t>Por lo anteriormente fundado y motivado, me permito elevar a su consideración los siguientes:</w:t>
      </w:r>
    </w:p>
    <w:p w:rsidR="001F688E" w:rsidRDefault="001F688E" w:rsidP="001F688E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</w:p>
    <w:p w:rsidR="001F688E" w:rsidRDefault="001F688E" w:rsidP="001F688E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</w:p>
    <w:p w:rsidR="001F688E" w:rsidRPr="001A614A" w:rsidRDefault="001F688E" w:rsidP="001F688E">
      <w:pPr>
        <w:spacing w:line="276" w:lineRule="auto"/>
        <w:ind w:left="284"/>
        <w:jc w:val="center"/>
        <w:rPr>
          <w:rFonts w:ascii="Century Gothic" w:hAnsi="Century Gothic"/>
          <w:sz w:val="24"/>
          <w:szCs w:val="28"/>
        </w:rPr>
      </w:pPr>
      <w:r w:rsidRPr="001A614A">
        <w:rPr>
          <w:rFonts w:ascii="Century Gothic" w:hAnsi="Century Gothic"/>
          <w:b/>
          <w:sz w:val="24"/>
          <w:szCs w:val="28"/>
        </w:rPr>
        <w:t>R E S O L U T I V O S</w:t>
      </w:r>
      <w:r w:rsidR="004D76C4" w:rsidRPr="001A614A">
        <w:rPr>
          <w:rFonts w:ascii="Century Gothic" w:hAnsi="Century Gothic"/>
          <w:b/>
          <w:sz w:val="24"/>
          <w:szCs w:val="28"/>
        </w:rPr>
        <w:t>:</w:t>
      </w:r>
    </w:p>
    <w:p w:rsidR="001F688E" w:rsidRDefault="001F688E" w:rsidP="001F688E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</w:p>
    <w:p w:rsidR="001F688E" w:rsidRDefault="001F688E" w:rsidP="001F688E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</w:p>
    <w:p w:rsidR="001F688E" w:rsidRDefault="001F688E" w:rsidP="001F688E">
      <w:pPr>
        <w:pStyle w:val="Prrafodelista"/>
        <w:spacing w:line="240" w:lineRule="auto"/>
        <w:ind w:left="1004"/>
        <w:jc w:val="both"/>
        <w:rPr>
          <w:b/>
          <w:sz w:val="28"/>
          <w:szCs w:val="28"/>
        </w:rPr>
      </w:pPr>
    </w:p>
    <w:p w:rsidR="004D76C4" w:rsidRPr="001A614A" w:rsidRDefault="004D76C4" w:rsidP="004D76C4">
      <w:pPr>
        <w:pStyle w:val="Sinespaciado"/>
        <w:jc w:val="both"/>
        <w:rPr>
          <w:rFonts w:ascii="Century Gothic" w:hAnsi="Century Gothic"/>
          <w:sz w:val="24"/>
          <w:szCs w:val="24"/>
          <w:lang w:eastAsia="es-MX"/>
        </w:rPr>
      </w:pPr>
      <w:r w:rsidRPr="001A614A">
        <w:rPr>
          <w:rFonts w:ascii="Century Gothic" w:hAnsi="Century Gothic"/>
          <w:b/>
          <w:sz w:val="24"/>
          <w:szCs w:val="24"/>
          <w:lang w:eastAsia="es-MX"/>
        </w:rPr>
        <w:t>PRIMERO:</w:t>
      </w:r>
      <w:r w:rsidRPr="001A614A">
        <w:rPr>
          <w:rFonts w:ascii="Century Gothic" w:hAnsi="Century Gothic"/>
          <w:sz w:val="24"/>
          <w:szCs w:val="24"/>
          <w:lang w:eastAsia="es-MX"/>
        </w:rPr>
        <w:t xml:space="preserve"> Se </w:t>
      </w:r>
      <w:r w:rsidR="00904FB0">
        <w:rPr>
          <w:rFonts w:ascii="Century Gothic" w:hAnsi="Century Gothic"/>
          <w:sz w:val="24"/>
          <w:szCs w:val="24"/>
          <w:lang w:eastAsia="es-MX"/>
        </w:rPr>
        <w:t xml:space="preserve">faculta </w:t>
      </w:r>
      <w:r w:rsidRPr="001A614A">
        <w:rPr>
          <w:rFonts w:ascii="Century Gothic" w:hAnsi="Century Gothic"/>
          <w:sz w:val="24"/>
          <w:szCs w:val="24"/>
          <w:lang w:eastAsia="es-MX"/>
        </w:rPr>
        <w:t>y autoriza para que a través del C. J. Jesús Guerrero Zúñiga, Lic. Cindy Estefany García Orozco,</w:t>
      </w:r>
      <w:r w:rsidR="00904FB0">
        <w:rPr>
          <w:rFonts w:ascii="Century Gothic" w:hAnsi="Century Gothic"/>
          <w:sz w:val="24"/>
          <w:szCs w:val="24"/>
          <w:lang w:eastAsia="es-MX"/>
        </w:rPr>
        <w:t xml:space="preserve"> y Lic. Francisco Daniel Vargas Cuevas</w:t>
      </w:r>
      <w:r w:rsidRPr="001A614A">
        <w:rPr>
          <w:rFonts w:ascii="Century Gothic" w:hAnsi="Century Gothic"/>
          <w:sz w:val="24"/>
          <w:szCs w:val="24"/>
          <w:lang w:eastAsia="es-MX"/>
        </w:rPr>
        <w:t xml:space="preserve"> en su ca</w:t>
      </w:r>
      <w:r w:rsidR="00904FB0">
        <w:rPr>
          <w:rFonts w:ascii="Century Gothic" w:hAnsi="Century Gothic"/>
          <w:sz w:val="24"/>
          <w:szCs w:val="24"/>
          <w:lang w:eastAsia="es-MX"/>
        </w:rPr>
        <w:t xml:space="preserve">rácter de Presidente Municipal, </w:t>
      </w:r>
      <w:r w:rsidRPr="001A614A">
        <w:rPr>
          <w:rFonts w:ascii="Century Gothic" w:hAnsi="Century Gothic"/>
          <w:sz w:val="24"/>
          <w:szCs w:val="24"/>
          <w:lang w:eastAsia="es-MX"/>
        </w:rPr>
        <w:t xml:space="preserve">Síndico Municipal </w:t>
      </w:r>
      <w:r w:rsidR="00904FB0">
        <w:rPr>
          <w:rFonts w:ascii="Century Gothic" w:hAnsi="Century Gothic"/>
          <w:sz w:val="24"/>
          <w:szCs w:val="24"/>
          <w:lang w:eastAsia="es-MX"/>
        </w:rPr>
        <w:t xml:space="preserve">y Secretario General </w:t>
      </w:r>
      <w:r w:rsidRPr="001A614A">
        <w:rPr>
          <w:rFonts w:ascii="Century Gothic" w:hAnsi="Century Gothic"/>
          <w:sz w:val="24"/>
          <w:szCs w:val="24"/>
          <w:lang w:eastAsia="es-MX"/>
        </w:rPr>
        <w:t xml:space="preserve">respectivamente, realicen las gestiones necesarias, así como la suscripción y firma del CONVENIO DE COLABORACIÓN CON LA CÁMARA NACIONAL DE COMERCIO, SERVICIOS Y TURISMO, Y EL MUNICIPIO </w:t>
      </w:r>
      <w:r w:rsidR="00993EEB">
        <w:rPr>
          <w:rFonts w:ascii="Century Gothic" w:hAnsi="Century Gothic"/>
          <w:sz w:val="24"/>
          <w:szCs w:val="24"/>
          <w:lang w:eastAsia="es-MX"/>
        </w:rPr>
        <w:t>DE ZAPOTLÁN EL GRANDE, JALISCO.</w:t>
      </w:r>
    </w:p>
    <w:p w:rsidR="004D76C4" w:rsidRPr="001A614A" w:rsidRDefault="004D76C4" w:rsidP="004D76C4">
      <w:pPr>
        <w:pStyle w:val="Sinespaciado"/>
        <w:jc w:val="both"/>
        <w:rPr>
          <w:rFonts w:ascii="Century Gothic" w:hAnsi="Century Gothic"/>
          <w:sz w:val="24"/>
          <w:szCs w:val="24"/>
          <w:lang w:eastAsia="es-MX"/>
        </w:rPr>
      </w:pPr>
    </w:p>
    <w:p w:rsidR="004D76C4" w:rsidRPr="001A614A" w:rsidRDefault="004D76C4" w:rsidP="004D76C4">
      <w:pPr>
        <w:pStyle w:val="Sinespaciado"/>
        <w:jc w:val="both"/>
        <w:rPr>
          <w:rFonts w:ascii="Century Gothic" w:hAnsi="Century Gothic"/>
          <w:sz w:val="24"/>
          <w:szCs w:val="24"/>
          <w:lang w:eastAsia="es-MX"/>
        </w:rPr>
      </w:pPr>
      <w:r w:rsidRPr="001A614A">
        <w:rPr>
          <w:rFonts w:ascii="Century Gothic" w:hAnsi="Century Gothic"/>
          <w:b/>
          <w:sz w:val="24"/>
          <w:szCs w:val="24"/>
          <w:lang w:eastAsia="es-MX"/>
        </w:rPr>
        <w:t>SEGUNDO:</w:t>
      </w:r>
      <w:r w:rsidRPr="001A614A">
        <w:rPr>
          <w:rFonts w:ascii="Century Gothic" w:hAnsi="Century Gothic"/>
          <w:sz w:val="24"/>
          <w:szCs w:val="24"/>
          <w:lang w:eastAsia="es-MX"/>
        </w:rPr>
        <w:t xml:space="preserve"> Se instruye al Síndico Municipal, a fin de que realice y revise el convenio y demás documentación necesaria, a fin de cumplimentar los puntos aprobados en el contenido de la presente iniciativa. </w:t>
      </w:r>
    </w:p>
    <w:p w:rsidR="004D76C4" w:rsidRPr="001A614A" w:rsidRDefault="004D76C4" w:rsidP="004D76C4">
      <w:pPr>
        <w:pStyle w:val="Sinespaciado"/>
        <w:jc w:val="both"/>
        <w:rPr>
          <w:rFonts w:ascii="Century Gothic" w:hAnsi="Century Gothic"/>
          <w:sz w:val="24"/>
          <w:szCs w:val="24"/>
          <w:lang w:eastAsia="es-MX"/>
        </w:rPr>
      </w:pPr>
    </w:p>
    <w:p w:rsidR="004D76C4" w:rsidRDefault="004D76C4" w:rsidP="004D76C4">
      <w:pPr>
        <w:pStyle w:val="Sinespaciado"/>
        <w:jc w:val="both"/>
        <w:rPr>
          <w:rFonts w:ascii="Century Gothic" w:hAnsi="Century Gothic"/>
          <w:sz w:val="24"/>
          <w:szCs w:val="24"/>
          <w:lang w:eastAsia="es-MX"/>
        </w:rPr>
      </w:pPr>
      <w:r w:rsidRPr="001A614A">
        <w:rPr>
          <w:rFonts w:ascii="Century Gothic" w:hAnsi="Century Gothic"/>
          <w:b/>
          <w:sz w:val="24"/>
          <w:szCs w:val="24"/>
          <w:lang w:eastAsia="es-MX"/>
        </w:rPr>
        <w:t>TERCERO:</w:t>
      </w:r>
      <w:r w:rsidRPr="001A614A">
        <w:rPr>
          <w:rFonts w:ascii="Century Gothic" w:hAnsi="Century Gothic"/>
          <w:sz w:val="24"/>
          <w:szCs w:val="24"/>
          <w:lang w:eastAsia="es-MX"/>
        </w:rPr>
        <w:t xml:space="preserve"> Se faculta a los C.C. Presidente Municipal, Síndico Municipal, Secretario General del Ayuntamiento, para que a nombre y representación del Municipio de Zapotlán el Grande, Jalisco, suscriban cualquier otra documentación o gestión que sea necesaria para la ejecución del presente acuerdo.</w:t>
      </w:r>
    </w:p>
    <w:p w:rsidR="00993EEB" w:rsidRDefault="00993EEB" w:rsidP="004D76C4">
      <w:pPr>
        <w:pStyle w:val="Sinespaciado"/>
        <w:jc w:val="both"/>
        <w:rPr>
          <w:rFonts w:ascii="Century Gothic" w:hAnsi="Century Gothic"/>
          <w:sz w:val="24"/>
          <w:szCs w:val="24"/>
          <w:lang w:eastAsia="es-MX"/>
        </w:rPr>
      </w:pPr>
    </w:p>
    <w:p w:rsidR="00993EEB" w:rsidRPr="00993EEB" w:rsidRDefault="00993EEB" w:rsidP="004D76C4">
      <w:pPr>
        <w:pStyle w:val="Sinespaciado"/>
        <w:jc w:val="both"/>
        <w:rPr>
          <w:rFonts w:ascii="Century Gothic" w:hAnsi="Century Gothic"/>
          <w:sz w:val="24"/>
          <w:szCs w:val="24"/>
          <w:lang w:eastAsia="es-MX"/>
        </w:rPr>
      </w:pPr>
      <w:r>
        <w:rPr>
          <w:rFonts w:ascii="Century Gothic" w:hAnsi="Century Gothic"/>
          <w:b/>
          <w:sz w:val="24"/>
          <w:szCs w:val="24"/>
          <w:lang w:eastAsia="es-MX"/>
        </w:rPr>
        <w:t xml:space="preserve">CUARTO.- </w:t>
      </w:r>
      <w:r>
        <w:rPr>
          <w:rFonts w:ascii="Century Gothic" w:hAnsi="Century Gothic"/>
          <w:sz w:val="24"/>
          <w:szCs w:val="24"/>
          <w:lang w:eastAsia="es-MX"/>
        </w:rPr>
        <w:t>Notifíquese</w:t>
      </w:r>
      <w:bookmarkStart w:id="0" w:name="_GoBack"/>
      <w:bookmarkEnd w:id="0"/>
      <w:r>
        <w:rPr>
          <w:rFonts w:ascii="Century Gothic" w:hAnsi="Century Gothic"/>
          <w:sz w:val="24"/>
          <w:szCs w:val="24"/>
          <w:lang w:eastAsia="es-MX"/>
        </w:rPr>
        <w:t xml:space="preserve"> al Presidente Municipal, Síndico Municipal, Secretario General y a la Cámara Nacional de Comercio, Servicios y Turismo del Municipio de Zapotlán el Grande, Jalisco, para los efectos legales correspondientes.</w:t>
      </w:r>
    </w:p>
    <w:p w:rsidR="004D76C4" w:rsidRDefault="004D76C4" w:rsidP="001F688E">
      <w:pPr>
        <w:pStyle w:val="Prrafodelista"/>
        <w:spacing w:line="240" w:lineRule="auto"/>
        <w:ind w:left="1004"/>
        <w:jc w:val="both"/>
        <w:rPr>
          <w:sz w:val="28"/>
          <w:szCs w:val="28"/>
        </w:rPr>
      </w:pPr>
    </w:p>
    <w:p w:rsidR="004D76C4" w:rsidRPr="008F57D8" w:rsidRDefault="004D76C4" w:rsidP="004D76C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="Calibri"/>
          <w:color w:val="000000"/>
          <w:sz w:val="24"/>
          <w:szCs w:val="24"/>
        </w:rPr>
      </w:pPr>
    </w:p>
    <w:p w:rsidR="004D76C4" w:rsidRPr="008F57D8" w:rsidRDefault="004D76C4" w:rsidP="004D76C4">
      <w:pPr>
        <w:spacing w:after="0" w:line="276" w:lineRule="auto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  <w:r w:rsidRPr="008F57D8"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  <w:t>A T E N T A M E N T E</w:t>
      </w:r>
    </w:p>
    <w:p w:rsidR="006B1EAD" w:rsidRDefault="006B1EAD" w:rsidP="006B1EAD">
      <w:pPr>
        <w:spacing w:after="0"/>
        <w:jc w:val="center"/>
        <w:rPr>
          <w:rFonts w:ascii="Sakkal Majalla" w:eastAsia="Times New Roman" w:hAnsi="Sakkal Majalla" w:cs="Sakkal Majalla"/>
          <w:b/>
          <w:lang w:val="es-AR"/>
        </w:rPr>
      </w:pPr>
      <w:r w:rsidRPr="00B35176">
        <w:rPr>
          <w:rFonts w:ascii="Sakkal Majalla" w:eastAsia="Times New Roman" w:hAnsi="Sakkal Majalla" w:cs="Sakkal Majalla"/>
          <w:b/>
          <w:lang w:val="es-AR"/>
        </w:rPr>
        <w:t>CD. GUZMÁN, MUNICIPIO DE ZAPOTL</w:t>
      </w:r>
      <w:r>
        <w:rPr>
          <w:rFonts w:ascii="Sakkal Majalla" w:eastAsia="Times New Roman" w:hAnsi="Sakkal Majalla" w:cs="Sakkal Majalla"/>
          <w:b/>
          <w:lang w:val="es-AR"/>
        </w:rPr>
        <w:t>ÁN EL GRANDE, JALISCO, MARZO 13 DE</w:t>
      </w:r>
      <w:r w:rsidRPr="00B35176">
        <w:rPr>
          <w:rFonts w:ascii="Sakkal Majalla" w:eastAsia="Times New Roman" w:hAnsi="Sakkal Majalla" w:cs="Sakkal Majalla"/>
          <w:b/>
          <w:lang w:val="es-AR"/>
        </w:rPr>
        <w:t xml:space="preserve"> 2019</w:t>
      </w:r>
    </w:p>
    <w:p w:rsidR="006B1EAD" w:rsidRPr="0031592D" w:rsidRDefault="006B1EAD" w:rsidP="006B1EAD">
      <w:pPr>
        <w:spacing w:after="0"/>
        <w:jc w:val="center"/>
        <w:rPr>
          <w:rFonts w:ascii="Mistral" w:eastAsia="Times New Roman" w:hAnsi="Mistral" w:cs="Sakkal Majalla"/>
          <w:b/>
          <w:lang w:val="es-AR"/>
        </w:rPr>
      </w:pPr>
      <w:r w:rsidRPr="0031592D">
        <w:rPr>
          <w:rFonts w:ascii="Mistral" w:eastAsia="Times New Roman" w:hAnsi="Mistral" w:cs="Sakkal Majalla"/>
          <w:b/>
          <w:lang w:val="es-AR"/>
        </w:rPr>
        <w:t>“2019 AÑO DE LA IGUALDAD DE GÉNERO EN JALISCO”</w:t>
      </w:r>
    </w:p>
    <w:p w:rsidR="006B1EAD" w:rsidRPr="009C4781" w:rsidRDefault="006B1EAD" w:rsidP="006B1EAD">
      <w:pPr>
        <w:spacing w:after="0"/>
        <w:jc w:val="center"/>
        <w:rPr>
          <w:rFonts w:ascii="Mistral" w:eastAsia="Calibri" w:hAnsi="Mistral" w:cs="Levenim MT"/>
          <w:i/>
          <w:sz w:val="20"/>
          <w:lang w:val="es-AR"/>
        </w:rPr>
      </w:pPr>
      <w:r w:rsidRPr="009C4781">
        <w:rPr>
          <w:rFonts w:ascii="Mistral" w:eastAsia="Calibri" w:hAnsi="Mistral" w:cs="Levenim MT"/>
          <w:i/>
          <w:sz w:val="20"/>
          <w:lang w:val="es-AR"/>
        </w:rPr>
        <w:t>“2019, AÑO DEL LXXX ANIVERSARIO DE LA ESCUELA SECUNDARIA LIC. BENITO JUÁREZ”</w:t>
      </w:r>
    </w:p>
    <w:p w:rsidR="004D76C4" w:rsidRPr="00365907" w:rsidRDefault="004D76C4" w:rsidP="00993EEB">
      <w:pPr>
        <w:spacing w:after="0" w:line="276" w:lineRule="auto"/>
        <w:jc w:val="center"/>
        <w:rPr>
          <w:rFonts w:asciiTheme="majorHAnsi" w:eastAsia="Times New Roman" w:hAnsiTheme="majorHAnsi" w:cs="Calibri"/>
          <w:lang w:val="es-AR" w:eastAsia="es-ES"/>
        </w:rPr>
      </w:pPr>
    </w:p>
    <w:p w:rsidR="004D76C4" w:rsidRPr="00D2346C" w:rsidRDefault="004D76C4" w:rsidP="00993EEB">
      <w:pPr>
        <w:pStyle w:val="Sinespaciado"/>
        <w:jc w:val="center"/>
        <w:rPr>
          <w:rFonts w:asciiTheme="majorHAnsi" w:hAnsiTheme="majorHAnsi"/>
          <w:spacing w:val="-2"/>
          <w:sz w:val="24"/>
          <w:szCs w:val="24"/>
          <w:lang w:val="es-ES"/>
        </w:rPr>
      </w:pPr>
    </w:p>
    <w:p w:rsidR="004D76C4" w:rsidRDefault="004D76C4" w:rsidP="00993EEB">
      <w:pPr>
        <w:pStyle w:val="Sinespaciado"/>
        <w:jc w:val="center"/>
        <w:rPr>
          <w:rFonts w:asciiTheme="majorHAnsi" w:hAnsiTheme="majorHAnsi"/>
          <w:spacing w:val="-2"/>
          <w:sz w:val="24"/>
          <w:szCs w:val="24"/>
        </w:rPr>
      </w:pPr>
    </w:p>
    <w:p w:rsidR="00993EEB" w:rsidRPr="00D2346C" w:rsidRDefault="00993EEB" w:rsidP="00993EEB">
      <w:pPr>
        <w:pStyle w:val="Sinespaciado"/>
        <w:jc w:val="center"/>
        <w:rPr>
          <w:rFonts w:asciiTheme="majorHAnsi" w:hAnsiTheme="majorHAnsi"/>
          <w:spacing w:val="-2"/>
          <w:sz w:val="24"/>
          <w:szCs w:val="24"/>
        </w:rPr>
      </w:pPr>
    </w:p>
    <w:p w:rsidR="004D76C4" w:rsidRPr="00D2346C" w:rsidRDefault="004D76C4" w:rsidP="00993EEB">
      <w:pPr>
        <w:pStyle w:val="Sinespaciado"/>
        <w:jc w:val="center"/>
        <w:rPr>
          <w:rFonts w:asciiTheme="majorHAnsi" w:eastAsia="Arial" w:hAnsiTheme="majorHAnsi" w:cs="Times New Roman"/>
          <w:spacing w:val="-1"/>
          <w:sz w:val="24"/>
          <w:szCs w:val="24"/>
        </w:rPr>
      </w:pPr>
      <w:r w:rsidRPr="00D2346C">
        <w:rPr>
          <w:rFonts w:asciiTheme="majorHAnsi" w:eastAsia="Arial" w:hAnsiTheme="majorHAnsi" w:cs="Times New Roman"/>
          <w:spacing w:val="-1"/>
          <w:sz w:val="24"/>
          <w:szCs w:val="24"/>
        </w:rPr>
        <w:t>_________________</w:t>
      </w:r>
      <w:r>
        <w:rPr>
          <w:rFonts w:asciiTheme="majorHAnsi" w:eastAsia="Arial" w:hAnsiTheme="majorHAnsi" w:cs="Times New Roman"/>
          <w:spacing w:val="-1"/>
          <w:sz w:val="24"/>
          <w:szCs w:val="24"/>
        </w:rPr>
        <w:t>_______________</w:t>
      </w:r>
      <w:r w:rsidRPr="00D2346C">
        <w:rPr>
          <w:rFonts w:asciiTheme="majorHAnsi" w:eastAsia="Arial" w:hAnsiTheme="majorHAnsi" w:cs="Times New Roman"/>
          <w:spacing w:val="-1"/>
          <w:sz w:val="24"/>
          <w:szCs w:val="24"/>
        </w:rPr>
        <w:t>__________________</w:t>
      </w:r>
    </w:p>
    <w:p w:rsidR="004D76C4" w:rsidRPr="007911CA" w:rsidRDefault="00993EEB" w:rsidP="00993EEB">
      <w:pPr>
        <w:pStyle w:val="Sinespaciado"/>
        <w:jc w:val="center"/>
        <w:rPr>
          <w:rFonts w:ascii="Century Gothic" w:eastAsia="Arial" w:hAnsi="Century Gothic" w:cs="Times New Roman"/>
          <w:b/>
          <w:spacing w:val="-1"/>
          <w:sz w:val="24"/>
          <w:szCs w:val="24"/>
        </w:rPr>
      </w:pPr>
      <w:r>
        <w:rPr>
          <w:rFonts w:ascii="Century Gothic" w:eastAsia="Arial" w:hAnsi="Century Gothic" w:cs="Times New Roman"/>
          <w:b/>
          <w:spacing w:val="-1"/>
          <w:sz w:val="24"/>
          <w:szCs w:val="24"/>
        </w:rPr>
        <w:t>Mtra. Cindy Estefany García Orozco</w:t>
      </w:r>
    </w:p>
    <w:p w:rsidR="004D76C4" w:rsidRPr="007911CA" w:rsidRDefault="00993EEB" w:rsidP="00993EEB">
      <w:pPr>
        <w:pStyle w:val="Sinespaciado"/>
        <w:jc w:val="center"/>
        <w:rPr>
          <w:rFonts w:ascii="Century Gothic" w:hAnsi="Century Gothic"/>
          <w:spacing w:val="-2"/>
          <w:sz w:val="24"/>
          <w:szCs w:val="24"/>
        </w:rPr>
        <w:sectPr w:rsidR="004D76C4" w:rsidRPr="007911CA" w:rsidSect="002B06E0">
          <w:pgSz w:w="12240" w:h="15840" w:code="1"/>
          <w:pgMar w:top="1417" w:right="1701" w:bottom="1417" w:left="1701" w:header="749" w:footer="0" w:gutter="0"/>
          <w:cols w:space="720"/>
          <w:docGrid w:linePitch="299"/>
        </w:sectPr>
      </w:pPr>
      <w:r>
        <w:rPr>
          <w:rFonts w:ascii="Century Gothic" w:eastAsia="Arial" w:hAnsi="Century Gothic" w:cs="Times New Roman"/>
          <w:spacing w:val="-1"/>
          <w:sz w:val="24"/>
          <w:szCs w:val="24"/>
        </w:rPr>
        <w:t xml:space="preserve">Síndico </w:t>
      </w:r>
      <w:r w:rsidR="004D76C4">
        <w:rPr>
          <w:rFonts w:ascii="Century Gothic" w:eastAsia="Arial" w:hAnsi="Century Gothic" w:cs="Times New Roman"/>
          <w:spacing w:val="-1"/>
          <w:sz w:val="24"/>
          <w:szCs w:val="24"/>
        </w:rPr>
        <w:t>Municipal</w:t>
      </w:r>
    </w:p>
    <w:p w:rsidR="00F86034" w:rsidRDefault="00993EEB"/>
    <w:sectPr w:rsidR="00F8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18F"/>
    <w:multiLevelType w:val="hybridMultilevel"/>
    <w:tmpl w:val="826853B0"/>
    <w:lvl w:ilvl="0" w:tplc="69CA02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07"/>
    <w:rsid w:val="00066764"/>
    <w:rsid w:val="000E0235"/>
    <w:rsid w:val="0017772D"/>
    <w:rsid w:val="001A614A"/>
    <w:rsid w:val="001F688E"/>
    <w:rsid w:val="003B20A7"/>
    <w:rsid w:val="004D76C4"/>
    <w:rsid w:val="006B1EAD"/>
    <w:rsid w:val="00846A81"/>
    <w:rsid w:val="00904FB0"/>
    <w:rsid w:val="009771DF"/>
    <w:rsid w:val="00993EEB"/>
    <w:rsid w:val="009C0739"/>
    <w:rsid w:val="00BC7999"/>
    <w:rsid w:val="00DC1620"/>
    <w:rsid w:val="00E2445C"/>
    <w:rsid w:val="00ED7707"/>
    <w:rsid w:val="00F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1F99-B43D-4257-8EA5-428624AF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D7707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ED7707"/>
  </w:style>
  <w:style w:type="paragraph" w:styleId="Prrafodelista">
    <w:name w:val="List Paragraph"/>
    <w:basedOn w:val="Normal"/>
    <w:uiPriority w:val="34"/>
    <w:qFormat/>
    <w:rsid w:val="00ED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2019-03-12T15:34:00Z</dcterms:created>
  <dcterms:modified xsi:type="dcterms:W3CDTF">2019-03-15T18:08:00Z</dcterms:modified>
</cp:coreProperties>
</file>