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F75" w:rsidRDefault="00007F75" w:rsidP="00A36094">
      <w:pPr>
        <w:spacing w:line="276" w:lineRule="auto"/>
        <w:jc w:val="both"/>
        <w:rPr>
          <w:rFonts w:ascii="Arial" w:eastAsia="Calibri" w:hAnsi="Arial" w:cs="Arial"/>
          <w:b/>
        </w:rPr>
      </w:pPr>
    </w:p>
    <w:p w:rsidR="00007F75" w:rsidRDefault="00007F75" w:rsidP="00A36094">
      <w:pPr>
        <w:spacing w:line="276" w:lineRule="auto"/>
        <w:jc w:val="both"/>
        <w:rPr>
          <w:rFonts w:ascii="Arial" w:eastAsia="Calibri" w:hAnsi="Arial" w:cs="Arial"/>
          <w:b/>
        </w:rPr>
      </w:pPr>
    </w:p>
    <w:p w:rsidR="00A36094" w:rsidRPr="00CF1ADC" w:rsidRDefault="00A36094" w:rsidP="00A36094">
      <w:pPr>
        <w:spacing w:line="276" w:lineRule="auto"/>
        <w:jc w:val="both"/>
        <w:rPr>
          <w:rFonts w:ascii="Arial" w:eastAsia="Calibri" w:hAnsi="Arial" w:cs="Arial"/>
          <w:b/>
        </w:rPr>
      </w:pPr>
      <w:r w:rsidRPr="00CF1ADC">
        <w:rPr>
          <w:rFonts w:ascii="Arial" w:eastAsia="Calibri" w:hAnsi="Arial" w:cs="Arial"/>
          <w:b/>
        </w:rPr>
        <w:t xml:space="preserve">HONORABLE AYUNTAMIENTO CONSTITUCIONAL </w:t>
      </w:r>
    </w:p>
    <w:p w:rsidR="00A36094" w:rsidRPr="00CF1ADC" w:rsidRDefault="00A36094" w:rsidP="00A36094">
      <w:pPr>
        <w:spacing w:line="276" w:lineRule="auto"/>
        <w:jc w:val="both"/>
        <w:rPr>
          <w:rFonts w:ascii="Arial" w:eastAsia="Calibri" w:hAnsi="Arial" w:cs="Arial"/>
          <w:b/>
        </w:rPr>
      </w:pPr>
      <w:r>
        <w:rPr>
          <w:rFonts w:ascii="Arial" w:eastAsia="Calibri" w:hAnsi="Arial" w:cs="Arial"/>
          <w:b/>
        </w:rPr>
        <w:t xml:space="preserve"> </w:t>
      </w:r>
      <w:r w:rsidRPr="00CF1ADC">
        <w:rPr>
          <w:rFonts w:ascii="Arial" w:eastAsia="Calibri" w:hAnsi="Arial" w:cs="Arial"/>
          <w:b/>
        </w:rPr>
        <w:t>DE ZAPOTLÁN EL GRANDE, JALISCO</w:t>
      </w:r>
    </w:p>
    <w:p w:rsidR="00A36094" w:rsidRDefault="00A36094" w:rsidP="00007F75">
      <w:pPr>
        <w:rPr>
          <w:rFonts w:ascii="Arial" w:eastAsia="Calibri" w:hAnsi="Arial" w:cs="Arial"/>
          <w:b/>
        </w:rPr>
      </w:pPr>
      <w:r>
        <w:rPr>
          <w:rFonts w:ascii="Arial" w:eastAsia="Calibri" w:hAnsi="Arial" w:cs="Arial"/>
          <w:b/>
        </w:rPr>
        <w:t xml:space="preserve"> </w:t>
      </w:r>
      <w:r w:rsidRPr="00CF1ADC">
        <w:rPr>
          <w:rFonts w:ascii="Arial" w:eastAsia="Calibri" w:hAnsi="Arial" w:cs="Arial"/>
          <w:b/>
        </w:rPr>
        <w:t>PRESENTE</w:t>
      </w:r>
    </w:p>
    <w:p w:rsidR="00007F75" w:rsidRDefault="00007F75" w:rsidP="00007F75">
      <w:pPr>
        <w:rPr>
          <w:rFonts w:ascii="Arial" w:eastAsia="Calibri" w:hAnsi="Arial" w:cs="Arial"/>
          <w:sz w:val="20"/>
        </w:rPr>
      </w:pPr>
    </w:p>
    <w:p w:rsidR="008445A2" w:rsidRDefault="00A36094" w:rsidP="00A36094">
      <w:pPr>
        <w:spacing w:after="200" w:line="276" w:lineRule="auto"/>
        <w:jc w:val="both"/>
        <w:rPr>
          <w:rFonts w:ascii="Arial" w:eastAsia="Calibri" w:hAnsi="Arial" w:cs="Arial"/>
          <w:b/>
          <w:sz w:val="20"/>
        </w:rPr>
      </w:pPr>
      <w:r w:rsidRPr="00007F75">
        <w:rPr>
          <w:rFonts w:ascii="Arial" w:eastAsia="Calibri" w:hAnsi="Arial" w:cs="Arial"/>
        </w:rPr>
        <w:t xml:space="preserve">Quienes motivan y suscriben </w:t>
      </w:r>
      <w:r w:rsidRPr="00007F75">
        <w:rPr>
          <w:rFonts w:ascii="Arial" w:eastAsia="Calibri" w:hAnsi="Arial" w:cs="Arial"/>
          <w:b/>
        </w:rPr>
        <w:t xml:space="preserve">MTRO. MANUEL DE JESÚS JIMENEZ GARMA, LIC. CLAUDIA LÓPEZ DEL TORO, LIC. MARIA LUIS JUAN MORALES Y C.P. LIZBETH GÓMEZ SÁNCHEZ, </w:t>
      </w:r>
      <w:r w:rsidRPr="00007F75">
        <w:rPr>
          <w:rFonts w:ascii="Arial" w:eastAsia="Calibri" w:hAnsi="Arial" w:cs="Arial"/>
        </w:rPr>
        <w:t xml:space="preserve">en sus calidades de Presidente y vocales de la Comisión Edilicia Permanente Participación Ciudadana y Vecinal; </w:t>
      </w:r>
      <w:r w:rsidRPr="00007F75">
        <w:rPr>
          <w:rFonts w:ascii="Arial" w:eastAsia="Calibri" w:hAnsi="Arial" w:cs="Arial"/>
          <w:b/>
        </w:rPr>
        <w:t xml:space="preserve">LIC. LAURA ELENA MARTINEZ RUVALCABA, MTRA. CINDY ESTEFANY GARCIA OROZCO, MTRO. MANUEL DE JESÚS JIMENEZ GARMA, MTRA. TANIA MAGDALENA BERNARDINO JUÁREZ Y MTRO. NOE SAUL RAMOS GARCÍA, </w:t>
      </w:r>
      <w:r w:rsidRPr="00007F75">
        <w:rPr>
          <w:rFonts w:ascii="Arial" w:eastAsia="Calibri" w:hAnsi="Arial" w:cs="Arial"/>
        </w:rPr>
        <w:t>en sus calidades de Presidenta y vocales de la Comisión Edilicia Permanente de Hacienda Pública y de Patrimonio Municipal</w:t>
      </w:r>
      <w:r w:rsidRPr="00007F75">
        <w:rPr>
          <w:rFonts w:ascii="Arial" w:eastAsia="Calibri" w:hAnsi="Arial" w:cs="Arial"/>
        </w:rPr>
        <w:t xml:space="preserve">; </w:t>
      </w:r>
      <w:r w:rsidRPr="00007F75">
        <w:rPr>
          <w:rFonts w:ascii="Arial" w:eastAsia="Calibri" w:hAnsi="Arial" w:cs="Arial"/>
          <w:b/>
        </w:rPr>
        <w:t>LIC. MARIA LUIS JUAN MORALES, MTRA. CINDY ESTEFANY GARCIA OROZCO, LIC. LAURA ELENA MARTÍNEZ RUVALCABA, C.P. LIZBETH GÓMEZ SÁNCHEZ Y MTRO. NOÉ SAÚL RAMOS GARCÍA</w:t>
      </w:r>
      <w:r w:rsidR="00007F75">
        <w:rPr>
          <w:rFonts w:ascii="Arial" w:eastAsia="Calibri" w:hAnsi="Arial" w:cs="Arial"/>
          <w:b/>
        </w:rPr>
        <w:t xml:space="preserve">, </w:t>
      </w:r>
      <w:r w:rsidR="00007F75">
        <w:rPr>
          <w:rFonts w:ascii="Arial" w:eastAsia="Calibri" w:hAnsi="Arial" w:cs="Arial"/>
        </w:rPr>
        <w:t>en sus calidades de Presidenta y vocales de la Comisión Edlicia Permanente de Obras Pública</w:t>
      </w:r>
      <w:r w:rsidR="00CA0A6B">
        <w:rPr>
          <w:rFonts w:ascii="Arial" w:eastAsia="Calibri" w:hAnsi="Arial" w:cs="Arial"/>
        </w:rPr>
        <w:t>s</w:t>
      </w:r>
      <w:r w:rsidR="00007F75">
        <w:rPr>
          <w:rFonts w:ascii="Arial" w:eastAsia="Calibri" w:hAnsi="Arial" w:cs="Arial"/>
        </w:rPr>
        <w:t>, Planeación Urbana y Regularización de la Tenencia de la Tierra,</w:t>
      </w:r>
      <w:r w:rsidR="008445A2">
        <w:rPr>
          <w:rFonts w:ascii="Arial" w:eastAsia="Calibri" w:hAnsi="Arial" w:cs="Arial"/>
        </w:rPr>
        <w:t xml:space="preserve"> </w:t>
      </w:r>
      <w:r w:rsidRPr="008445A2">
        <w:rPr>
          <w:rFonts w:ascii="Arial" w:eastAsia="Calibri" w:hAnsi="Arial" w:cs="Arial"/>
        </w:rPr>
        <w:t>de 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47,60,</w:t>
      </w:r>
      <w:r w:rsidR="008445A2" w:rsidRPr="008445A2">
        <w:rPr>
          <w:rFonts w:ascii="Arial" w:eastAsia="Calibri" w:hAnsi="Arial" w:cs="Arial"/>
        </w:rPr>
        <w:t xml:space="preserve">64, </w:t>
      </w:r>
      <w:r w:rsidRPr="008445A2">
        <w:rPr>
          <w:rFonts w:ascii="Arial" w:eastAsia="Calibri" w:hAnsi="Arial" w:cs="Arial"/>
        </w:rPr>
        <w:t>65, 106 y 107 del Reglamento Interior del Ayuntamiento de Zapotlán el Grande, Jalisco, comparecemos a esta soberanía, presentando</w:t>
      </w:r>
      <w:r w:rsidR="00CA0A6B">
        <w:rPr>
          <w:rFonts w:ascii="Arial" w:eastAsia="Calibri" w:hAnsi="Arial" w:cs="Arial"/>
        </w:rPr>
        <w:t xml:space="preserve"> </w:t>
      </w:r>
      <w:r w:rsidR="00CA0A6B">
        <w:rPr>
          <w:rFonts w:ascii="Arial" w:eastAsia="Calibri" w:hAnsi="Arial" w:cs="Arial"/>
          <w:b/>
        </w:rPr>
        <w:t xml:space="preserve">DICTAMEN DE LAS COMISIONES EDILICIAS PERMANENTES DE PARTICIPACIÓN CIUDADANA Y VECINAL, HACIENDA PÚBLICA Y </w:t>
      </w:r>
      <w:r w:rsidR="00F64E9A">
        <w:rPr>
          <w:rFonts w:ascii="Arial" w:eastAsia="Calibri" w:hAnsi="Arial" w:cs="Arial"/>
          <w:b/>
        </w:rPr>
        <w:t>DE PATRIMONIO MUNICIPAL Y OBRAS</w:t>
      </w:r>
      <w:r w:rsidR="00156946" w:rsidRPr="00156946">
        <w:rPr>
          <w:rFonts w:ascii="Arial" w:eastAsia="Calibri" w:hAnsi="Arial" w:cs="Arial"/>
          <w:b/>
        </w:rPr>
        <w:t xml:space="preserve"> PÚBLICAS, PLANEACIÓN URBANA Y REGULARIZACIÓN DE LA TENENCIA DE LA TIERRA</w:t>
      </w:r>
      <w:r w:rsidR="002D281E">
        <w:rPr>
          <w:rFonts w:ascii="Arial" w:eastAsia="Calibri" w:hAnsi="Arial" w:cs="Arial"/>
          <w:b/>
        </w:rPr>
        <w:t xml:space="preserve"> que autoriza la firma de convenio específico de adhesión al PROYECTO DE CONSTRUCCIÓN DE HUMEDAL ARTIFICIAL EN LA COMUNIDAD DE ATEQUIZAYAN, derivado del PROGRAMA DE FORTALECIMIENTO PARA EL TRATAMIENTO DE AGUAS RESIDUALES PARA EL EJERCICIO FISCAL 2019, </w:t>
      </w:r>
      <w:r w:rsidR="002D281E">
        <w:rPr>
          <w:rFonts w:ascii="Arial" w:eastAsia="Calibri" w:hAnsi="Arial" w:cs="Arial"/>
        </w:rPr>
        <w:t xml:space="preserve">que se fundamenta en los siguientes: </w:t>
      </w:r>
    </w:p>
    <w:p w:rsidR="008615B5" w:rsidRPr="00D43B39" w:rsidRDefault="008615B5" w:rsidP="008615B5">
      <w:pPr>
        <w:spacing w:after="200" w:line="276" w:lineRule="auto"/>
        <w:jc w:val="center"/>
        <w:rPr>
          <w:rFonts w:ascii="Arial" w:eastAsia="Calibri" w:hAnsi="Arial" w:cs="Arial"/>
          <w:b/>
        </w:rPr>
      </w:pPr>
      <w:r>
        <w:rPr>
          <w:rFonts w:ascii="Arial" w:eastAsia="Calibri" w:hAnsi="Arial" w:cs="Arial"/>
          <w:b/>
        </w:rPr>
        <w:t>A N T E C E D E N T E S</w:t>
      </w:r>
    </w:p>
    <w:p w:rsidR="008615B5" w:rsidRDefault="008615B5" w:rsidP="008615B5">
      <w:pPr>
        <w:spacing w:after="200" w:line="276" w:lineRule="auto"/>
        <w:jc w:val="both"/>
        <w:rPr>
          <w:rFonts w:ascii="Arial" w:eastAsia="Calibri" w:hAnsi="Arial" w:cs="Arial"/>
        </w:rPr>
      </w:pPr>
      <w:r>
        <w:rPr>
          <w:rFonts w:ascii="Arial" w:eastAsia="Calibri" w:hAnsi="Arial" w:cs="Arial"/>
          <w:b/>
        </w:rPr>
        <w:t>I</w:t>
      </w:r>
      <w:r w:rsidRPr="00D43B39">
        <w:rPr>
          <w:rFonts w:ascii="Arial" w:eastAsia="Calibri" w:hAnsi="Arial" w:cs="Arial"/>
          <w:b/>
        </w:rPr>
        <w:t>.-</w:t>
      </w:r>
      <w:r w:rsidRPr="00D43B39">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w:t>
      </w:r>
    </w:p>
    <w:p w:rsidR="008615B5" w:rsidRDefault="008615B5" w:rsidP="008615B5">
      <w:pPr>
        <w:spacing w:after="200" w:line="276" w:lineRule="auto"/>
        <w:jc w:val="both"/>
        <w:rPr>
          <w:rFonts w:ascii="Arial" w:eastAsia="Calibri" w:hAnsi="Arial" w:cs="Arial"/>
        </w:rPr>
      </w:pPr>
    </w:p>
    <w:p w:rsidR="008615B5" w:rsidRDefault="008615B5" w:rsidP="008615B5">
      <w:pPr>
        <w:spacing w:after="200" w:line="276" w:lineRule="auto"/>
        <w:jc w:val="both"/>
        <w:rPr>
          <w:rFonts w:ascii="Arial" w:eastAsia="Calibri" w:hAnsi="Arial" w:cs="Arial"/>
        </w:rPr>
      </w:pPr>
    </w:p>
    <w:p w:rsidR="008615B5" w:rsidRPr="009C0A87" w:rsidRDefault="008615B5" w:rsidP="008615B5">
      <w:pPr>
        <w:spacing w:after="200" w:line="276" w:lineRule="auto"/>
        <w:jc w:val="both"/>
        <w:rPr>
          <w:rFonts w:ascii="Cambria" w:eastAsia="Calibri" w:hAnsi="Cambria" w:cs="Times New Roman"/>
          <w:sz w:val="20"/>
        </w:rPr>
      </w:pPr>
      <w:r w:rsidRPr="00D43B39">
        <w:rPr>
          <w:rFonts w:ascii="Arial" w:eastAsia="Calibri" w:hAnsi="Arial" w:cs="Arial"/>
        </w:rPr>
        <w:t xml:space="preserve">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2E5244" w:rsidRPr="00D43B39" w:rsidRDefault="002E5244" w:rsidP="002E5244">
      <w:pPr>
        <w:spacing w:after="200" w:line="276" w:lineRule="auto"/>
        <w:jc w:val="both"/>
        <w:rPr>
          <w:rFonts w:ascii="Arial" w:eastAsia="Calibri" w:hAnsi="Arial" w:cs="Arial"/>
        </w:rPr>
      </w:pPr>
      <w:r>
        <w:rPr>
          <w:rFonts w:ascii="Arial" w:eastAsia="Calibri" w:hAnsi="Arial" w:cs="Arial"/>
          <w:b/>
        </w:rPr>
        <w:t>II</w:t>
      </w:r>
      <w:r w:rsidRPr="00D43B39">
        <w:rPr>
          <w:rFonts w:ascii="Arial" w:eastAsia="Calibri" w:hAnsi="Arial" w:cs="Arial"/>
          <w:b/>
        </w:rPr>
        <w:t>.-</w:t>
      </w:r>
      <w:r w:rsidRPr="00D43B39">
        <w:rPr>
          <w:rFonts w:ascii="Arial" w:eastAsia="Calibri" w:hAnsi="Arial" w:cs="Arial"/>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7824F4" w:rsidRDefault="002E5244" w:rsidP="002E5244">
      <w:pPr>
        <w:spacing w:after="200" w:line="276" w:lineRule="auto"/>
        <w:jc w:val="both"/>
        <w:rPr>
          <w:rFonts w:ascii="Arial" w:eastAsia="Calibri" w:hAnsi="Arial" w:cs="Arial"/>
          <w:iCs/>
        </w:rPr>
      </w:pPr>
      <w:r>
        <w:rPr>
          <w:rFonts w:ascii="Arial" w:eastAsia="Calibri" w:hAnsi="Arial" w:cs="Arial"/>
          <w:b/>
        </w:rPr>
        <w:t>III</w:t>
      </w:r>
      <w:r w:rsidRPr="001E3DC6">
        <w:rPr>
          <w:rFonts w:ascii="Arial" w:eastAsia="Calibri" w:hAnsi="Arial" w:cs="Arial"/>
          <w:b/>
        </w:rPr>
        <w:t>.-</w:t>
      </w:r>
      <w:r w:rsidRPr="001E3DC6">
        <w:rPr>
          <w:rFonts w:ascii="Arial" w:eastAsia="Calibri" w:hAnsi="Arial" w:cs="Arial"/>
        </w:rPr>
        <w:t xml:space="preserve"> Por su parte la Ley de Gobierno y la Administración Pública </w:t>
      </w:r>
      <w:r>
        <w:rPr>
          <w:rFonts w:ascii="Arial" w:eastAsia="Calibri" w:hAnsi="Arial" w:cs="Arial"/>
        </w:rPr>
        <w:t xml:space="preserve">Municipal del Estado de Jalisco en el artículo 38 fracción II </w:t>
      </w:r>
      <w:r w:rsidRPr="001E3DC6">
        <w:rPr>
          <w:rFonts w:ascii="Arial" w:eastAsia="Calibri" w:hAnsi="Arial" w:cs="Arial"/>
        </w:rPr>
        <w:t xml:space="preserve"> determina que el Ayuntamiento tiene la facultad para celebrar convenios con organismos </w:t>
      </w:r>
      <w:r>
        <w:rPr>
          <w:rFonts w:ascii="Arial" w:eastAsia="Calibri" w:hAnsi="Arial" w:cs="Arial"/>
          <w:iCs/>
        </w:rPr>
        <w:t>públicos y privados tendientes a la realización de obras de interés común, siempre y cuando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rsidR="009B163A" w:rsidRPr="00C84F6D" w:rsidRDefault="009B163A" w:rsidP="002E5244">
      <w:pPr>
        <w:spacing w:after="200" w:line="276" w:lineRule="auto"/>
        <w:jc w:val="both"/>
        <w:rPr>
          <w:rFonts w:ascii="Arial" w:eastAsia="Calibri" w:hAnsi="Arial" w:cs="Arial"/>
          <w:b/>
          <w:iCs/>
        </w:rPr>
      </w:pPr>
      <w:r>
        <w:rPr>
          <w:rFonts w:ascii="Arial" w:eastAsia="Calibri" w:hAnsi="Arial" w:cs="Arial"/>
          <w:b/>
          <w:iCs/>
        </w:rPr>
        <w:t xml:space="preserve">IV.- </w:t>
      </w:r>
      <w:r>
        <w:rPr>
          <w:rFonts w:ascii="Arial" w:eastAsia="Calibri" w:hAnsi="Arial" w:cs="Arial"/>
          <w:iCs/>
        </w:rPr>
        <w:t xml:space="preserve">Con el objetivo de cumplir con las reglas de operación del Programa de Fortalecimiento para el Tratamiento de Aguas Residuales para el Ejercicio Fiscal 2019, es que se sometió a discución de las Comisiones Edilicias Permanentes de Participación Ciudadana y Vecinal como convocante y la de Hacienda Pública y de Patrimonio Municipal y Obras Públicas, Planeación Urbana y Regularización de la Tenencia de la Tierra, para elevar a consideración de este H. Cuerpo Edilicio, la autorización del concepto de apoyo de </w:t>
      </w:r>
      <w:r>
        <w:rPr>
          <w:rFonts w:ascii="Arial" w:eastAsia="Calibri" w:hAnsi="Arial" w:cs="Arial"/>
          <w:b/>
          <w:iCs/>
        </w:rPr>
        <w:t>“Construcción de Humedal Artificial en la Comunidad de Atequizayan”</w:t>
      </w:r>
      <w:r w:rsidR="00C84F6D">
        <w:rPr>
          <w:rFonts w:ascii="Arial" w:eastAsia="Calibri" w:hAnsi="Arial" w:cs="Arial"/>
          <w:iCs/>
        </w:rPr>
        <w:t xml:space="preserve"> con el fin de dar continiudad al trámite administyrativo ante el Gobierno del Estado de jalisco, a través de la Secretaría de Agricultura y  Desarrollo Rural del Estado de Jalisco, sobre los recursos asignados al municipio de Zapotlán el Grande, dentro del </w:t>
      </w:r>
      <w:r w:rsidR="00C84F6D">
        <w:rPr>
          <w:rFonts w:ascii="Arial" w:eastAsia="Calibri" w:hAnsi="Arial" w:cs="Arial"/>
          <w:b/>
          <w:iCs/>
        </w:rPr>
        <w:t xml:space="preserve">“PROGRAMA DE FORTALECIMIENTO PARA EL TRATAMIENTO DE AGUAS RESIDUALES PARA EL EJERCICIO FISCAL 2019”. </w:t>
      </w:r>
    </w:p>
    <w:p w:rsidR="009B163A" w:rsidRDefault="009B163A" w:rsidP="00ED1CB4">
      <w:pPr>
        <w:spacing w:after="200" w:line="276" w:lineRule="auto"/>
        <w:jc w:val="both"/>
        <w:rPr>
          <w:rFonts w:ascii="Arial" w:eastAsia="Calibri" w:hAnsi="Arial" w:cs="Arial"/>
          <w:iCs/>
        </w:rPr>
      </w:pPr>
    </w:p>
    <w:p w:rsidR="00DE2645" w:rsidRDefault="00DE2645" w:rsidP="00ED1CB4">
      <w:pPr>
        <w:spacing w:after="200" w:line="276" w:lineRule="auto"/>
        <w:jc w:val="both"/>
        <w:rPr>
          <w:rFonts w:ascii="Arial" w:eastAsia="Calibri" w:hAnsi="Arial" w:cs="Arial"/>
          <w:iCs/>
        </w:rPr>
      </w:pPr>
    </w:p>
    <w:p w:rsidR="00DE2645" w:rsidRDefault="00DE2645" w:rsidP="00ED1CB4">
      <w:pPr>
        <w:spacing w:after="200" w:line="276" w:lineRule="auto"/>
        <w:jc w:val="both"/>
        <w:rPr>
          <w:rFonts w:ascii="Arial" w:eastAsia="Calibri" w:hAnsi="Arial" w:cs="Arial"/>
          <w:iCs/>
        </w:rPr>
      </w:pPr>
    </w:p>
    <w:p w:rsidR="00422FB8" w:rsidRPr="003B2053" w:rsidRDefault="00DE2645" w:rsidP="00ED1CB4">
      <w:pPr>
        <w:spacing w:after="200" w:line="276" w:lineRule="auto"/>
        <w:jc w:val="both"/>
        <w:rPr>
          <w:rFonts w:ascii="Arial" w:eastAsia="Calibri" w:hAnsi="Arial" w:cs="Arial"/>
          <w:b/>
          <w:iCs/>
        </w:rPr>
      </w:pPr>
      <w:r>
        <w:rPr>
          <w:rFonts w:ascii="Arial" w:eastAsia="Calibri" w:hAnsi="Arial" w:cs="Arial"/>
          <w:b/>
          <w:iCs/>
        </w:rPr>
        <w:t xml:space="preserve">V.- </w:t>
      </w:r>
      <w:r w:rsidR="00422FB8">
        <w:rPr>
          <w:rFonts w:ascii="Arial" w:eastAsia="Calibri" w:hAnsi="Arial" w:cs="Arial"/>
          <w:iCs/>
        </w:rPr>
        <w:t xml:space="preserve">Mediante carta de notificación del programa para el Fortalecimiento de Tratamiento de Aguas Residuales para el Ejercicio Fiscal 2019, con número de notificación: </w:t>
      </w:r>
      <w:r w:rsidR="00422FB8">
        <w:rPr>
          <w:rFonts w:ascii="Arial" w:eastAsia="Calibri" w:hAnsi="Arial" w:cs="Arial"/>
          <w:b/>
          <w:iCs/>
        </w:rPr>
        <w:t xml:space="preserve">DGPE/DCPS/01-2019, </w:t>
      </w:r>
      <w:r w:rsidR="00422FB8">
        <w:rPr>
          <w:rFonts w:ascii="Arial" w:eastAsia="Calibri" w:hAnsi="Arial" w:cs="Arial"/>
          <w:iCs/>
        </w:rPr>
        <w:t>se informa al H. Ayuntamiento de Zapotlán el Grande, Jalisco, que el comité técnico del programa en mención, en sesión ordinaria con fecha de 25 de junio de 2019</w:t>
      </w:r>
      <w:r w:rsidR="003B2053">
        <w:rPr>
          <w:rFonts w:ascii="Arial" w:eastAsia="Calibri" w:hAnsi="Arial" w:cs="Arial"/>
          <w:iCs/>
        </w:rPr>
        <w:t xml:space="preserve">, dictaminó que la solicitud del proyecto presentado como </w:t>
      </w:r>
      <w:r w:rsidR="003B2053">
        <w:rPr>
          <w:rFonts w:ascii="Arial" w:eastAsia="Calibri" w:hAnsi="Arial" w:cs="Arial"/>
          <w:b/>
          <w:iCs/>
        </w:rPr>
        <w:t xml:space="preserve">POSITIVA, </w:t>
      </w:r>
      <w:r w:rsidR="003B2053">
        <w:rPr>
          <w:rFonts w:ascii="Arial" w:eastAsia="Calibri" w:hAnsi="Arial" w:cs="Arial"/>
          <w:iCs/>
        </w:rPr>
        <w:t xml:space="preserve">con número de acuse: </w:t>
      </w:r>
      <w:r w:rsidR="003B2053">
        <w:rPr>
          <w:rFonts w:ascii="Arial" w:eastAsia="Calibri" w:hAnsi="Arial" w:cs="Arial"/>
          <w:b/>
          <w:iCs/>
        </w:rPr>
        <w:t xml:space="preserve">SADER/DGPE/DCPS/9-40014/2019. </w:t>
      </w:r>
    </w:p>
    <w:p w:rsidR="00834A6A" w:rsidRDefault="00834A6A" w:rsidP="00834A6A">
      <w:pPr>
        <w:spacing w:after="200" w:line="276" w:lineRule="auto"/>
        <w:jc w:val="both"/>
        <w:rPr>
          <w:rFonts w:ascii="Arial" w:eastAsia="Calibri" w:hAnsi="Arial" w:cs="Arial"/>
          <w:iCs/>
        </w:rPr>
      </w:pPr>
      <w:r>
        <w:rPr>
          <w:rFonts w:ascii="Arial" w:eastAsia="Calibri" w:hAnsi="Arial" w:cs="Arial"/>
          <w:iCs/>
        </w:rPr>
        <w:t xml:space="preserve">Lo anterior por el monto y para la realización del concepto de apoyo que a continuación se indica. </w:t>
      </w:r>
    </w:p>
    <w:tbl>
      <w:tblPr>
        <w:tblStyle w:val="Tablaconcuadrcula"/>
        <w:tblW w:w="0" w:type="auto"/>
        <w:tblInd w:w="108" w:type="dxa"/>
        <w:tblLook w:val="04A0" w:firstRow="1" w:lastRow="0" w:firstColumn="1" w:lastColumn="0" w:noHBand="0" w:noVBand="1"/>
      </w:tblPr>
      <w:tblGrid>
        <w:gridCol w:w="2430"/>
        <w:gridCol w:w="2143"/>
        <w:gridCol w:w="2002"/>
        <w:gridCol w:w="2368"/>
      </w:tblGrid>
      <w:tr w:rsidR="00614A87" w:rsidTr="00B6794E">
        <w:trPr>
          <w:trHeight w:val="727"/>
        </w:trPr>
        <w:tc>
          <w:tcPr>
            <w:tcW w:w="2430" w:type="dxa"/>
            <w:shd w:val="clear" w:color="auto" w:fill="E36C0A" w:themeFill="accent6" w:themeFillShade="BF"/>
          </w:tcPr>
          <w:p w:rsidR="00614A87" w:rsidRPr="00AF7731" w:rsidRDefault="00614A87" w:rsidP="00B6794E">
            <w:pPr>
              <w:spacing w:after="200" w:line="276" w:lineRule="auto"/>
              <w:jc w:val="both"/>
              <w:rPr>
                <w:rFonts w:ascii="Arial" w:eastAsia="Calibri" w:hAnsi="Arial" w:cs="Arial"/>
                <w:b/>
                <w:iCs/>
                <w:sz w:val="22"/>
              </w:rPr>
            </w:pPr>
            <w:r w:rsidRPr="00AF7731">
              <w:rPr>
                <w:rFonts w:ascii="Arial" w:eastAsia="Calibri" w:hAnsi="Arial" w:cs="Arial"/>
                <w:b/>
                <w:iCs/>
                <w:sz w:val="22"/>
              </w:rPr>
              <w:t>CONCEPTO DE APOYO</w:t>
            </w:r>
          </w:p>
        </w:tc>
        <w:tc>
          <w:tcPr>
            <w:tcW w:w="2143" w:type="dxa"/>
            <w:shd w:val="clear" w:color="auto" w:fill="E36C0A" w:themeFill="accent6" w:themeFillShade="BF"/>
          </w:tcPr>
          <w:p w:rsidR="00614A87" w:rsidRDefault="00614A87" w:rsidP="00B6794E">
            <w:pPr>
              <w:spacing w:after="200" w:line="276" w:lineRule="auto"/>
              <w:jc w:val="both"/>
              <w:rPr>
                <w:rFonts w:ascii="Arial" w:eastAsia="Calibri" w:hAnsi="Arial" w:cs="Arial"/>
                <w:iCs/>
              </w:rPr>
            </w:pPr>
            <w:r w:rsidRPr="00AF7731">
              <w:rPr>
                <w:rFonts w:ascii="Arial" w:eastAsia="Calibri" w:hAnsi="Arial" w:cs="Arial"/>
                <w:b/>
                <w:iCs/>
                <w:sz w:val="22"/>
              </w:rPr>
              <w:t>APORTACIÓN BENEFICIARIO</w:t>
            </w:r>
          </w:p>
          <w:p w:rsidR="00614A87" w:rsidRPr="00AF7731" w:rsidRDefault="00614A87" w:rsidP="00B6794E">
            <w:pPr>
              <w:spacing w:after="200" w:line="276" w:lineRule="auto"/>
              <w:jc w:val="both"/>
              <w:rPr>
                <w:rFonts w:ascii="Arial" w:eastAsia="Calibri" w:hAnsi="Arial" w:cs="Arial"/>
                <w:b/>
                <w:iCs/>
                <w:sz w:val="22"/>
              </w:rPr>
            </w:pPr>
          </w:p>
        </w:tc>
        <w:tc>
          <w:tcPr>
            <w:tcW w:w="2002" w:type="dxa"/>
            <w:shd w:val="clear" w:color="auto" w:fill="E36C0A" w:themeFill="accent6" w:themeFillShade="BF"/>
          </w:tcPr>
          <w:p w:rsidR="00614A87" w:rsidRPr="00AF7731" w:rsidRDefault="00614A87" w:rsidP="00B6794E">
            <w:pPr>
              <w:spacing w:after="200" w:line="276" w:lineRule="auto"/>
              <w:jc w:val="both"/>
              <w:rPr>
                <w:rFonts w:ascii="Arial" w:eastAsia="Calibri" w:hAnsi="Arial" w:cs="Arial"/>
                <w:b/>
                <w:iCs/>
                <w:sz w:val="22"/>
              </w:rPr>
            </w:pPr>
            <w:r w:rsidRPr="00AF7731">
              <w:rPr>
                <w:rFonts w:ascii="Arial" w:eastAsia="Calibri" w:hAnsi="Arial" w:cs="Arial"/>
                <w:b/>
                <w:iCs/>
                <w:sz w:val="22"/>
              </w:rPr>
              <w:t>APOYO GOBIERNO DEL ESTADO</w:t>
            </w:r>
          </w:p>
        </w:tc>
        <w:tc>
          <w:tcPr>
            <w:tcW w:w="2368" w:type="dxa"/>
            <w:shd w:val="clear" w:color="auto" w:fill="E36C0A" w:themeFill="accent6" w:themeFillShade="BF"/>
          </w:tcPr>
          <w:p w:rsidR="00614A87" w:rsidRPr="00AF7731" w:rsidRDefault="00614A87" w:rsidP="00B6794E">
            <w:pPr>
              <w:spacing w:after="200" w:line="276" w:lineRule="auto"/>
              <w:jc w:val="both"/>
              <w:rPr>
                <w:rFonts w:ascii="Arial" w:eastAsia="Calibri" w:hAnsi="Arial" w:cs="Arial"/>
                <w:b/>
                <w:iCs/>
                <w:sz w:val="22"/>
              </w:rPr>
            </w:pPr>
            <w:r w:rsidRPr="00AF7731">
              <w:rPr>
                <w:rFonts w:ascii="Arial" w:eastAsia="Calibri" w:hAnsi="Arial" w:cs="Arial"/>
                <w:b/>
                <w:iCs/>
                <w:sz w:val="22"/>
              </w:rPr>
              <w:t>INVERSIÓN TOTAL</w:t>
            </w:r>
          </w:p>
        </w:tc>
      </w:tr>
      <w:tr w:rsidR="00614A87" w:rsidTr="00B6794E">
        <w:trPr>
          <w:trHeight w:val="1809"/>
        </w:trPr>
        <w:tc>
          <w:tcPr>
            <w:tcW w:w="2430" w:type="dxa"/>
          </w:tcPr>
          <w:p w:rsidR="00614A87" w:rsidRPr="00CF1A68" w:rsidRDefault="00614A87" w:rsidP="00B6794E">
            <w:pPr>
              <w:jc w:val="both"/>
              <w:rPr>
                <w:rFonts w:eastAsia="Calibri" w:cs="Arial"/>
                <w:iCs/>
                <w:sz w:val="22"/>
                <w:szCs w:val="22"/>
              </w:rPr>
            </w:pPr>
          </w:p>
          <w:p w:rsidR="00614A87" w:rsidRPr="00CF1A68" w:rsidRDefault="00614A87" w:rsidP="00B6794E">
            <w:pPr>
              <w:jc w:val="both"/>
              <w:rPr>
                <w:rFonts w:eastAsia="Calibri" w:cs="Arial"/>
                <w:iCs/>
                <w:sz w:val="22"/>
                <w:szCs w:val="22"/>
              </w:rPr>
            </w:pPr>
          </w:p>
          <w:p w:rsidR="00614A87" w:rsidRPr="00CF1A68" w:rsidRDefault="00614A87" w:rsidP="00614A87">
            <w:pPr>
              <w:jc w:val="both"/>
              <w:rPr>
                <w:rFonts w:eastAsia="Calibri" w:cs="Arial"/>
                <w:iCs/>
                <w:sz w:val="22"/>
                <w:szCs w:val="22"/>
              </w:rPr>
            </w:pPr>
            <w:r>
              <w:rPr>
                <w:rFonts w:eastAsia="Calibri" w:cs="Arial"/>
                <w:iCs/>
                <w:sz w:val="22"/>
                <w:szCs w:val="22"/>
              </w:rPr>
              <w:t>Construcción de humedal artificial en la counidad de Atequizayan.</w:t>
            </w:r>
          </w:p>
        </w:tc>
        <w:tc>
          <w:tcPr>
            <w:tcW w:w="2143" w:type="dxa"/>
          </w:tcPr>
          <w:p w:rsidR="00614A87" w:rsidRPr="00CF1A68" w:rsidRDefault="00614A87" w:rsidP="00B6794E">
            <w:pPr>
              <w:spacing w:after="200" w:line="276" w:lineRule="auto"/>
              <w:jc w:val="both"/>
              <w:rPr>
                <w:rFonts w:eastAsia="Calibri" w:cs="Arial"/>
                <w:iCs/>
                <w:sz w:val="22"/>
                <w:szCs w:val="22"/>
              </w:rPr>
            </w:pPr>
          </w:p>
          <w:p w:rsidR="00A32997" w:rsidRDefault="00614A87" w:rsidP="00B6794E">
            <w:pPr>
              <w:spacing w:after="200" w:line="276" w:lineRule="auto"/>
              <w:jc w:val="both"/>
              <w:rPr>
                <w:rFonts w:eastAsia="Calibri" w:cs="Arial"/>
                <w:iCs/>
                <w:sz w:val="22"/>
              </w:rPr>
            </w:pPr>
            <w:r w:rsidRPr="00296A4F">
              <w:rPr>
                <w:rFonts w:eastAsia="Calibri" w:cs="Arial"/>
                <w:iCs/>
                <w:sz w:val="22"/>
              </w:rPr>
              <w:t>$</w:t>
            </w:r>
            <w:r>
              <w:rPr>
                <w:rFonts w:eastAsia="Calibri" w:cs="Arial"/>
                <w:iCs/>
                <w:sz w:val="22"/>
              </w:rPr>
              <w:t>3’905,829.12</w:t>
            </w:r>
            <w:r w:rsidR="00B04ECC">
              <w:rPr>
                <w:rFonts w:eastAsia="Calibri" w:cs="Arial"/>
                <w:iCs/>
                <w:sz w:val="22"/>
              </w:rPr>
              <w:t>23 (</w:t>
            </w:r>
            <w:r>
              <w:rPr>
                <w:rFonts w:eastAsia="Calibri" w:cs="Arial"/>
                <w:iCs/>
                <w:sz w:val="22"/>
              </w:rPr>
              <w:t>tres millones novecientos cinco mil ochocientos veintinueve</w:t>
            </w:r>
            <w:r w:rsidR="00B04ECC">
              <w:rPr>
                <w:rFonts w:eastAsia="Calibri" w:cs="Arial"/>
                <w:iCs/>
                <w:sz w:val="22"/>
              </w:rPr>
              <w:t xml:space="preserve"> mil pesos</w:t>
            </w:r>
            <w:r w:rsidR="00A32997">
              <w:rPr>
                <w:rFonts w:eastAsia="Calibri" w:cs="Arial"/>
                <w:iCs/>
                <w:sz w:val="22"/>
              </w:rPr>
              <w:t>, mil doscientos veintitres centavos)</w:t>
            </w:r>
          </w:p>
          <w:p w:rsidR="00614A87" w:rsidRPr="00B04ECC" w:rsidRDefault="00A32997" w:rsidP="00B6794E">
            <w:pPr>
              <w:spacing w:after="200" w:line="276" w:lineRule="auto"/>
              <w:jc w:val="both"/>
              <w:rPr>
                <w:rFonts w:eastAsia="Calibri" w:cs="Arial"/>
                <w:iCs/>
                <w:sz w:val="22"/>
              </w:rPr>
            </w:pPr>
            <w:r>
              <w:rPr>
                <w:rFonts w:eastAsia="Calibri" w:cs="Arial"/>
                <w:b/>
                <w:iCs/>
                <w:sz w:val="22"/>
              </w:rPr>
              <w:t>Sic.</w:t>
            </w:r>
            <w:r w:rsidR="00614A87">
              <w:rPr>
                <w:rFonts w:eastAsia="Calibri" w:cs="Arial"/>
                <w:b/>
                <w:iCs/>
                <w:sz w:val="22"/>
              </w:rPr>
              <w:t xml:space="preserve"> </w:t>
            </w:r>
          </w:p>
          <w:p w:rsidR="00614A87" w:rsidRPr="00CF1A68" w:rsidRDefault="00614A87" w:rsidP="00B6794E">
            <w:pPr>
              <w:spacing w:after="200" w:line="276" w:lineRule="auto"/>
              <w:jc w:val="both"/>
              <w:rPr>
                <w:rFonts w:eastAsia="Calibri" w:cs="Arial"/>
                <w:iCs/>
                <w:sz w:val="22"/>
                <w:szCs w:val="22"/>
              </w:rPr>
            </w:pPr>
          </w:p>
        </w:tc>
        <w:tc>
          <w:tcPr>
            <w:tcW w:w="2002" w:type="dxa"/>
          </w:tcPr>
          <w:p w:rsidR="00614A87" w:rsidRPr="00CF1A68" w:rsidRDefault="00614A87" w:rsidP="00B6794E">
            <w:pPr>
              <w:spacing w:after="200" w:line="276" w:lineRule="auto"/>
              <w:jc w:val="both"/>
              <w:rPr>
                <w:rFonts w:eastAsia="Calibri" w:cs="Arial"/>
                <w:iCs/>
                <w:sz w:val="22"/>
                <w:szCs w:val="22"/>
              </w:rPr>
            </w:pPr>
          </w:p>
          <w:p w:rsidR="00A32997" w:rsidRDefault="00A32997" w:rsidP="00A32997">
            <w:pPr>
              <w:spacing w:after="200" w:line="276" w:lineRule="auto"/>
              <w:jc w:val="both"/>
              <w:rPr>
                <w:rFonts w:eastAsia="Calibri" w:cs="Arial"/>
                <w:iCs/>
                <w:sz w:val="22"/>
              </w:rPr>
            </w:pPr>
            <w:r w:rsidRPr="00296A4F">
              <w:rPr>
                <w:rFonts w:eastAsia="Calibri" w:cs="Arial"/>
                <w:iCs/>
                <w:sz w:val="22"/>
              </w:rPr>
              <w:t>$</w:t>
            </w:r>
            <w:r>
              <w:rPr>
                <w:rFonts w:eastAsia="Calibri" w:cs="Arial"/>
                <w:iCs/>
                <w:sz w:val="22"/>
              </w:rPr>
              <w:t>3’905,829.1223 (tres millones novecientos cinco mil ochocientos veintinueve mil pesos, mil doscientos veintitres centavos)</w:t>
            </w:r>
          </w:p>
          <w:p w:rsidR="00A32997" w:rsidRPr="00B04ECC" w:rsidRDefault="00A32997" w:rsidP="00A32997">
            <w:pPr>
              <w:spacing w:after="200" w:line="276" w:lineRule="auto"/>
              <w:jc w:val="both"/>
              <w:rPr>
                <w:rFonts w:eastAsia="Calibri" w:cs="Arial"/>
                <w:iCs/>
                <w:sz w:val="22"/>
              </w:rPr>
            </w:pPr>
            <w:r>
              <w:rPr>
                <w:rFonts w:eastAsia="Calibri" w:cs="Arial"/>
                <w:b/>
                <w:iCs/>
                <w:sz w:val="22"/>
              </w:rPr>
              <w:t xml:space="preserve">Sic. </w:t>
            </w:r>
          </w:p>
          <w:p w:rsidR="00614A87" w:rsidRPr="00CF1A68" w:rsidRDefault="00614A87" w:rsidP="00B6794E">
            <w:pPr>
              <w:spacing w:after="200" w:line="276" w:lineRule="auto"/>
              <w:jc w:val="both"/>
              <w:rPr>
                <w:rFonts w:eastAsia="Calibri" w:cs="Arial"/>
                <w:iCs/>
                <w:sz w:val="22"/>
                <w:szCs w:val="22"/>
              </w:rPr>
            </w:pPr>
          </w:p>
        </w:tc>
        <w:tc>
          <w:tcPr>
            <w:tcW w:w="2368" w:type="dxa"/>
          </w:tcPr>
          <w:p w:rsidR="00614A87" w:rsidRDefault="00614A87" w:rsidP="00B6794E">
            <w:pPr>
              <w:spacing w:after="200" w:line="276" w:lineRule="auto"/>
              <w:jc w:val="both"/>
              <w:rPr>
                <w:rFonts w:ascii="Arial" w:eastAsia="Calibri" w:hAnsi="Arial" w:cs="Arial"/>
                <w:iCs/>
              </w:rPr>
            </w:pPr>
          </w:p>
          <w:p w:rsidR="00614A87" w:rsidRPr="00296A4F" w:rsidRDefault="00614A87" w:rsidP="00A32997">
            <w:pPr>
              <w:spacing w:after="200" w:line="276" w:lineRule="auto"/>
              <w:jc w:val="both"/>
              <w:rPr>
                <w:rFonts w:eastAsia="Calibri" w:cs="Arial"/>
                <w:iCs/>
                <w:sz w:val="20"/>
              </w:rPr>
            </w:pPr>
            <w:r w:rsidRPr="00CF1A68">
              <w:rPr>
                <w:rFonts w:eastAsia="Calibri" w:cs="Arial"/>
                <w:iCs/>
                <w:sz w:val="22"/>
                <w:szCs w:val="22"/>
              </w:rPr>
              <w:t>$</w:t>
            </w:r>
            <w:r w:rsidR="00A32997">
              <w:rPr>
                <w:rFonts w:eastAsia="Calibri" w:cs="Arial"/>
                <w:iCs/>
                <w:sz w:val="22"/>
                <w:szCs w:val="22"/>
              </w:rPr>
              <w:t>0.00</w:t>
            </w:r>
          </w:p>
        </w:tc>
      </w:tr>
    </w:tbl>
    <w:p w:rsidR="00A36094" w:rsidRDefault="00A36094" w:rsidP="00A36094"/>
    <w:p w:rsidR="00AA5F69" w:rsidRDefault="00AA5F69" w:rsidP="00AA5F69">
      <w:pPr>
        <w:spacing w:after="200" w:line="276" w:lineRule="auto"/>
        <w:jc w:val="both"/>
        <w:rPr>
          <w:rFonts w:ascii="Arial" w:eastAsia="Calibri" w:hAnsi="Arial" w:cs="Arial"/>
          <w:iCs/>
        </w:rPr>
      </w:pPr>
      <w:r>
        <w:rPr>
          <w:rFonts w:ascii="Arial" w:eastAsia="Calibri" w:hAnsi="Arial" w:cs="Arial"/>
          <w:b/>
          <w:iCs/>
        </w:rPr>
        <w:t xml:space="preserve">VI.- </w:t>
      </w:r>
      <w:r>
        <w:rPr>
          <w:rFonts w:ascii="Arial" w:eastAsia="Calibri" w:hAnsi="Arial" w:cs="Arial"/>
          <w:iCs/>
        </w:rPr>
        <w:t>Posterior</w:t>
      </w:r>
      <w:r w:rsidR="00A04B52">
        <w:rPr>
          <w:rFonts w:ascii="Arial" w:eastAsia="Calibri" w:hAnsi="Arial" w:cs="Arial"/>
          <w:iCs/>
        </w:rPr>
        <w:t>mente mediante oficio número 520</w:t>
      </w:r>
      <w:r>
        <w:rPr>
          <w:rFonts w:ascii="Arial" w:eastAsia="Calibri" w:hAnsi="Arial" w:cs="Arial"/>
          <w:iCs/>
        </w:rPr>
        <w:t>/2019, se convoco a las Comisiones Edilicias Permanentes de Participación Ciudadana y Vecinal como convocante y a la de Hacienda Pú</w:t>
      </w:r>
      <w:r w:rsidR="00A04B52">
        <w:rPr>
          <w:rFonts w:ascii="Arial" w:eastAsia="Calibri" w:hAnsi="Arial" w:cs="Arial"/>
          <w:iCs/>
        </w:rPr>
        <w:t xml:space="preserve">blica y de Patrimonio Municipal y Obras Públicas, Planeación Urbana y Regularización de la Tenencia de la Tierra </w:t>
      </w:r>
      <w:r>
        <w:rPr>
          <w:rFonts w:ascii="Arial" w:eastAsia="Calibri" w:hAnsi="Arial" w:cs="Arial"/>
          <w:iCs/>
        </w:rPr>
        <w:t>como coadyuvante</w:t>
      </w:r>
      <w:r w:rsidR="00A04B52">
        <w:rPr>
          <w:rFonts w:ascii="Arial" w:eastAsia="Calibri" w:hAnsi="Arial" w:cs="Arial"/>
          <w:iCs/>
        </w:rPr>
        <w:t>s</w:t>
      </w:r>
      <w:r>
        <w:rPr>
          <w:rFonts w:ascii="Arial" w:eastAsia="Calibri" w:hAnsi="Arial" w:cs="Arial"/>
          <w:iCs/>
        </w:rPr>
        <w:t xml:space="preserve">, para que se avocaran al estudio del mismo con el fin de dar continuidad al trámite administrativo ante la Secretaría de </w:t>
      </w:r>
      <w:r w:rsidR="00194BD6">
        <w:rPr>
          <w:rFonts w:ascii="Arial" w:eastAsia="Calibri" w:hAnsi="Arial" w:cs="Arial"/>
          <w:iCs/>
        </w:rPr>
        <w:t xml:space="preserve">Agricultura y Desarrollo Rural del Estado de Jalisco. </w:t>
      </w:r>
    </w:p>
    <w:p w:rsidR="00DB6541" w:rsidRDefault="00DB6541" w:rsidP="00AA5F69">
      <w:pPr>
        <w:spacing w:after="200" w:line="276" w:lineRule="auto"/>
        <w:jc w:val="both"/>
        <w:rPr>
          <w:rFonts w:ascii="Arial" w:eastAsia="Calibri" w:hAnsi="Arial" w:cs="Arial"/>
          <w:iCs/>
        </w:rPr>
      </w:pPr>
    </w:p>
    <w:p w:rsidR="00DB6541" w:rsidRDefault="00DB6541" w:rsidP="00AA5F69">
      <w:pPr>
        <w:spacing w:after="200" w:line="276" w:lineRule="auto"/>
        <w:jc w:val="both"/>
        <w:rPr>
          <w:rFonts w:ascii="Arial" w:eastAsia="Calibri" w:hAnsi="Arial" w:cs="Arial"/>
          <w:iCs/>
        </w:rPr>
      </w:pPr>
    </w:p>
    <w:p w:rsidR="00DB6541" w:rsidRDefault="00DB6541" w:rsidP="00AA5F69">
      <w:pPr>
        <w:spacing w:after="200" w:line="276" w:lineRule="auto"/>
        <w:jc w:val="both"/>
        <w:rPr>
          <w:rFonts w:ascii="Arial" w:eastAsia="Calibri" w:hAnsi="Arial" w:cs="Arial"/>
          <w:iCs/>
        </w:rPr>
      </w:pPr>
    </w:p>
    <w:p w:rsidR="00C3232D" w:rsidRDefault="00C3232D" w:rsidP="00AA5F69">
      <w:pPr>
        <w:spacing w:after="200" w:line="276" w:lineRule="auto"/>
        <w:jc w:val="both"/>
        <w:rPr>
          <w:rFonts w:ascii="Arial" w:eastAsia="Calibri" w:hAnsi="Arial" w:cs="Arial"/>
          <w:iCs/>
        </w:rPr>
      </w:pPr>
    </w:p>
    <w:p w:rsidR="00DB6541" w:rsidRPr="00D80A81" w:rsidRDefault="00DB6541" w:rsidP="00DB6541">
      <w:pPr>
        <w:spacing w:line="276" w:lineRule="auto"/>
        <w:jc w:val="both"/>
        <w:rPr>
          <w:rFonts w:ascii="Arial" w:hAnsi="Arial" w:cs="Arial"/>
        </w:rPr>
      </w:pPr>
      <w:r>
        <w:rPr>
          <w:rFonts w:ascii="Arial" w:hAnsi="Arial" w:cs="Arial"/>
          <w:b/>
          <w:lang w:val="es-MX"/>
        </w:rPr>
        <w:t>VII</w:t>
      </w:r>
      <w:r>
        <w:rPr>
          <w:rFonts w:ascii="Arial" w:hAnsi="Arial" w:cs="Arial"/>
          <w:b/>
          <w:lang w:val="es-MX"/>
        </w:rPr>
        <w:t xml:space="preserve">.-  </w:t>
      </w:r>
      <w:r>
        <w:rPr>
          <w:rFonts w:ascii="Arial" w:hAnsi="Arial" w:cs="Arial"/>
        </w:rPr>
        <w:t xml:space="preserve">Establecidos los antecedentes de la iniciativa de origen los integrantes de la Comisiónes Edilicias Permanentes convocadas, suscribimos el presente dictamen manifestando los siguientes: </w:t>
      </w:r>
    </w:p>
    <w:p w:rsidR="005A32F9" w:rsidRDefault="005A32F9" w:rsidP="005A32F9">
      <w:pPr>
        <w:pStyle w:val="Prrafodelista"/>
        <w:jc w:val="center"/>
        <w:rPr>
          <w:rFonts w:ascii="Arial" w:eastAsia="Arial Unicode MS" w:hAnsi="Arial" w:cs="Arial"/>
          <w:b/>
          <w:sz w:val="24"/>
          <w:bdr w:val="nil"/>
          <w:lang w:val="es-ES"/>
        </w:rPr>
      </w:pPr>
      <w:r>
        <w:rPr>
          <w:rFonts w:ascii="Arial" w:eastAsia="Arial Unicode MS" w:hAnsi="Arial" w:cs="Arial"/>
          <w:b/>
          <w:sz w:val="24"/>
          <w:bdr w:val="nil"/>
          <w:lang w:val="es-ES"/>
        </w:rPr>
        <w:t xml:space="preserve">C O N S I D E R A N D O S </w:t>
      </w:r>
    </w:p>
    <w:p w:rsidR="0021615A" w:rsidRPr="0021615A" w:rsidRDefault="005A32F9" w:rsidP="005A32F9">
      <w:pPr>
        <w:spacing w:after="200" w:line="276" w:lineRule="auto"/>
        <w:jc w:val="both"/>
        <w:rPr>
          <w:rFonts w:ascii="Arial" w:eastAsia="Calibri" w:hAnsi="Arial" w:cs="Arial"/>
          <w:b/>
          <w:iCs/>
        </w:rPr>
      </w:pPr>
      <w:r>
        <w:rPr>
          <w:rFonts w:ascii="Arial" w:eastAsia="Calibri" w:hAnsi="Arial" w:cs="Arial"/>
          <w:b/>
          <w:iCs/>
        </w:rPr>
        <w:t xml:space="preserve">I.- </w:t>
      </w:r>
      <w:r>
        <w:rPr>
          <w:rFonts w:ascii="Arial" w:eastAsia="Calibri" w:hAnsi="Arial" w:cs="Arial"/>
          <w:iCs/>
        </w:rPr>
        <w:t>Con el objetivo de cumplir con las reglas de operación del Programa</w:t>
      </w:r>
      <w:r w:rsidR="0021615A">
        <w:rPr>
          <w:rFonts w:ascii="Arial" w:eastAsia="Calibri" w:hAnsi="Arial" w:cs="Arial"/>
          <w:iCs/>
        </w:rPr>
        <w:t xml:space="preserve"> para el Fortalecimiento de Tratamiento de Aguas Residuales para el ejercicio Fiscal 2019, es que se sometió a discusión de la Comisiones Edilicias Permanentes convocadas, para elevar a consideración de este H. Cuerpo Edilicio, la autorización de la firma de convenio específico de adhesión para la </w:t>
      </w:r>
      <w:r w:rsidR="004226C4">
        <w:rPr>
          <w:rFonts w:ascii="Arial" w:eastAsia="Calibri" w:hAnsi="Arial" w:cs="Arial"/>
          <w:b/>
          <w:iCs/>
        </w:rPr>
        <w:t>“Construcción de Humedal Artificial en la Comunidad de Atequizayan</w:t>
      </w:r>
      <w:r w:rsidR="00641BD5">
        <w:rPr>
          <w:rFonts w:ascii="Arial" w:eastAsia="Calibri" w:hAnsi="Arial" w:cs="Arial"/>
          <w:b/>
          <w:iCs/>
        </w:rPr>
        <w:t xml:space="preserve">”, </w:t>
      </w:r>
      <w:r w:rsidR="00641BD5">
        <w:rPr>
          <w:rFonts w:ascii="Arial" w:eastAsia="Calibri" w:hAnsi="Arial" w:cs="Arial"/>
          <w:iCs/>
        </w:rPr>
        <w:t>con el fin de dar continuidad al trámite administrativo ante la Secretaria de Agricultura y Desarrollo Rural del Estado de Jalisco, sobre los recursos asignados al Municipio de Zapotlán el Grande, Jalisco,</w:t>
      </w:r>
      <w:r w:rsidR="00115823">
        <w:rPr>
          <w:rFonts w:ascii="Arial" w:eastAsia="Calibri" w:hAnsi="Arial" w:cs="Arial"/>
          <w:iCs/>
        </w:rPr>
        <w:t xml:space="preserve"> en el marco del Presupuesto para el ejercicio fiscal 2019. </w:t>
      </w:r>
    </w:p>
    <w:p w:rsidR="00614EFF" w:rsidRDefault="003B3963" w:rsidP="00614EFF">
      <w:pPr>
        <w:spacing w:after="200" w:line="276" w:lineRule="auto"/>
        <w:jc w:val="both"/>
        <w:rPr>
          <w:rFonts w:eastAsia="Calibri" w:cs="Arial"/>
          <w:iCs/>
          <w:sz w:val="22"/>
        </w:rPr>
      </w:pPr>
      <w:r>
        <w:rPr>
          <w:rFonts w:ascii="Arial" w:hAnsi="Arial" w:cs="Arial"/>
          <w:b/>
          <w:szCs w:val="20"/>
        </w:rPr>
        <w:t xml:space="preserve">II.- </w:t>
      </w:r>
      <w:r>
        <w:rPr>
          <w:rFonts w:ascii="Arial" w:hAnsi="Arial" w:cs="Arial"/>
          <w:szCs w:val="20"/>
        </w:rPr>
        <w:t xml:space="preserve">En virtud de lo anteriormente expuesto y toda vez que mediante la autorización del Proyecto </w:t>
      </w:r>
      <w:r w:rsidR="002B533C">
        <w:rPr>
          <w:rFonts w:ascii="Arial" w:hAnsi="Arial" w:cs="Arial"/>
          <w:b/>
          <w:szCs w:val="20"/>
        </w:rPr>
        <w:t xml:space="preserve">“Construcción de Humedal Artificial en la Comunidad de Atequizayan”, </w:t>
      </w:r>
      <w:r>
        <w:rPr>
          <w:rFonts w:ascii="Arial" w:hAnsi="Arial" w:cs="Arial"/>
          <w:szCs w:val="20"/>
        </w:rPr>
        <w:t xml:space="preserve"> el Municipio tendrá acceso a recursos Estatales, derivado de recursos asignados para el programa </w:t>
      </w:r>
      <w:r w:rsidR="00DC177D">
        <w:rPr>
          <w:rFonts w:ascii="Arial" w:hAnsi="Arial" w:cs="Arial"/>
          <w:szCs w:val="20"/>
        </w:rPr>
        <w:t xml:space="preserve">de Fortalecimiento para el Tratamiento de Aguas Residuales para el ejercicio fiscal 2019, </w:t>
      </w:r>
      <w:r w:rsidR="00DC177D">
        <w:rPr>
          <w:rFonts w:ascii="Arial" w:hAnsi="Arial" w:cs="Arial"/>
          <w:szCs w:val="20"/>
        </w:rPr>
        <w:t xml:space="preserve">lo anterior estará sujeto a las disposiciones previstas en el artículo 17 de la Ley de Disciplina Financiera de las Entidades Federativas y los Municipios, se asignó a dicho programa la cantidad de </w:t>
      </w:r>
      <w:r w:rsidR="00DC177D">
        <w:rPr>
          <w:rFonts w:ascii="Arial" w:hAnsi="Arial" w:cs="Arial"/>
          <w:b/>
          <w:szCs w:val="20"/>
        </w:rPr>
        <w:t>$</w:t>
      </w:r>
      <w:r w:rsidR="00614EFF" w:rsidRPr="00F06AB9">
        <w:rPr>
          <w:rFonts w:ascii="Arial" w:eastAsia="Calibri" w:hAnsi="Arial" w:cs="Arial"/>
          <w:b/>
          <w:iCs/>
        </w:rPr>
        <w:t>3’905,829.1223 (tres millones novecientos cinco mil ochocientos veintinueve mil pesos, mil doscientos veintitres centavos</w:t>
      </w:r>
      <w:r w:rsidR="006C77C5">
        <w:rPr>
          <w:rFonts w:ascii="Arial" w:eastAsia="Calibri" w:hAnsi="Arial" w:cs="Arial"/>
          <w:b/>
          <w:iCs/>
        </w:rPr>
        <w:t xml:space="preserve"> M.N.</w:t>
      </w:r>
      <w:r w:rsidR="00614EFF" w:rsidRPr="00F06AB9">
        <w:rPr>
          <w:rFonts w:ascii="Arial" w:eastAsia="Calibri" w:hAnsi="Arial" w:cs="Arial"/>
          <w:b/>
          <w:iCs/>
        </w:rPr>
        <w:t>)</w:t>
      </w:r>
      <w:r w:rsidR="00F06AB9">
        <w:rPr>
          <w:rFonts w:ascii="Arial" w:eastAsia="Calibri" w:hAnsi="Arial" w:cs="Arial"/>
          <w:b/>
          <w:iCs/>
        </w:rPr>
        <w:t xml:space="preserve"> sic.</w:t>
      </w:r>
    </w:p>
    <w:p w:rsidR="00186513" w:rsidRDefault="00186513" w:rsidP="00186513">
      <w:pPr>
        <w:jc w:val="both"/>
        <w:rPr>
          <w:rFonts w:ascii="Arial" w:hAnsi="Arial" w:cs="Arial"/>
          <w:szCs w:val="20"/>
        </w:rPr>
      </w:pPr>
    </w:p>
    <w:p w:rsidR="002B533C" w:rsidRDefault="00186513" w:rsidP="00186513">
      <w:pPr>
        <w:spacing w:line="276" w:lineRule="auto"/>
        <w:jc w:val="both"/>
        <w:rPr>
          <w:rFonts w:ascii="Arial" w:hAnsi="Arial" w:cs="Arial"/>
        </w:rPr>
      </w:pPr>
      <w:r>
        <w:rPr>
          <w:rFonts w:ascii="Arial" w:hAnsi="Arial" w:cs="Arial"/>
          <w:b/>
        </w:rPr>
        <w:t xml:space="preserve">III.- </w:t>
      </w:r>
      <w:r>
        <w:rPr>
          <w:rFonts w:ascii="Arial" w:hAnsi="Arial" w:cs="Arial"/>
        </w:rPr>
        <w:t>Por lo anteriormente expuesto y de conformidad a lo dispuesto por los artículos 104, 105, 106 y 107 del Reglamento Interior del H. Ayuntamiento de Zapotlán el Grande, Jalisco, los integrantes de las Comisiones Edilicias Permanentes de Participación Ciudadana y Vecinal</w:t>
      </w:r>
      <w:r w:rsidR="00822278">
        <w:rPr>
          <w:rFonts w:ascii="Arial" w:hAnsi="Arial" w:cs="Arial"/>
        </w:rPr>
        <w:t xml:space="preserve">, </w:t>
      </w:r>
      <w:r>
        <w:rPr>
          <w:rFonts w:ascii="Arial" w:hAnsi="Arial" w:cs="Arial"/>
        </w:rPr>
        <w:t>Hacienda Pública y de Patrimonio Municipal</w:t>
      </w:r>
      <w:r w:rsidR="00822278">
        <w:rPr>
          <w:rFonts w:ascii="Arial" w:hAnsi="Arial" w:cs="Arial"/>
        </w:rPr>
        <w:t xml:space="preserve"> y Obras Públicas</w:t>
      </w:r>
      <w:r>
        <w:rPr>
          <w:rFonts w:ascii="Arial" w:hAnsi="Arial" w:cs="Arial"/>
        </w:rPr>
        <w:t>,</w:t>
      </w:r>
      <w:r w:rsidR="00822278">
        <w:rPr>
          <w:rFonts w:ascii="Arial" w:hAnsi="Arial" w:cs="Arial"/>
        </w:rPr>
        <w:t xml:space="preserve"> Planeación Urbana y Regularización de la Tenencia de la Tierra,</w:t>
      </w:r>
      <w:r>
        <w:rPr>
          <w:rFonts w:ascii="Arial" w:hAnsi="Arial" w:cs="Arial"/>
        </w:rPr>
        <w:t xml:space="preserve"> aprobamos por unanimidad de sus asistentes y declaramos procedente elevar al Pleno del Ayuntamiento para su análisis, discusión y en su caso aprobación los siguientes</w:t>
      </w:r>
      <w:r w:rsidR="002E1F53">
        <w:rPr>
          <w:rFonts w:ascii="Arial" w:hAnsi="Arial" w:cs="Arial"/>
        </w:rPr>
        <w:t xml:space="preserve">: </w:t>
      </w:r>
    </w:p>
    <w:p w:rsidR="002E1F53" w:rsidRDefault="002E1F53" w:rsidP="00186513">
      <w:pPr>
        <w:spacing w:line="276" w:lineRule="auto"/>
        <w:jc w:val="both"/>
        <w:rPr>
          <w:rFonts w:ascii="Arial" w:hAnsi="Arial" w:cs="Arial"/>
        </w:rPr>
      </w:pPr>
    </w:p>
    <w:p w:rsidR="002E1F53" w:rsidRDefault="002E1F53" w:rsidP="00186513">
      <w:pPr>
        <w:spacing w:line="276" w:lineRule="auto"/>
        <w:jc w:val="both"/>
        <w:rPr>
          <w:rFonts w:ascii="Arial" w:hAnsi="Arial" w:cs="Arial"/>
        </w:rPr>
      </w:pPr>
    </w:p>
    <w:p w:rsidR="002E1F53" w:rsidRDefault="002E1F53" w:rsidP="00186513">
      <w:pPr>
        <w:spacing w:line="276" w:lineRule="auto"/>
        <w:jc w:val="both"/>
        <w:rPr>
          <w:rFonts w:ascii="Arial" w:hAnsi="Arial" w:cs="Arial"/>
        </w:rPr>
      </w:pPr>
    </w:p>
    <w:p w:rsidR="002E1F53" w:rsidRDefault="002E1F53" w:rsidP="00186513">
      <w:pPr>
        <w:spacing w:line="276" w:lineRule="auto"/>
        <w:jc w:val="both"/>
        <w:rPr>
          <w:rFonts w:ascii="Arial" w:hAnsi="Arial" w:cs="Arial"/>
        </w:rPr>
      </w:pPr>
    </w:p>
    <w:p w:rsidR="002E1F53" w:rsidRDefault="002E1F53" w:rsidP="00186513">
      <w:pPr>
        <w:spacing w:line="276" w:lineRule="auto"/>
        <w:jc w:val="both"/>
        <w:rPr>
          <w:rFonts w:ascii="Arial" w:hAnsi="Arial" w:cs="Arial"/>
        </w:rPr>
      </w:pPr>
    </w:p>
    <w:p w:rsidR="002E1F53" w:rsidRDefault="002E1F53" w:rsidP="002E1F53">
      <w:pPr>
        <w:spacing w:line="276" w:lineRule="auto"/>
        <w:jc w:val="center"/>
        <w:rPr>
          <w:rFonts w:ascii="Arial" w:hAnsi="Arial" w:cs="Arial"/>
          <w:b/>
        </w:rPr>
      </w:pPr>
      <w:r>
        <w:rPr>
          <w:rFonts w:ascii="Arial" w:hAnsi="Arial" w:cs="Arial"/>
          <w:b/>
        </w:rPr>
        <w:t xml:space="preserve">R E S O L U T I V O S </w:t>
      </w:r>
    </w:p>
    <w:p w:rsidR="002E1F53" w:rsidRDefault="002E1F53" w:rsidP="002E1F53">
      <w:pPr>
        <w:jc w:val="both"/>
        <w:rPr>
          <w:rFonts w:ascii="Arial" w:hAnsi="Arial" w:cs="Arial"/>
          <w:szCs w:val="20"/>
        </w:rPr>
      </w:pPr>
    </w:p>
    <w:p w:rsidR="00053572" w:rsidRDefault="002E1F53" w:rsidP="00053572">
      <w:pPr>
        <w:spacing w:line="276" w:lineRule="auto"/>
        <w:jc w:val="both"/>
        <w:rPr>
          <w:rFonts w:ascii="Arial" w:hAnsi="Arial" w:cs="Arial"/>
          <w:szCs w:val="20"/>
        </w:rPr>
      </w:pPr>
      <w:r>
        <w:rPr>
          <w:rFonts w:ascii="Arial" w:hAnsi="Arial" w:cs="Arial"/>
          <w:b/>
          <w:szCs w:val="20"/>
        </w:rPr>
        <w:t xml:space="preserve">PRIMERO.- </w:t>
      </w:r>
      <w:r>
        <w:rPr>
          <w:rFonts w:ascii="Arial" w:hAnsi="Arial" w:cs="Arial"/>
          <w:szCs w:val="20"/>
        </w:rPr>
        <w:t>El Pleno del H. Ayuntamiento, aprueba y autoriza la firma del convenio específico de adhesión al programa para la ejecución de</w:t>
      </w:r>
      <w:r w:rsidR="003E3224">
        <w:rPr>
          <w:rFonts w:ascii="Arial" w:hAnsi="Arial" w:cs="Arial"/>
          <w:szCs w:val="20"/>
        </w:rPr>
        <w:t xml:space="preserve"> la obra </w:t>
      </w:r>
      <w:r>
        <w:rPr>
          <w:rFonts w:ascii="Arial" w:hAnsi="Arial" w:cs="Arial"/>
          <w:szCs w:val="20"/>
        </w:rPr>
        <w:t xml:space="preserve"> </w:t>
      </w:r>
      <w:r w:rsidR="00503DD0">
        <w:rPr>
          <w:rFonts w:ascii="Arial" w:hAnsi="Arial" w:cs="Arial"/>
          <w:b/>
          <w:szCs w:val="20"/>
        </w:rPr>
        <w:t>“CONSTRUCCIÓN DE HUMEDAL ARTIFICIAL EN LA COMUNIDAD DE ATEQUIZAYAN”</w:t>
      </w:r>
      <w:r w:rsidR="00EB4B08">
        <w:rPr>
          <w:rFonts w:ascii="Arial" w:hAnsi="Arial" w:cs="Arial"/>
          <w:b/>
          <w:szCs w:val="20"/>
        </w:rPr>
        <w:t>, DERIVADO DEL PROGRAMA PARA EL FORTALECIMIENTO DE TRATAMIENTO DE AGUAS RESIDUALES PARA EL EJERCICIO FISCAL 2019”</w:t>
      </w:r>
      <w:r w:rsidR="00053572">
        <w:rPr>
          <w:rFonts w:ascii="Arial" w:hAnsi="Arial" w:cs="Arial"/>
          <w:szCs w:val="20"/>
        </w:rPr>
        <w:t xml:space="preserve">, por un monto de </w:t>
      </w:r>
      <w:r w:rsidR="00053572">
        <w:rPr>
          <w:rFonts w:ascii="Arial" w:hAnsi="Arial" w:cs="Arial"/>
          <w:b/>
          <w:szCs w:val="20"/>
        </w:rPr>
        <w:t>$</w:t>
      </w:r>
      <w:r w:rsidR="00053572" w:rsidRPr="00F06AB9">
        <w:rPr>
          <w:rFonts w:ascii="Arial" w:eastAsia="Calibri" w:hAnsi="Arial" w:cs="Arial"/>
          <w:b/>
          <w:iCs/>
        </w:rPr>
        <w:t>3’905,829.1223 (tres millones novecientos cinco mil ochocientos veintinueve mil pesos, mil doscientos veintitres centavos</w:t>
      </w:r>
      <w:r w:rsidR="00053572">
        <w:rPr>
          <w:rFonts w:ascii="Arial" w:eastAsia="Calibri" w:hAnsi="Arial" w:cs="Arial"/>
          <w:b/>
          <w:iCs/>
        </w:rPr>
        <w:t xml:space="preserve"> M.N.</w:t>
      </w:r>
      <w:r w:rsidR="00053572">
        <w:rPr>
          <w:rFonts w:ascii="Arial" w:eastAsia="Calibri" w:hAnsi="Arial" w:cs="Arial"/>
          <w:b/>
          <w:iCs/>
        </w:rPr>
        <w:t xml:space="preserve"> sic</w:t>
      </w:r>
      <w:r w:rsidR="00053572" w:rsidRPr="00F06AB9">
        <w:rPr>
          <w:rFonts w:ascii="Arial" w:eastAsia="Calibri" w:hAnsi="Arial" w:cs="Arial"/>
          <w:b/>
          <w:iCs/>
        </w:rPr>
        <w:t>)</w:t>
      </w:r>
      <w:r w:rsidR="00053572">
        <w:rPr>
          <w:rFonts w:ascii="Arial" w:eastAsia="Calibri" w:hAnsi="Arial" w:cs="Arial"/>
          <w:b/>
          <w:iCs/>
        </w:rPr>
        <w:t xml:space="preserve">, </w:t>
      </w:r>
      <w:r w:rsidR="00053572">
        <w:rPr>
          <w:rFonts w:ascii="Arial" w:eastAsia="Calibri" w:hAnsi="Arial" w:cs="Arial"/>
          <w:iCs/>
        </w:rPr>
        <w:t xml:space="preserve">con la </w:t>
      </w:r>
      <w:r w:rsidR="00053572">
        <w:rPr>
          <w:rFonts w:ascii="Arial" w:hAnsi="Arial" w:cs="Arial"/>
          <w:b/>
          <w:szCs w:val="20"/>
        </w:rPr>
        <w:t xml:space="preserve">SECRETARÍA DE AGRICULTURA Y DESARROLLO RURAL DEL ESTADO DE JALISCO, </w:t>
      </w:r>
      <w:r w:rsidR="00053572">
        <w:rPr>
          <w:rFonts w:ascii="Arial" w:hAnsi="Arial" w:cs="Arial"/>
          <w:szCs w:val="20"/>
        </w:rPr>
        <w:t xml:space="preserve">el cual estará sujeto a las disposiciones previstas en el artículo 17 de la Ley de Disciplina Financiera de la Entidades Federativas y los Municipios. </w:t>
      </w:r>
    </w:p>
    <w:p w:rsidR="005260FD" w:rsidRPr="006563F1" w:rsidRDefault="005260FD" w:rsidP="00053572">
      <w:pPr>
        <w:spacing w:line="276" w:lineRule="auto"/>
        <w:jc w:val="both"/>
        <w:rPr>
          <w:rFonts w:ascii="Arial" w:hAnsi="Arial" w:cs="Arial"/>
          <w:szCs w:val="20"/>
        </w:rPr>
      </w:pPr>
    </w:p>
    <w:p w:rsidR="005260FD" w:rsidRPr="002B74CD" w:rsidRDefault="005260FD" w:rsidP="005260FD">
      <w:pPr>
        <w:spacing w:line="276" w:lineRule="auto"/>
        <w:jc w:val="both"/>
        <w:rPr>
          <w:rFonts w:ascii="Arial" w:hAnsi="Arial" w:cs="Arial"/>
          <w:b/>
          <w:szCs w:val="20"/>
        </w:rPr>
      </w:pPr>
      <w:r>
        <w:rPr>
          <w:rFonts w:ascii="Arial" w:hAnsi="Arial" w:cs="Arial"/>
          <w:b/>
          <w:szCs w:val="20"/>
        </w:rPr>
        <w:t xml:space="preserve">SEGUNDO.- </w:t>
      </w:r>
      <w:r>
        <w:rPr>
          <w:rFonts w:ascii="Arial" w:hAnsi="Arial" w:cs="Arial"/>
          <w:szCs w:val="20"/>
        </w:rPr>
        <w:t xml:space="preserve">Se autoriza a los </w:t>
      </w:r>
      <w:r>
        <w:rPr>
          <w:rFonts w:ascii="Arial" w:hAnsi="Arial" w:cs="Arial"/>
          <w:b/>
          <w:szCs w:val="20"/>
        </w:rPr>
        <w:t xml:space="preserve">CC. J. JESÚS GUERRERO ZUÑIGA, MTRA. CINDY ESTEFANY GARCIA OROZCO, MTRO. FRANCISCO DANIEL VARGAS CUEVAS </w:t>
      </w:r>
      <w:r>
        <w:rPr>
          <w:rFonts w:ascii="Arial" w:hAnsi="Arial" w:cs="Arial"/>
          <w:szCs w:val="20"/>
        </w:rPr>
        <w:t xml:space="preserve">y </w:t>
      </w:r>
      <w:r>
        <w:rPr>
          <w:rFonts w:ascii="Arial" w:hAnsi="Arial" w:cs="Arial"/>
          <w:b/>
          <w:szCs w:val="20"/>
        </w:rPr>
        <w:t xml:space="preserve">MTRO. TEOFILO DE LA CRUZ MORAN, </w:t>
      </w:r>
      <w:r>
        <w:rPr>
          <w:rFonts w:ascii="Arial" w:hAnsi="Arial" w:cs="Arial"/>
          <w:szCs w:val="20"/>
        </w:rPr>
        <w:t xml:space="preserve">en sus calidades de Presidente Municipal, Síndico, Secretarío General y Encargado de la Hacienda Pública Municipal del H. Ayuntamiento de Zapotlán el Grande, Jalisco; para que  suscriban los instrumentos jurídicos necesarios con el </w:t>
      </w:r>
      <w:r>
        <w:rPr>
          <w:rFonts w:ascii="Arial" w:hAnsi="Arial" w:cs="Arial"/>
          <w:b/>
          <w:szCs w:val="20"/>
        </w:rPr>
        <w:t>GOBIERNO DEL ESTADO DE JALISCO</w:t>
      </w:r>
      <w:r>
        <w:rPr>
          <w:rFonts w:ascii="Arial" w:hAnsi="Arial" w:cs="Arial"/>
          <w:szCs w:val="20"/>
        </w:rPr>
        <w:t xml:space="preserve"> por medio de la </w:t>
      </w:r>
      <w:r>
        <w:rPr>
          <w:rFonts w:ascii="Arial" w:hAnsi="Arial" w:cs="Arial"/>
          <w:b/>
          <w:szCs w:val="20"/>
        </w:rPr>
        <w:t xml:space="preserve">SECRETARÍA DE AGRICULTURA Y DESARROLLO RURAL (SADER) al “PROGRAMA </w:t>
      </w:r>
      <w:r w:rsidR="00637F1C">
        <w:rPr>
          <w:rFonts w:ascii="Arial" w:hAnsi="Arial" w:cs="Arial"/>
          <w:b/>
          <w:szCs w:val="20"/>
        </w:rPr>
        <w:t>PARA EL FORTALECIMIENTO DE TRATAMIENTO DE AGUAS RESIDUALES PARA EL EJERCICIO FISCAL 2019”,</w:t>
      </w:r>
      <w:r w:rsidR="006E30B4">
        <w:rPr>
          <w:rFonts w:ascii="Arial" w:hAnsi="Arial" w:cs="Arial"/>
          <w:szCs w:val="20"/>
        </w:rPr>
        <w:t xml:space="preserve"> así como la suscripción de todos lo</w:t>
      </w:r>
      <w:r w:rsidR="0041251F">
        <w:rPr>
          <w:rFonts w:ascii="Arial" w:hAnsi="Arial" w:cs="Arial"/>
          <w:szCs w:val="20"/>
        </w:rPr>
        <w:t xml:space="preserve">s documentos para la ejecución </w:t>
      </w:r>
      <w:r w:rsidR="00504D50">
        <w:rPr>
          <w:rFonts w:ascii="Arial" w:hAnsi="Arial" w:cs="Arial"/>
          <w:szCs w:val="20"/>
        </w:rPr>
        <w:t>del proyec</w:t>
      </w:r>
      <w:r w:rsidR="002B74CD">
        <w:rPr>
          <w:rFonts w:ascii="Arial" w:hAnsi="Arial" w:cs="Arial"/>
          <w:szCs w:val="20"/>
        </w:rPr>
        <w:t xml:space="preserve">to </w:t>
      </w:r>
      <w:r w:rsidR="002B74CD">
        <w:rPr>
          <w:rFonts w:ascii="Arial" w:hAnsi="Arial" w:cs="Arial"/>
          <w:b/>
          <w:szCs w:val="20"/>
        </w:rPr>
        <w:t xml:space="preserve">“Construcción de Humedal artificial en la comunidad de Atequizayan. </w:t>
      </w:r>
    </w:p>
    <w:p w:rsidR="005260FD" w:rsidRDefault="005260FD" w:rsidP="005260FD">
      <w:pPr>
        <w:spacing w:line="276" w:lineRule="auto"/>
        <w:jc w:val="both"/>
        <w:rPr>
          <w:rFonts w:ascii="Arial" w:hAnsi="Arial" w:cs="Arial"/>
          <w:b/>
          <w:szCs w:val="20"/>
        </w:rPr>
      </w:pPr>
    </w:p>
    <w:p w:rsidR="005861E7" w:rsidRDefault="005861E7" w:rsidP="005861E7">
      <w:pPr>
        <w:jc w:val="both"/>
        <w:rPr>
          <w:rFonts w:ascii="Arial" w:hAnsi="Arial" w:cs="Arial"/>
          <w:szCs w:val="20"/>
        </w:rPr>
      </w:pPr>
      <w:r>
        <w:rPr>
          <w:rFonts w:ascii="Arial" w:hAnsi="Arial" w:cs="Arial"/>
          <w:b/>
          <w:szCs w:val="20"/>
        </w:rPr>
        <w:t xml:space="preserve">TERCERO.-  </w:t>
      </w:r>
      <w:r w:rsidRPr="00543116">
        <w:rPr>
          <w:rFonts w:ascii="Arial" w:hAnsi="Arial" w:cs="Arial"/>
          <w:szCs w:val="20"/>
        </w:rPr>
        <w:t xml:space="preserve">Instruyase </w:t>
      </w:r>
      <w:r>
        <w:rPr>
          <w:rFonts w:ascii="Arial" w:hAnsi="Arial" w:cs="Arial"/>
          <w:szCs w:val="20"/>
        </w:rPr>
        <w:t xml:space="preserve">al </w:t>
      </w:r>
      <w:r>
        <w:rPr>
          <w:rFonts w:ascii="Arial" w:hAnsi="Arial" w:cs="Arial"/>
          <w:b/>
          <w:szCs w:val="20"/>
        </w:rPr>
        <w:t>COORDINADOR DE PROVEEDURÍA</w:t>
      </w:r>
      <w:r>
        <w:rPr>
          <w:rFonts w:ascii="Arial" w:hAnsi="Arial" w:cs="Arial"/>
          <w:szCs w:val="20"/>
        </w:rPr>
        <w:t xml:space="preserve"> </w:t>
      </w:r>
      <w:r>
        <w:rPr>
          <w:rFonts w:ascii="Arial" w:hAnsi="Arial" w:cs="Arial"/>
          <w:b/>
          <w:szCs w:val="20"/>
        </w:rPr>
        <w:t xml:space="preserve">DEL H. AYUNTAMIENTO DE ZAPOTLÁN EL GRANDE, JALISCO, </w:t>
      </w:r>
      <w:r>
        <w:rPr>
          <w:rFonts w:ascii="Arial" w:hAnsi="Arial" w:cs="Arial"/>
          <w:szCs w:val="20"/>
        </w:rPr>
        <w:t xml:space="preserve">para que realice el proceso de licitación correspondiente, apegandose a la Ley de Adquisiciones y Enajenaciones  del Estado de Jalisco y los reglamentos correspondientes. </w:t>
      </w:r>
    </w:p>
    <w:p w:rsidR="002E1F53" w:rsidRDefault="002E1F53" w:rsidP="002E1F53">
      <w:pPr>
        <w:spacing w:line="276" w:lineRule="auto"/>
        <w:jc w:val="both"/>
        <w:rPr>
          <w:rFonts w:ascii="Arial" w:hAnsi="Arial" w:cs="Arial"/>
          <w:szCs w:val="20"/>
        </w:rPr>
      </w:pPr>
    </w:p>
    <w:p w:rsidR="007D4A83" w:rsidRPr="002516A8" w:rsidRDefault="007D4A83" w:rsidP="007D4A83">
      <w:pPr>
        <w:jc w:val="both"/>
        <w:rPr>
          <w:rFonts w:ascii="Arial" w:hAnsi="Arial" w:cs="Arial"/>
          <w:szCs w:val="20"/>
        </w:rPr>
      </w:pPr>
      <w:r>
        <w:rPr>
          <w:rFonts w:ascii="Arial" w:hAnsi="Arial" w:cs="Arial"/>
          <w:b/>
          <w:szCs w:val="20"/>
        </w:rPr>
        <w:t xml:space="preserve">CUARTO.- </w:t>
      </w:r>
      <w:r w:rsidRPr="006E64CB">
        <w:rPr>
          <w:rFonts w:ascii="Arial" w:hAnsi="Arial" w:cs="Arial"/>
          <w:szCs w:val="20"/>
        </w:rPr>
        <w:t xml:space="preserve">Notifíquese </w:t>
      </w:r>
      <w:r>
        <w:rPr>
          <w:rFonts w:ascii="Arial" w:hAnsi="Arial" w:cs="Arial"/>
          <w:szCs w:val="20"/>
        </w:rPr>
        <w:t xml:space="preserve">a los </w:t>
      </w:r>
      <w:r>
        <w:rPr>
          <w:rFonts w:ascii="Arial" w:hAnsi="Arial" w:cs="Arial"/>
          <w:b/>
          <w:szCs w:val="20"/>
        </w:rPr>
        <w:t xml:space="preserve">CC. PRESIDENTE MUNICIPAL, SÍNDICO MUNICIPAL, SECRETARIO GENERAL, ENCARGADO DE LA HACIENDA PÚBLICA MUNICIPAL y al COORDINADOR DE PROVEEDURÍA,  </w:t>
      </w:r>
      <w:r>
        <w:rPr>
          <w:rFonts w:ascii="Arial" w:hAnsi="Arial" w:cs="Arial"/>
          <w:szCs w:val="20"/>
        </w:rPr>
        <w:t xml:space="preserve">a fin de efectuar los tramites administrativos y legales correspondientes. </w:t>
      </w:r>
    </w:p>
    <w:p w:rsidR="007D4A83" w:rsidRDefault="007D4A83" w:rsidP="002E1F53">
      <w:pPr>
        <w:spacing w:line="276" w:lineRule="auto"/>
        <w:jc w:val="both"/>
        <w:rPr>
          <w:rFonts w:ascii="Arial" w:hAnsi="Arial" w:cs="Arial"/>
          <w:szCs w:val="20"/>
        </w:rPr>
      </w:pPr>
    </w:p>
    <w:p w:rsidR="007D4A83" w:rsidRDefault="007D4A83" w:rsidP="002E1F53">
      <w:pPr>
        <w:spacing w:line="276" w:lineRule="auto"/>
        <w:jc w:val="both"/>
        <w:rPr>
          <w:rFonts w:ascii="Arial" w:hAnsi="Arial" w:cs="Arial"/>
          <w:szCs w:val="20"/>
        </w:rPr>
      </w:pPr>
    </w:p>
    <w:p w:rsidR="007D4A83" w:rsidRDefault="007D4A83" w:rsidP="002E1F53">
      <w:pPr>
        <w:spacing w:line="276" w:lineRule="auto"/>
        <w:jc w:val="both"/>
        <w:rPr>
          <w:rFonts w:ascii="Arial" w:hAnsi="Arial" w:cs="Arial"/>
          <w:szCs w:val="20"/>
        </w:rPr>
      </w:pPr>
    </w:p>
    <w:p w:rsidR="007D4A83" w:rsidRDefault="007D4A83" w:rsidP="002E1F53">
      <w:pPr>
        <w:spacing w:line="276" w:lineRule="auto"/>
        <w:jc w:val="both"/>
        <w:rPr>
          <w:rFonts w:ascii="Arial" w:hAnsi="Arial" w:cs="Arial"/>
          <w:szCs w:val="20"/>
        </w:rPr>
      </w:pPr>
    </w:p>
    <w:p w:rsidR="007D4A83" w:rsidRDefault="007D4A83" w:rsidP="002E1F53">
      <w:pPr>
        <w:spacing w:line="276" w:lineRule="auto"/>
        <w:jc w:val="both"/>
        <w:rPr>
          <w:rFonts w:ascii="Arial" w:hAnsi="Arial" w:cs="Arial"/>
          <w:szCs w:val="20"/>
        </w:rPr>
      </w:pPr>
    </w:p>
    <w:p w:rsidR="007D4A83" w:rsidRDefault="007D4A83" w:rsidP="002E1F53">
      <w:pPr>
        <w:spacing w:line="276" w:lineRule="auto"/>
        <w:jc w:val="both"/>
        <w:rPr>
          <w:rFonts w:ascii="Arial" w:hAnsi="Arial" w:cs="Arial"/>
          <w:szCs w:val="20"/>
        </w:rPr>
      </w:pPr>
    </w:p>
    <w:p w:rsidR="007D4A83" w:rsidRDefault="007D4A83" w:rsidP="007D4A83">
      <w:pPr>
        <w:jc w:val="both"/>
        <w:rPr>
          <w:rFonts w:ascii="Arial" w:hAnsi="Arial" w:cs="Arial"/>
          <w:lang w:val="es-ES"/>
        </w:rPr>
      </w:pPr>
    </w:p>
    <w:p w:rsidR="007D4A83" w:rsidRPr="00DC68A4" w:rsidRDefault="007D4A83" w:rsidP="007D4A83">
      <w:pPr>
        <w:spacing w:line="276" w:lineRule="auto"/>
        <w:ind w:firstLine="708"/>
        <w:jc w:val="center"/>
        <w:rPr>
          <w:rFonts w:ascii="Arial" w:hAnsi="Arial" w:cs="Arial"/>
          <w:b/>
        </w:rPr>
      </w:pPr>
      <w:r w:rsidRPr="00DC68A4">
        <w:rPr>
          <w:rFonts w:ascii="Arial" w:hAnsi="Arial" w:cs="Arial"/>
          <w:b/>
        </w:rPr>
        <w:t>ATENTAMENTE</w:t>
      </w:r>
    </w:p>
    <w:p w:rsidR="007D4A83" w:rsidRPr="00DC68A4" w:rsidRDefault="007D4A83" w:rsidP="007D4A83">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SEPTIEMBRE  02</w:t>
      </w:r>
      <w:r w:rsidRPr="00DC68A4">
        <w:rPr>
          <w:rFonts w:ascii="Arial" w:hAnsi="Arial" w:cs="Arial"/>
          <w:b/>
          <w:sz w:val="22"/>
        </w:rPr>
        <w:t xml:space="preserve">  DE  2019.</w:t>
      </w:r>
    </w:p>
    <w:p w:rsidR="007D4A83" w:rsidRPr="00414095" w:rsidRDefault="007D4A83" w:rsidP="007D4A83">
      <w:pPr>
        <w:spacing w:line="276" w:lineRule="auto"/>
        <w:jc w:val="center"/>
        <w:rPr>
          <w:rFonts w:ascii="Agency FB" w:hAnsi="Agency FB" w:cs="Arial"/>
          <w:i/>
          <w:sz w:val="20"/>
        </w:rPr>
      </w:pPr>
      <w:r w:rsidRPr="00DC68A4">
        <w:rPr>
          <w:rFonts w:ascii="Agency FB" w:hAnsi="Agency FB" w:cs="Arial"/>
          <w:i/>
          <w:sz w:val="22"/>
        </w:rPr>
        <w:t>“</w:t>
      </w:r>
      <w:r w:rsidRPr="00414095">
        <w:rPr>
          <w:rFonts w:ascii="Agency FB" w:hAnsi="Agency FB" w:cs="Arial"/>
          <w:i/>
          <w:sz w:val="20"/>
        </w:rPr>
        <w:t xml:space="preserve">2019, </w:t>
      </w:r>
      <w:r w:rsidRPr="00414095">
        <w:rPr>
          <w:rFonts w:ascii="Agency FB" w:hAnsi="Agency FB" w:cs="Arial"/>
          <w:i/>
          <w:sz w:val="22"/>
        </w:rPr>
        <w:t>AÑO DEL LXXX ANIVERSARIO DE LA ESCUELA SECUNDARIA LIC. BENITO JUAREZ”</w:t>
      </w:r>
    </w:p>
    <w:p w:rsidR="007D4A83" w:rsidRPr="00414095" w:rsidRDefault="007D4A83" w:rsidP="007D4A83">
      <w:pPr>
        <w:spacing w:line="276" w:lineRule="auto"/>
        <w:jc w:val="center"/>
        <w:rPr>
          <w:rFonts w:ascii="Agency FB" w:hAnsi="Agency FB" w:cs="Arial"/>
          <w:i/>
          <w:sz w:val="20"/>
        </w:rPr>
      </w:pPr>
      <w:r w:rsidRPr="00414095">
        <w:rPr>
          <w:rFonts w:ascii="Agency FB" w:hAnsi="Agency FB" w:cs="Arial"/>
          <w:i/>
          <w:sz w:val="20"/>
        </w:rPr>
        <w:t>“2019, AÑO DE LA IGUALDAD DE GÉNERO EN JALISCO”</w:t>
      </w:r>
    </w:p>
    <w:p w:rsidR="007D4A83" w:rsidRDefault="007D4A83" w:rsidP="007D4A83">
      <w:pPr>
        <w:jc w:val="both"/>
        <w:rPr>
          <w:rFonts w:ascii="Arial" w:eastAsia="Times New Roman" w:hAnsi="Arial" w:cs="Arial"/>
          <w:b/>
        </w:rPr>
      </w:pPr>
    </w:p>
    <w:p w:rsidR="007D4A83" w:rsidRDefault="007D4A83" w:rsidP="007D4A83">
      <w:pPr>
        <w:jc w:val="both"/>
        <w:rPr>
          <w:rFonts w:ascii="Arial" w:hAnsi="Arial" w:cs="Arial"/>
          <w:szCs w:val="20"/>
        </w:rPr>
      </w:pPr>
    </w:p>
    <w:p w:rsidR="007D4A83" w:rsidRPr="0056229C" w:rsidRDefault="007D4A83" w:rsidP="007D4A83">
      <w:pPr>
        <w:pStyle w:val="Prrafodelista"/>
        <w:numPr>
          <w:ilvl w:val="0"/>
          <w:numId w:val="6"/>
        </w:numPr>
        <w:jc w:val="center"/>
        <w:rPr>
          <w:rFonts w:ascii="Arial" w:eastAsia="Times New Roman" w:hAnsi="Arial" w:cs="Arial"/>
          <w:b/>
          <w:sz w:val="24"/>
        </w:rPr>
      </w:pPr>
      <w:r w:rsidRPr="0056229C">
        <w:rPr>
          <w:rFonts w:ascii="Arial" w:eastAsia="Times New Roman" w:hAnsi="Arial" w:cs="Arial"/>
          <w:b/>
          <w:sz w:val="24"/>
        </w:rPr>
        <w:t>COMISIÓN EDILICIA PERMANENTE DE PARTICIPACIÓN CIUDADANA Y VECINAL.</w:t>
      </w:r>
    </w:p>
    <w:p w:rsidR="007D4A83" w:rsidRDefault="007D4A83" w:rsidP="007D4A83">
      <w:pPr>
        <w:jc w:val="both"/>
        <w:rPr>
          <w:rFonts w:ascii="Arial" w:eastAsia="Arial Unicode MS" w:hAnsi="Arial" w:cs="Arial"/>
          <w:noProof w:val="0"/>
          <w:szCs w:val="22"/>
          <w:bdr w:val="nil"/>
          <w:lang w:val="es-MX" w:eastAsia="en-US"/>
        </w:rPr>
      </w:pPr>
    </w:p>
    <w:p w:rsidR="007D4A83" w:rsidRDefault="007D4A83" w:rsidP="007D4A83">
      <w:pPr>
        <w:jc w:val="both"/>
        <w:rPr>
          <w:rFonts w:ascii="Arial" w:eastAsia="Arial Unicode MS" w:hAnsi="Arial" w:cs="Arial"/>
          <w:noProof w:val="0"/>
          <w:szCs w:val="22"/>
          <w:bdr w:val="nil"/>
          <w:lang w:val="es-MX" w:eastAsia="en-US"/>
        </w:rPr>
      </w:pPr>
    </w:p>
    <w:p w:rsidR="007D4A83" w:rsidRPr="00CC202E" w:rsidRDefault="007D4A83" w:rsidP="007D4A83">
      <w:pPr>
        <w:jc w:val="both"/>
        <w:rPr>
          <w:rFonts w:ascii="Arial" w:eastAsia="Arial Unicode MS" w:hAnsi="Arial" w:cs="Arial"/>
          <w:noProof w:val="0"/>
          <w:szCs w:val="22"/>
          <w:bdr w:val="nil"/>
          <w:lang w:val="es-MX" w:eastAsia="en-US"/>
        </w:rPr>
      </w:pPr>
    </w:p>
    <w:p w:rsidR="007D4A83" w:rsidRDefault="007D4A83" w:rsidP="007D4A83">
      <w:pPr>
        <w:pStyle w:val="Sinespaciado"/>
        <w:jc w:val="center"/>
        <w:rPr>
          <w:rFonts w:ascii="Arial" w:hAnsi="Arial" w:cs="Arial"/>
          <w:b/>
          <w:sz w:val="24"/>
        </w:rPr>
      </w:pPr>
      <w:r>
        <w:rPr>
          <w:rFonts w:ascii="Arial" w:hAnsi="Arial" w:cs="Arial"/>
          <w:b/>
          <w:sz w:val="24"/>
        </w:rPr>
        <w:t>MTRO. MANUEL DE JÉSUS JIMENEZ GARMA</w:t>
      </w:r>
    </w:p>
    <w:p w:rsidR="007D4A83" w:rsidRDefault="007D4A83" w:rsidP="007D4A83">
      <w:pPr>
        <w:pStyle w:val="Sinespaciado"/>
        <w:jc w:val="center"/>
        <w:rPr>
          <w:rFonts w:ascii="Arial" w:hAnsi="Arial" w:cs="Arial"/>
        </w:rPr>
      </w:pPr>
      <w:r w:rsidRPr="004F696E">
        <w:rPr>
          <w:rFonts w:ascii="Arial" w:hAnsi="Arial" w:cs="Arial"/>
        </w:rPr>
        <w:t xml:space="preserve"> PRESIDENTE DE LA COMISIÓN</w:t>
      </w:r>
      <w:r>
        <w:rPr>
          <w:rFonts w:ascii="Arial" w:hAnsi="Arial" w:cs="Arial"/>
        </w:rPr>
        <w:t>.</w:t>
      </w:r>
      <w:r w:rsidRPr="004F696E">
        <w:rPr>
          <w:rFonts w:ascii="Arial" w:hAnsi="Arial" w:cs="Arial"/>
        </w:rPr>
        <w:t xml:space="preserve"> </w:t>
      </w:r>
    </w:p>
    <w:p w:rsidR="007D4A83" w:rsidRDefault="007D4A83" w:rsidP="007D4A83">
      <w:pPr>
        <w:pStyle w:val="Sinespaciado"/>
        <w:jc w:val="center"/>
        <w:rPr>
          <w:rFonts w:ascii="Arial" w:hAnsi="Arial" w:cs="Arial"/>
        </w:rPr>
      </w:pPr>
    </w:p>
    <w:p w:rsidR="007D4A83" w:rsidRDefault="007D4A83" w:rsidP="007D4A83">
      <w:pPr>
        <w:pStyle w:val="Sinespaciado"/>
        <w:jc w:val="center"/>
        <w:rPr>
          <w:rFonts w:ascii="Arial" w:hAnsi="Arial" w:cs="Arial"/>
        </w:rPr>
      </w:pPr>
    </w:p>
    <w:p w:rsidR="007D4A83" w:rsidRDefault="007D4A83" w:rsidP="007D4A83">
      <w:pPr>
        <w:pStyle w:val="Sinespaciado"/>
        <w:jc w:val="center"/>
        <w:rPr>
          <w:rFonts w:ascii="Arial" w:hAnsi="Arial" w:cs="Arial"/>
        </w:rPr>
      </w:pPr>
    </w:p>
    <w:p w:rsidR="007D4A83" w:rsidRDefault="007D4A83" w:rsidP="007D4A83">
      <w:pPr>
        <w:pStyle w:val="Sinespaciado"/>
        <w:rPr>
          <w:rFonts w:ascii="Arial" w:hAnsi="Arial" w:cs="Arial"/>
        </w:rPr>
      </w:pPr>
    </w:p>
    <w:p w:rsidR="007D4A83" w:rsidRDefault="007D4A83" w:rsidP="007D4A83">
      <w:pPr>
        <w:pStyle w:val="Sinespaciado"/>
        <w:jc w:val="center"/>
        <w:rPr>
          <w:rFonts w:ascii="Arial" w:hAnsi="Arial" w:cs="Arial"/>
        </w:rPr>
      </w:pPr>
    </w:p>
    <w:p w:rsidR="007D4A83" w:rsidRPr="00211498" w:rsidRDefault="007D4A83" w:rsidP="007D4A83">
      <w:pPr>
        <w:pStyle w:val="Sinespaciado"/>
        <w:jc w:val="center"/>
        <w:rPr>
          <w:rFonts w:ascii="Arial" w:hAnsi="Arial" w:cs="Arial"/>
          <w:b/>
          <w:sz w:val="28"/>
        </w:rPr>
      </w:pPr>
      <w:r w:rsidRPr="00211498">
        <w:rPr>
          <w:rFonts w:ascii="Arial" w:hAnsi="Arial" w:cs="Arial"/>
          <w:b/>
          <w:sz w:val="24"/>
        </w:rPr>
        <w:t>LIC. CLAUDIA LÓPEZ DEL TORO</w:t>
      </w:r>
    </w:p>
    <w:p w:rsidR="007D4A83" w:rsidRDefault="007D4A83" w:rsidP="007D4A83">
      <w:pPr>
        <w:pStyle w:val="Sinespaciado"/>
        <w:jc w:val="center"/>
        <w:rPr>
          <w:rFonts w:ascii="Arial" w:hAnsi="Arial" w:cs="Arial"/>
        </w:rPr>
      </w:pPr>
      <w:r w:rsidRPr="00211498">
        <w:rPr>
          <w:rFonts w:ascii="Arial" w:hAnsi="Arial" w:cs="Arial"/>
        </w:rPr>
        <w:t>VOCAL DE LA COMISIÓN</w:t>
      </w:r>
      <w:r>
        <w:rPr>
          <w:rFonts w:ascii="Arial" w:hAnsi="Arial" w:cs="Arial"/>
        </w:rPr>
        <w:t>.</w:t>
      </w:r>
    </w:p>
    <w:p w:rsidR="007D4A83" w:rsidRDefault="007D4A83" w:rsidP="007D4A83">
      <w:pPr>
        <w:ind w:firstLine="708"/>
        <w:rPr>
          <w:lang w:val="es-MX"/>
        </w:rPr>
      </w:pPr>
    </w:p>
    <w:p w:rsidR="007D4A83" w:rsidRDefault="007D4A83" w:rsidP="007D4A83">
      <w:pPr>
        <w:rPr>
          <w:lang w:val="es-MX"/>
        </w:rPr>
      </w:pPr>
    </w:p>
    <w:p w:rsidR="007D4A83" w:rsidRDefault="007D4A83" w:rsidP="007D4A83">
      <w:pPr>
        <w:rPr>
          <w:lang w:val="es-MX"/>
        </w:rPr>
      </w:pPr>
    </w:p>
    <w:p w:rsidR="007D4A83" w:rsidRDefault="007D4A83" w:rsidP="007D4A83">
      <w:pPr>
        <w:ind w:firstLine="708"/>
        <w:rPr>
          <w:lang w:val="es-MX"/>
        </w:rPr>
      </w:pPr>
    </w:p>
    <w:p w:rsidR="007D4A83" w:rsidRDefault="007D4A83" w:rsidP="007D4A83">
      <w:pPr>
        <w:ind w:firstLine="708"/>
        <w:rPr>
          <w:lang w:val="es-MX"/>
        </w:rPr>
      </w:pPr>
    </w:p>
    <w:p w:rsidR="007D4A83" w:rsidRPr="00211498" w:rsidRDefault="007D4A83" w:rsidP="007D4A83">
      <w:pPr>
        <w:pStyle w:val="Sinespaciado"/>
        <w:jc w:val="center"/>
        <w:rPr>
          <w:rFonts w:ascii="Arial" w:hAnsi="Arial" w:cs="Arial"/>
          <w:b/>
          <w:sz w:val="28"/>
        </w:rPr>
      </w:pPr>
      <w:r w:rsidRPr="00211498">
        <w:rPr>
          <w:rFonts w:ascii="Arial" w:hAnsi="Arial" w:cs="Arial"/>
          <w:b/>
          <w:sz w:val="24"/>
        </w:rPr>
        <w:t xml:space="preserve">LIC. MARIA LUIS JUAN MORALES </w:t>
      </w:r>
    </w:p>
    <w:p w:rsidR="007D4A83" w:rsidRDefault="007D4A83" w:rsidP="007D4A83">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7D4A83" w:rsidRDefault="007D4A83" w:rsidP="007D4A83">
      <w:pPr>
        <w:ind w:firstLine="708"/>
        <w:rPr>
          <w:lang w:val="es-MX"/>
        </w:rPr>
      </w:pPr>
    </w:p>
    <w:p w:rsidR="007D4A83" w:rsidRDefault="007D4A83" w:rsidP="007D4A83">
      <w:pPr>
        <w:rPr>
          <w:lang w:val="es-MX"/>
        </w:rPr>
      </w:pPr>
    </w:p>
    <w:p w:rsidR="007D4A83" w:rsidRDefault="007D4A83" w:rsidP="007D4A83">
      <w:pPr>
        <w:rPr>
          <w:lang w:val="es-MX"/>
        </w:rPr>
      </w:pPr>
    </w:p>
    <w:p w:rsidR="007D4A83" w:rsidRDefault="007D4A83" w:rsidP="007D4A83">
      <w:pPr>
        <w:rPr>
          <w:lang w:val="es-MX"/>
        </w:rPr>
      </w:pPr>
    </w:p>
    <w:p w:rsidR="007D4A83" w:rsidRDefault="007D4A83" w:rsidP="007D4A83">
      <w:pPr>
        <w:rPr>
          <w:lang w:val="es-MX"/>
        </w:rPr>
      </w:pPr>
    </w:p>
    <w:p w:rsidR="007D4A83" w:rsidRDefault="007D4A83" w:rsidP="007D4A83">
      <w:pPr>
        <w:rPr>
          <w:lang w:val="es-MX"/>
        </w:rPr>
      </w:pPr>
    </w:p>
    <w:p w:rsidR="007D4A83" w:rsidRPr="00211498" w:rsidRDefault="007D4A83" w:rsidP="007D4A83">
      <w:pPr>
        <w:pStyle w:val="Sinespaciado"/>
        <w:jc w:val="center"/>
        <w:rPr>
          <w:rFonts w:ascii="Arial" w:hAnsi="Arial" w:cs="Arial"/>
          <w:b/>
          <w:sz w:val="28"/>
        </w:rPr>
      </w:pPr>
      <w:r w:rsidRPr="00211498">
        <w:rPr>
          <w:rFonts w:ascii="Arial" w:hAnsi="Arial" w:cs="Arial"/>
          <w:b/>
          <w:sz w:val="24"/>
        </w:rPr>
        <w:t>C.P. LIZBETH GUADALUPE GÓMEZ SÁNCHEZ</w:t>
      </w:r>
    </w:p>
    <w:p w:rsidR="007D4A83" w:rsidRDefault="007D4A83" w:rsidP="007D4A83">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7D4A83" w:rsidRDefault="007D4A83" w:rsidP="002E1F53">
      <w:pPr>
        <w:spacing w:line="276" w:lineRule="auto"/>
        <w:jc w:val="both"/>
        <w:rPr>
          <w:rFonts w:ascii="Arial" w:hAnsi="Arial" w:cs="Arial"/>
          <w:szCs w:val="20"/>
        </w:rPr>
      </w:pPr>
    </w:p>
    <w:p w:rsidR="005A1114" w:rsidRPr="00053572" w:rsidRDefault="005A1114" w:rsidP="002E1F53">
      <w:pPr>
        <w:spacing w:line="276" w:lineRule="auto"/>
        <w:jc w:val="both"/>
        <w:rPr>
          <w:rFonts w:ascii="Arial" w:hAnsi="Arial" w:cs="Arial"/>
          <w:szCs w:val="20"/>
        </w:rPr>
      </w:pPr>
    </w:p>
    <w:p w:rsidR="005A1114" w:rsidRPr="005A1114" w:rsidRDefault="005A1114" w:rsidP="005A1114">
      <w:pPr>
        <w:pStyle w:val="Sinespaciado"/>
        <w:jc w:val="both"/>
        <w:rPr>
          <w:rFonts w:ascii="Arial" w:hAnsi="Arial" w:cs="Arial"/>
          <w:sz w:val="12"/>
        </w:rPr>
      </w:pPr>
      <w:r w:rsidRPr="005A1114">
        <w:rPr>
          <w:rFonts w:ascii="Arial" w:hAnsi="Arial" w:cs="Arial"/>
          <w:sz w:val="12"/>
          <w:szCs w:val="14"/>
        </w:rPr>
        <w:t xml:space="preserve">LA PRESENTE FOJA  DE FIRMAS, FORMA PARTE INTEGRAL DEL </w:t>
      </w:r>
      <w:r w:rsidRPr="005A1114">
        <w:rPr>
          <w:rFonts w:ascii="Arial" w:eastAsia="Calibri" w:hAnsi="Arial" w:cs="Arial"/>
          <w:sz w:val="12"/>
          <w:szCs w:val="14"/>
        </w:rPr>
        <w:t xml:space="preserve"> DICTAMEN DE LAS COMISIONES EDILICIAS PERMANENTES DE PARTICIPACIÓN CIUDADANA Y VECINAL, HACIENDA PÚBLICA Y DE PATRIMONIO MUNICIPAL Y OBRAS PÚBLICAS, PLANEACIÓN URBANA Y REGULARIZACIÓN DE LA TENENCIA DE LA TIERRA QUE AUTORIZA LA FIRMA DE CONVENIO ESPECÍFICO DE ADHESIÓN AL PROYECTO DE CONSTRUCCIÓN DE HUMEDAL ARTIFICIAL EN LA COMUNIDAD DE ATEQUIZAYAN, DERIVADO DEL PROGRAMA DE FORTALECIMIENTO PARA EL TRATAMIENTO DE AGUAS RESIDUALES PARA EL EJERCICIO FISCAL 2019. EL CUAL CONSTA DE 8 FOJAS UTILES POR UNO SOLO DE SUS LADOS, DE FECHA 02 DE SEPTIEMBRE DEL AÑO 2019.</w:t>
      </w:r>
    </w:p>
    <w:p w:rsidR="002E1F53" w:rsidRPr="005A1114" w:rsidRDefault="002E1F53" w:rsidP="002E1F53">
      <w:pPr>
        <w:spacing w:line="276" w:lineRule="auto"/>
        <w:jc w:val="both"/>
        <w:rPr>
          <w:rFonts w:ascii="Arial" w:hAnsi="Arial" w:cs="Arial"/>
          <w:szCs w:val="20"/>
          <w:lang w:val="es-MX"/>
        </w:rPr>
      </w:pPr>
    </w:p>
    <w:p w:rsidR="002E1F53" w:rsidRDefault="002E1F53" w:rsidP="002E1F53">
      <w:pPr>
        <w:spacing w:line="276" w:lineRule="auto"/>
        <w:jc w:val="both"/>
        <w:rPr>
          <w:rFonts w:ascii="Arial" w:hAnsi="Arial" w:cs="Arial"/>
          <w:szCs w:val="20"/>
        </w:rPr>
      </w:pPr>
    </w:p>
    <w:p w:rsidR="002E1F53" w:rsidRDefault="002E1F53" w:rsidP="002E1F53">
      <w:pPr>
        <w:spacing w:line="276" w:lineRule="auto"/>
        <w:jc w:val="both"/>
        <w:rPr>
          <w:rFonts w:ascii="Arial" w:hAnsi="Arial" w:cs="Arial"/>
          <w:szCs w:val="20"/>
        </w:rPr>
      </w:pPr>
    </w:p>
    <w:p w:rsidR="005A32F9" w:rsidRDefault="005A32F9" w:rsidP="00AA5F69">
      <w:pPr>
        <w:spacing w:after="200" w:line="276" w:lineRule="auto"/>
        <w:jc w:val="both"/>
        <w:rPr>
          <w:rFonts w:ascii="Arial" w:eastAsia="Calibri" w:hAnsi="Arial" w:cs="Arial"/>
          <w:iCs/>
        </w:rPr>
      </w:pPr>
    </w:p>
    <w:p w:rsidR="007D4A83" w:rsidRDefault="007D4A83" w:rsidP="007D4A83">
      <w:pPr>
        <w:pStyle w:val="Prrafodelista"/>
        <w:numPr>
          <w:ilvl w:val="0"/>
          <w:numId w:val="6"/>
        </w:numPr>
        <w:jc w:val="center"/>
        <w:rPr>
          <w:rFonts w:ascii="Arial" w:eastAsia="Times New Roman" w:hAnsi="Arial" w:cs="Arial"/>
          <w:b/>
          <w:sz w:val="24"/>
        </w:rPr>
      </w:pPr>
      <w:r w:rsidRPr="0056229C">
        <w:rPr>
          <w:rFonts w:ascii="Arial" w:eastAsia="Times New Roman" w:hAnsi="Arial" w:cs="Arial"/>
          <w:b/>
          <w:sz w:val="24"/>
        </w:rPr>
        <w:t xml:space="preserve">COMISIÓN EDILICIA PERMANENTE DE </w:t>
      </w:r>
      <w:r>
        <w:rPr>
          <w:rFonts w:ascii="Arial" w:eastAsia="Times New Roman" w:hAnsi="Arial" w:cs="Arial"/>
          <w:b/>
          <w:sz w:val="24"/>
        </w:rPr>
        <w:t xml:space="preserve">HACIENDA PÚBLICA Y DE PATRIMONIO MUNICIPAL. </w:t>
      </w:r>
    </w:p>
    <w:p w:rsidR="007D4A83" w:rsidRDefault="007D4A83" w:rsidP="007D4A83">
      <w:pPr>
        <w:jc w:val="both"/>
        <w:rPr>
          <w:rFonts w:ascii="Arial" w:eastAsia="Arial Unicode MS" w:hAnsi="Arial" w:cs="Arial"/>
          <w:noProof w:val="0"/>
          <w:szCs w:val="22"/>
          <w:bdr w:val="nil"/>
          <w:lang w:val="es-MX" w:eastAsia="en-US"/>
        </w:rPr>
      </w:pPr>
    </w:p>
    <w:p w:rsidR="007D4A83" w:rsidRDefault="007D4A83" w:rsidP="007D4A83">
      <w:pPr>
        <w:jc w:val="both"/>
        <w:rPr>
          <w:rFonts w:ascii="Arial" w:eastAsia="Arial Unicode MS" w:hAnsi="Arial" w:cs="Arial"/>
          <w:noProof w:val="0"/>
          <w:szCs w:val="22"/>
          <w:bdr w:val="nil"/>
          <w:lang w:val="es-MX" w:eastAsia="en-US"/>
        </w:rPr>
      </w:pPr>
    </w:p>
    <w:p w:rsidR="007D4A83" w:rsidRDefault="007D4A83" w:rsidP="007D4A83">
      <w:pPr>
        <w:jc w:val="both"/>
        <w:rPr>
          <w:rFonts w:ascii="Arial" w:eastAsia="Arial Unicode MS" w:hAnsi="Arial" w:cs="Arial"/>
          <w:noProof w:val="0"/>
          <w:szCs w:val="22"/>
          <w:bdr w:val="nil"/>
          <w:lang w:val="es-MX" w:eastAsia="en-US"/>
        </w:rPr>
      </w:pPr>
    </w:p>
    <w:p w:rsidR="007D4A83" w:rsidRDefault="007D4A83" w:rsidP="007D4A83">
      <w:pPr>
        <w:jc w:val="both"/>
        <w:rPr>
          <w:rFonts w:ascii="Arial" w:eastAsia="Arial Unicode MS" w:hAnsi="Arial" w:cs="Arial"/>
          <w:noProof w:val="0"/>
          <w:szCs w:val="22"/>
          <w:bdr w:val="nil"/>
          <w:lang w:val="es-ES" w:eastAsia="en-US"/>
        </w:rPr>
      </w:pPr>
    </w:p>
    <w:p w:rsidR="007D4A83" w:rsidRDefault="007D4A83" w:rsidP="007D4A83">
      <w:pPr>
        <w:pStyle w:val="Sinespaciado"/>
        <w:jc w:val="center"/>
        <w:rPr>
          <w:rFonts w:ascii="Arial" w:hAnsi="Arial" w:cs="Arial"/>
          <w:b/>
          <w:sz w:val="24"/>
        </w:rPr>
      </w:pPr>
      <w:r>
        <w:rPr>
          <w:rFonts w:ascii="Arial" w:hAnsi="Arial" w:cs="Arial"/>
          <w:b/>
          <w:sz w:val="24"/>
        </w:rPr>
        <w:t>LIC. LAURA ELENA MARTÍNEZ RUVALCABA.</w:t>
      </w:r>
    </w:p>
    <w:p w:rsidR="007D4A83" w:rsidRDefault="007D4A83" w:rsidP="007D4A83">
      <w:pPr>
        <w:pStyle w:val="Sinespaciado"/>
        <w:jc w:val="center"/>
        <w:rPr>
          <w:rFonts w:ascii="Arial" w:hAnsi="Arial" w:cs="Arial"/>
        </w:rPr>
      </w:pPr>
      <w:r>
        <w:rPr>
          <w:rFonts w:ascii="Arial" w:hAnsi="Arial" w:cs="Arial"/>
        </w:rPr>
        <w:t xml:space="preserve"> PRESIDENTA</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7D4A83" w:rsidRDefault="007D4A83" w:rsidP="007D4A83">
      <w:pPr>
        <w:pStyle w:val="Sinespaciado"/>
        <w:jc w:val="center"/>
        <w:rPr>
          <w:rFonts w:ascii="Arial" w:hAnsi="Arial" w:cs="Arial"/>
        </w:rPr>
      </w:pPr>
    </w:p>
    <w:p w:rsidR="007D4A83" w:rsidRDefault="007D4A83" w:rsidP="007D4A83">
      <w:pPr>
        <w:pStyle w:val="Sinespaciado"/>
        <w:jc w:val="center"/>
        <w:rPr>
          <w:rFonts w:ascii="Arial" w:hAnsi="Arial" w:cs="Arial"/>
        </w:rPr>
      </w:pPr>
    </w:p>
    <w:p w:rsidR="007D4A83" w:rsidRDefault="007D4A83" w:rsidP="007D4A83">
      <w:pPr>
        <w:pStyle w:val="Sinespaciado"/>
        <w:jc w:val="center"/>
        <w:rPr>
          <w:rFonts w:ascii="Arial" w:hAnsi="Arial" w:cs="Arial"/>
        </w:rPr>
      </w:pPr>
    </w:p>
    <w:p w:rsidR="007D4A83" w:rsidRDefault="007D4A83" w:rsidP="007D4A83">
      <w:pPr>
        <w:pStyle w:val="Sinespaciado"/>
        <w:rPr>
          <w:rFonts w:ascii="Arial" w:hAnsi="Arial" w:cs="Arial"/>
        </w:rPr>
      </w:pPr>
    </w:p>
    <w:p w:rsidR="007D4A83" w:rsidRDefault="007D4A83" w:rsidP="007D4A83">
      <w:pPr>
        <w:pStyle w:val="Sinespaciado"/>
        <w:jc w:val="center"/>
        <w:rPr>
          <w:rFonts w:ascii="Arial" w:hAnsi="Arial" w:cs="Arial"/>
        </w:rPr>
      </w:pPr>
    </w:p>
    <w:p w:rsidR="007D4A83" w:rsidRPr="00211498" w:rsidRDefault="007D4A83" w:rsidP="007D4A83">
      <w:pPr>
        <w:pStyle w:val="Sinespaciado"/>
        <w:jc w:val="center"/>
        <w:rPr>
          <w:rFonts w:ascii="Arial" w:hAnsi="Arial" w:cs="Arial"/>
          <w:b/>
          <w:sz w:val="28"/>
        </w:rPr>
      </w:pPr>
      <w:r>
        <w:rPr>
          <w:rFonts w:ascii="Arial" w:hAnsi="Arial" w:cs="Arial"/>
          <w:b/>
          <w:sz w:val="24"/>
        </w:rPr>
        <w:t>MTRA. CINDY ESTEFANY GARCIA OROZCO.</w:t>
      </w:r>
    </w:p>
    <w:p w:rsidR="007D4A83" w:rsidRDefault="007D4A83" w:rsidP="007D4A83">
      <w:pPr>
        <w:pStyle w:val="Sinespaciado"/>
        <w:jc w:val="center"/>
        <w:rPr>
          <w:rFonts w:ascii="Arial" w:hAnsi="Arial" w:cs="Arial"/>
        </w:rPr>
      </w:pPr>
      <w:r w:rsidRPr="00211498">
        <w:rPr>
          <w:rFonts w:ascii="Arial" w:hAnsi="Arial" w:cs="Arial"/>
        </w:rPr>
        <w:t>VOCAL DE LA COMISIÓN</w:t>
      </w:r>
      <w:r>
        <w:rPr>
          <w:rFonts w:ascii="Arial" w:hAnsi="Arial" w:cs="Arial"/>
        </w:rPr>
        <w:t>.</w:t>
      </w:r>
    </w:p>
    <w:p w:rsidR="007D4A83" w:rsidRDefault="007D4A83" w:rsidP="007D4A83">
      <w:pPr>
        <w:ind w:firstLine="708"/>
        <w:rPr>
          <w:lang w:val="es-MX"/>
        </w:rPr>
      </w:pPr>
    </w:p>
    <w:p w:rsidR="007D4A83" w:rsidRDefault="007D4A83" w:rsidP="007D4A83">
      <w:pPr>
        <w:rPr>
          <w:lang w:val="es-MX"/>
        </w:rPr>
      </w:pPr>
    </w:p>
    <w:p w:rsidR="007D4A83" w:rsidRDefault="007D4A83" w:rsidP="007D4A83">
      <w:pPr>
        <w:rPr>
          <w:lang w:val="es-MX"/>
        </w:rPr>
      </w:pPr>
    </w:p>
    <w:p w:rsidR="007D4A83" w:rsidRDefault="007D4A83" w:rsidP="007D4A83">
      <w:pPr>
        <w:ind w:firstLine="708"/>
        <w:rPr>
          <w:lang w:val="es-MX"/>
        </w:rPr>
      </w:pPr>
    </w:p>
    <w:p w:rsidR="007D4A83" w:rsidRDefault="007D4A83" w:rsidP="007D4A83">
      <w:pPr>
        <w:ind w:firstLine="708"/>
        <w:rPr>
          <w:lang w:val="es-MX"/>
        </w:rPr>
      </w:pPr>
    </w:p>
    <w:p w:rsidR="007D4A83" w:rsidRPr="00211498" w:rsidRDefault="007D4A83" w:rsidP="007D4A83">
      <w:pPr>
        <w:pStyle w:val="Sinespaciado"/>
        <w:jc w:val="center"/>
        <w:rPr>
          <w:rFonts w:ascii="Arial" w:hAnsi="Arial" w:cs="Arial"/>
          <w:b/>
          <w:sz w:val="28"/>
        </w:rPr>
      </w:pPr>
      <w:r>
        <w:rPr>
          <w:rFonts w:ascii="Arial" w:hAnsi="Arial" w:cs="Arial"/>
          <w:b/>
          <w:sz w:val="24"/>
        </w:rPr>
        <w:t>MTRO. MANUEL DE JESÚS JIMENEZ GARMA.</w:t>
      </w:r>
    </w:p>
    <w:p w:rsidR="007D4A83" w:rsidRDefault="007D4A83" w:rsidP="007D4A83">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7D4A83" w:rsidRDefault="007D4A83" w:rsidP="007D4A83">
      <w:pPr>
        <w:ind w:firstLine="708"/>
        <w:rPr>
          <w:lang w:val="es-MX"/>
        </w:rPr>
      </w:pPr>
    </w:p>
    <w:p w:rsidR="007D4A83" w:rsidRDefault="007D4A83" w:rsidP="007D4A83">
      <w:pPr>
        <w:rPr>
          <w:lang w:val="es-MX"/>
        </w:rPr>
      </w:pPr>
    </w:p>
    <w:p w:rsidR="007D4A83" w:rsidRDefault="007D4A83" w:rsidP="007D4A83">
      <w:pPr>
        <w:rPr>
          <w:lang w:val="es-MX"/>
        </w:rPr>
      </w:pPr>
    </w:p>
    <w:p w:rsidR="007D4A83" w:rsidRDefault="007D4A83" w:rsidP="007D4A83">
      <w:pPr>
        <w:rPr>
          <w:lang w:val="es-MX"/>
        </w:rPr>
      </w:pPr>
    </w:p>
    <w:p w:rsidR="007D4A83" w:rsidRDefault="007D4A83" w:rsidP="007D4A83">
      <w:pPr>
        <w:rPr>
          <w:lang w:val="es-MX"/>
        </w:rPr>
      </w:pPr>
    </w:p>
    <w:p w:rsidR="007D4A83" w:rsidRPr="00211498" w:rsidRDefault="007D4A83" w:rsidP="007D4A83">
      <w:pPr>
        <w:pStyle w:val="Sinespaciado"/>
        <w:jc w:val="center"/>
        <w:rPr>
          <w:rFonts w:ascii="Arial" w:hAnsi="Arial" w:cs="Arial"/>
          <w:b/>
          <w:sz w:val="28"/>
        </w:rPr>
      </w:pPr>
      <w:r>
        <w:rPr>
          <w:rFonts w:ascii="Arial" w:hAnsi="Arial" w:cs="Arial"/>
          <w:b/>
          <w:sz w:val="24"/>
        </w:rPr>
        <w:t xml:space="preserve">LIC. TANIA MAGDALENA BERNARDINO JUÁREZ. </w:t>
      </w:r>
    </w:p>
    <w:p w:rsidR="007D4A83" w:rsidRDefault="007D4A83" w:rsidP="007D4A83">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7D4A83" w:rsidRDefault="007D4A83" w:rsidP="007D4A83">
      <w:pPr>
        <w:pBdr>
          <w:top w:val="nil"/>
          <w:left w:val="nil"/>
          <w:bottom w:val="nil"/>
          <w:right w:val="nil"/>
          <w:between w:val="nil"/>
          <w:bar w:val="nil"/>
        </w:pBdr>
        <w:rPr>
          <w:rFonts w:ascii="Arial" w:eastAsia="Times New Roman" w:hAnsi="Arial" w:cs="Arial"/>
          <w:b/>
          <w:lang w:val="es-MX"/>
        </w:rPr>
      </w:pPr>
    </w:p>
    <w:p w:rsidR="007D4A83" w:rsidRDefault="007D4A83" w:rsidP="007D4A83">
      <w:pPr>
        <w:jc w:val="both"/>
        <w:rPr>
          <w:rFonts w:ascii="Arial" w:hAnsi="Arial" w:cs="Arial"/>
          <w:szCs w:val="20"/>
        </w:rPr>
      </w:pPr>
    </w:p>
    <w:p w:rsidR="007D4A83" w:rsidRDefault="007D4A83" w:rsidP="007D4A83">
      <w:pPr>
        <w:jc w:val="both"/>
        <w:rPr>
          <w:rFonts w:ascii="Arial" w:hAnsi="Arial" w:cs="Arial"/>
          <w:szCs w:val="20"/>
        </w:rPr>
      </w:pPr>
    </w:p>
    <w:p w:rsidR="007D4A83" w:rsidRDefault="007D4A83" w:rsidP="007D4A83">
      <w:pPr>
        <w:jc w:val="both"/>
        <w:rPr>
          <w:rFonts w:ascii="Arial" w:hAnsi="Arial" w:cs="Arial"/>
          <w:szCs w:val="20"/>
        </w:rPr>
      </w:pPr>
    </w:p>
    <w:p w:rsidR="007D4A83" w:rsidRDefault="007D4A83" w:rsidP="007D4A83">
      <w:pPr>
        <w:ind w:firstLine="708"/>
        <w:rPr>
          <w:lang w:val="es-MX"/>
        </w:rPr>
      </w:pPr>
    </w:p>
    <w:p w:rsidR="007D4A83" w:rsidRPr="00211498" w:rsidRDefault="007D4A83" w:rsidP="007D4A83">
      <w:pPr>
        <w:pStyle w:val="Sinespaciado"/>
        <w:jc w:val="center"/>
        <w:rPr>
          <w:rFonts w:ascii="Arial" w:hAnsi="Arial" w:cs="Arial"/>
          <w:b/>
          <w:sz w:val="28"/>
        </w:rPr>
      </w:pPr>
      <w:r>
        <w:rPr>
          <w:rFonts w:ascii="Arial" w:hAnsi="Arial" w:cs="Arial"/>
          <w:b/>
          <w:sz w:val="24"/>
        </w:rPr>
        <w:t>MTRO. NOÉ SAÚL RAMOS GARCÍA.</w:t>
      </w:r>
    </w:p>
    <w:p w:rsidR="007D4A83" w:rsidRPr="00B50E37" w:rsidRDefault="007D4A83" w:rsidP="007D4A83">
      <w:pPr>
        <w:jc w:val="center"/>
        <w:rPr>
          <w:rFonts w:ascii="Arial" w:hAnsi="Arial" w:cs="Arial"/>
          <w:sz w:val="22"/>
        </w:rPr>
      </w:pPr>
      <w:r w:rsidRPr="00B50E37">
        <w:rPr>
          <w:rFonts w:ascii="Arial" w:hAnsi="Arial" w:cs="Arial"/>
          <w:sz w:val="22"/>
        </w:rPr>
        <w:t>VOCAL DE LA COMISIÓN</w:t>
      </w:r>
    </w:p>
    <w:p w:rsidR="007D4A83" w:rsidRDefault="007D4A83" w:rsidP="007D4A83">
      <w:pPr>
        <w:jc w:val="center"/>
        <w:rPr>
          <w:rFonts w:ascii="Arial" w:hAnsi="Arial" w:cs="Arial"/>
        </w:rPr>
      </w:pPr>
    </w:p>
    <w:p w:rsidR="00AA5F69" w:rsidRPr="005A1114" w:rsidRDefault="00AA5F69" w:rsidP="00A36094">
      <w:pPr>
        <w:rPr>
          <w:sz w:val="22"/>
        </w:rPr>
      </w:pPr>
    </w:p>
    <w:p w:rsidR="005A1114" w:rsidRDefault="005A1114" w:rsidP="005A1114">
      <w:pPr>
        <w:pStyle w:val="Sinespaciado"/>
        <w:jc w:val="both"/>
        <w:rPr>
          <w:rFonts w:ascii="Arial" w:hAnsi="Arial" w:cs="Arial"/>
          <w:sz w:val="14"/>
        </w:rPr>
      </w:pPr>
      <w:r w:rsidRPr="005A1114">
        <w:rPr>
          <w:rFonts w:ascii="Arial" w:hAnsi="Arial" w:cs="Arial"/>
          <w:sz w:val="12"/>
          <w:szCs w:val="14"/>
        </w:rPr>
        <w:t xml:space="preserve">LA PRESENTE FOJA  DE FIRMAS, FORMA PARTE INTEGRAL DEL </w:t>
      </w:r>
      <w:r w:rsidRPr="005A1114">
        <w:rPr>
          <w:rFonts w:ascii="Arial" w:eastAsia="Calibri" w:hAnsi="Arial" w:cs="Arial"/>
          <w:sz w:val="12"/>
          <w:szCs w:val="14"/>
        </w:rPr>
        <w:t xml:space="preserve"> DICTAMEN DE LAS COMISIONES EDILICIAS PERMANENTES DE PARTICIPACIÓN CIUDADANA Y VECINAL, HACIENDA PÚBLICA Y DE PATRIMONIO MUNICIPAL Y OBRAS PÚBLICAS, PLANEACIÓN URBANA Y REGULARIZACIÓN DE LA TENENCIA DE LA TIERRA que autoriza la firma de convenio específico de adhesión al PROYECTO DE CONSTRUCCIÓN DE HUMEDAL ARTIFICIAL EN LA COMUNIDAD DE ATEQUIZAYAN, derivado del PROGRAMA DE FORTALECIMIENTO PARA EL TRATAMIENTO DE AGUAS RESIDUALES PARA EL EJERCICIO FISCAL 2019. EL CUAL CONSTA DE 8 FOJAS UTILES POR UNO SOLO DE SUS LADOS, DE FECHA 02 DE SEPTIEMBRE DEL AÑO 2019</w:t>
      </w:r>
      <w:r>
        <w:rPr>
          <w:rFonts w:ascii="Arial" w:eastAsia="Calibri" w:hAnsi="Arial" w:cs="Arial"/>
          <w:sz w:val="14"/>
          <w:szCs w:val="14"/>
        </w:rPr>
        <w:t>.</w:t>
      </w:r>
    </w:p>
    <w:p w:rsidR="005A1114" w:rsidRPr="005A1114" w:rsidRDefault="005A1114" w:rsidP="00A36094">
      <w:pPr>
        <w:rPr>
          <w:lang w:val="es-MX"/>
        </w:rPr>
      </w:pPr>
    </w:p>
    <w:p w:rsidR="007D4A83" w:rsidRDefault="007D4A83" w:rsidP="00A36094"/>
    <w:p w:rsidR="007D4A83" w:rsidRDefault="007D4A83" w:rsidP="00A36094"/>
    <w:p w:rsidR="007D4A83" w:rsidRDefault="007D4A83" w:rsidP="00A36094"/>
    <w:p w:rsidR="007D4A83" w:rsidRDefault="007D4A83" w:rsidP="00A36094"/>
    <w:p w:rsidR="007D4A83" w:rsidRDefault="007D4A83" w:rsidP="00A36094"/>
    <w:p w:rsidR="007D4A83" w:rsidRDefault="007D4A83" w:rsidP="007D4A83">
      <w:pPr>
        <w:pStyle w:val="Prrafodelista"/>
        <w:numPr>
          <w:ilvl w:val="0"/>
          <w:numId w:val="6"/>
        </w:numPr>
        <w:jc w:val="center"/>
        <w:rPr>
          <w:rFonts w:ascii="Arial" w:eastAsia="Times New Roman" w:hAnsi="Arial" w:cs="Arial"/>
          <w:b/>
          <w:sz w:val="24"/>
        </w:rPr>
      </w:pPr>
      <w:r w:rsidRPr="0056229C">
        <w:rPr>
          <w:rFonts w:ascii="Arial" w:eastAsia="Times New Roman" w:hAnsi="Arial" w:cs="Arial"/>
          <w:b/>
          <w:sz w:val="24"/>
        </w:rPr>
        <w:t xml:space="preserve">COMISIÓN EDILICIA PERMANENTE DE </w:t>
      </w:r>
      <w:r w:rsidR="0021360B">
        <w:rPr>
          <w:rFonts w:ascii="Arial" w:eastAsia="Times New Roman" w:hAnsi="Arial" w:cs="Arial"/>
          <w:b/>
          <w:sz w:val="24"/>
        </w:rPr>
        <w:t>OBRAS PÚBLICAS, PLANEACIÓN URBANA Y REGULARIZACIÓN DE LA TENENCIA DE LA TIERRA.</w:t>
      </w:r>
      <w:r>
        <w:rPr>
          <w:rFonts w:ascii="Arial" w:eastAsia="Times New Roman" w:hAnsi="Arial" w:cs="Arial"/>
          <w:b/>
          <w:sz w:val="24"/>
        </w:rPr>
        <w:t xml:space="preserve"> </w:t>
      </w:r>
    </w:p>
    <w:p w:rsidR="007D4A83" w:rsidRDefault="007D4A83" w:rsidP="007D4A83">
      <w:pPr>
        <w:jc w:val="both"/>
        <w:rPr>
          <w:rFonts w:ascii="Arial" w:eastAsia="Arial Unicode MS" w:hAnsi="Arial" w:cs="Arial"/>
          <w:noProof w:val="0"/>
          <w:szCs w:val="22"/>
          <w:bdr w:val="nil"/>
          <w:lang w:val="es-MX" w:eastAsia="en-US"/>
        </w:rPr>
      </w:pPr>
    </w:p>
    <w:p w:rsidR="007D4A83" w:rsidRDefault="007D4A83" w:rsidP="007D4A83">
      <w:pPr>
        <w:jc w:val="both"/>
        <w:rPr>
          <w:rFonts w:ascii="Arial" w:eastAsia="Arial Unicode MS" w:hAnsi="Arial" w:cs="Arial"/>
          <w:noProof w:val="0"/>
          <w:szCs w:val="22"/>
          <w:bdr w:val="nil"/>
          <w:lang w:val="es-MX" w:eastAsia="en-US"/>
        </w:rPr>
      </w:pPr>
    </w:p>
    <w:p w:rsidR="007D4A83" w:rsidRDefault="007D4A83" w:rsidP="007D4A83">
      <w:pPr>
        <w:jc w:val="both"/>
        <w:rPr>
          <w:rFonts w:ascii="Arial" w:eastAsia="Arial Unicode MS" w:hAnsi="Arial" w:cs="Arial"/>
          <w:noProof w:val="0"/>
          <w:szCs w:val="22"/>
          <w:bdr w:val="nil"/>
          <w:lang w:val="es-ES" w:eastAsia="en-US"/>
        </w:rPr>
      </w:pPr>
    </w:p>
    <w:p w:rsidR="007D4A83" w:rsidRDefault="007D4A83" w:rsidP="007D4A83">
      <w:pPr>
        <w:pStyle w:val="Sinespaciado"/>
        <w:jc w:val="center"/>
        <w:rPr>
          <w:rFonts w:ascii="Arial" w:hAnsi="Arial" w:cs="Arial"/>
          <w:b/>
          <w:sz w:val="24"/>
        </w:rPr>
      </w:pPr>
      <w:r>
        <w:rPr>
          <w:rFonts w:ascii="Arial" w:hAnsi="Arial" w:cs="Arial"/>
          <w:b/>
          <w:sz w:val="24"/>
        </w:rPr>
        <w:t xml:space="preserve">LIC. </w:t>
      </w:r>
      <w:r w:rsidR="0021360B">
        <w:rPr>
          <w:rFonts w:ascii="Arial" w:hAnsi="Arial" w:cs="Arial"/>
          <w:b/>
          <w:sz w:val="24"/>
        </w:rPr>
        <w:t>MARIA LUIS JUAN MORALES</w:t>
      </w:r>
      <w:r>
        <w:rPr>
          <w:rFonts w:ascii="Arial" w:hAnsi="Arial" w:cs="Arial"/>
          <w:b/>
          <w:sz w:val="24"/>
        </w:rPr>
        <w:t>.</w:t>
      </w:r>
    </w:p>
    <w:p w:rsidR="007D4A83" w:rsidRDefault="007D4A83" w:rsidP="007D4A83">
      <w:pPr>
        <w:pStyle w:val="Sinespaciado"/>
        <w:jc w:val="center"/>
        <w:rPr>
          <w:rFonts w:ascii="Arial" w:hAnsi="Arial" w:cs="Arial"/>
        </w:rPr>
      </w:pPr>
      <w:r>
        <w:rPr>
          <w:rFonts w:ascii="Arial" w:hAnsi="Arial" w:cs="Arial"/>
        </w:rPr>
        <w:t xml:space="preserve"> PRESIDENTA</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7D4A83" w:rsidRDefault="007D4A83" w:rsidP="007D4A83">
      <w:pPr>
        <w:pStyle w:val="Sinespaciado"/>
        <w:jc w:val="center"/>
        <w:rPr>
          <w:rFonts w:ascii="Arial" w:hAnsi="Arial" w:cs="Arial"/>
        </w:rPr>
      </w:pPr>
    </w:p>
    <w:p w:rsidR="007D4A83" w:rsidRDefault="007D4A83" w:rsidP="007D4A83">
      <w:pPr>
        <w:pStyle w:val="Sinespaciado"/>
        <w:jc w:val="center"/>
        <w:rPr>
          <w:rFonts w:ascii="Arial" w:hAnsi="Arial" w:cs="Arial"/>
        </w:rPr>
      </w:pPr>
    </w:p>
    <w:p w:rsidR="007D4A83" w:rsidRDefault="007D4A83" w:rsidP="007D4A83">
      <w:pPr>
        <w:pStyle w:val="Sinespaciado"/>
        <w:rPr>
          <w:rFonts w:ascii="Arial" w:hAnsi="Arial" w:cs="Arial"/>
        </w:rPr>
      </w:pPr>
    </w:p>
    <w:p w:rsidR="007D4A83" w:rsidRDefault="007D4A83" w:rsidP="007D4A83">
      <w:pPr>
        <w:pStyle w:val="Sinespaciado"/>
        <w:jc w:val="center"/>
        <w:rPr>
          <w:rFonts w:ascii="Arial" w:hAnsi="Arial" w:cs="Arial"/>
        </w:rPr>
      </w:pPr>
    </w:p>
    <w:p w:rsidR="007D4A83" w:rsidRPr="00211498" w:rsidRDefault="007D4A83" w:rsidP="007D4A83">
      <w:pPr>
        <w:pStyle w:val="Sinespaciado"/>
        <w:jc w:val="center"/>
        <w:rPr>
          <w:rFonts w:ascii="Arial" w:hAnsi="Arial" w:cs="Arial"/>
          <w:b/>
          <w:sz w:val="28"/>
        </w:rPr>
      </w:pPr>
      <w:r>
        <w:rPr>
          <w:rFonts w:ascii="Arial" w:hAnsi="Arial" w:cs="Arial"/>
          <w:b/>
          <w:sz w:val="24"/>
        </w:rPr>
        <w:t>MTRA. CINDY ESTEFANY GARCIA OROZCO.</w:t>
      </w:r>
    </w:p>
    <w:p w:rsidR="007D4A83" w:rsidRDefault="007D4A83" w:rsidP="007D4A83">
      <w:pPr>
        <w:pStyle w:val="Sinespaciado"/>
        <w:jc w:val="center"/>
        <w:rPr>
          <w:rFonts w:ascii="Arial" w:hAnsi="Arial" w:cs="Arial"/>
        </w:rPr>
      </w:pPr>
      <w:r w:rsidRPr="00211498">
        <w:rPr>
          <w:rFonts w:ascii="Arial" w:hAnsi="Arial" w:cs="Arial"/>
        </w:rPr>
        <w:t>VOCAL DE LA COMISIÓN</w:t>
      </w:r>
      <w:r>
        <w:rPr>
          <w:rFonts w:ascii="Arial" w:hAnsi="Arial" w:cs="Arial"/>
        </w:rPr>
        <w:t>.</w:t>
      </w:r>
    </w:p>
    <w:p w:rsidR="007D4A83" w:rsidRDefault="007D4A83" w:rsidP="007D4A83">
      <w:pPr>
        <w:ind w:firstLine="708"/>
        <w:rPr>
          <w:lang w:val="es-MX"/>
        </w:rPr>
      </w:pPr>
    </w:p>
    <w:p w:rsidR="007D4A83" w:rsidRDefault="007D4A83" w:rsidP="007D4A83">
      <w:pPr>
        <w:rPr>
          <w:lang w:val="es-MX"/>
        </w:rPr>
      </w:pPr>
    </w:p>
    <w:p w:rsidR="007D4A83" w:rsidRDefault="007D4A83" w:rsidP="007D4A83">
      <w:pPr>
        <w:ind w:firstLine="708"/>
        <w:rPr>
          <w:lang w:val="es-MX"/>
        </w:rPr>
      </w:pPr>
    </w:p>
    <w:p w:rsidR="007D4A83" w:rsidRDefault="007D4A83" w:rsidP="007D4A83">
      <w:pPr>
        <w:ind w:firstLine="708"/>
        <w:rPr>
          <w:lang w:val="es-MX"/>
        </w:rPr>
      </w:pPr>
    </w:p>
    <w:p w:rsidR="007D4A83" w:rsidRPr="00211498" w:rsidRDefault="0021360B" w:rsidP="007D4A83">
      <w:pPr>
        <w:pStyle w:val="Sinespaciado"/>
        <w:jc w:val="center"/>
        <w:rPr>
          <w:rFonts w:ascii="Arial" w:hAnsi="Arial" w:cs="Arial"/>
          <w:b/>
          <w:sz w:val="28"/>
        </w:rPr>
      </w:pPr>
      <w:r>
        <w:rPr>
          <w:rFonts w:ascii="Arial" w:hAnsi="Arial" w:cs="Arial"/>
          <w:b/>
          <w:sz w:val="24"/>
        </w:rPr>
        <w:t>LIC. LAURA ELENA MARTÍNEZ RUVALCABA.</w:t>
      </w:r>
    </w:p>
    <w:p w:rsidR="007D4A83" w:rsidRDefault="007D4A83" w:rsidP="007D4A83">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7D4A83" w:rsidRDefault="007D4A83" w:rsidP="007D4A83">
      <w:pPr>
        <w:ind w:firstLine="708"/>
        <w:rPr>
          <w:lang w:val="es-MX"/>
        </w:rPr>
      </w:pPr>
    </w:p>
    <w:p w:rsidR="007D4A83" w:rsidRDefault="007D4A83" w:rsidP="007D4A83">
      <w:pPr>
        <w:rPr>
          <w:lang w:val="es-MX"/>
        </w:rPr>
      </w:pPr>
    </w:p>
    <w:p w:rsidR="007D4A83" w:rsidRDefault="007D4A83" w:rsidP="007D4A83">
      <w:pPr>
        <w:rPr>
          <w:lang w:val="es-MX"/>
        </w:rPr>
      </w:pPr>
    </w:p>
    <w:p w:rsidR="007D4A83" w:rsidRDefault="007D4A83" w:rsidP="007D4A83">
      <w:pPr>
        <w:rPr>
          <w:lang w:val="es-MX"/>
        </w:rPr>
      </w:pPr>
    </w:p>
    <w:p w:rsidR="007D4A83" w:rsidRPr="00211498" w:rsidRDefault="007D4A83" w:rsidP="007D4A83">
      <w:pPr>
        <w:pStyle w:val="Sinespaciado"/>
        <w:jc w:val="center"/>
        <w:rPr>
          <w:rFonts w:ascii="Arial" w:hAnsi="Arial" w:cs="Arial"/>
          <w:b/>
          <w:sz w:val="28"/>
        </w:rPr>
      </w:pPr>
      <w:r>
        <w:rPr>
          <w:rFonts w:ascii="Arial" w:hAnsi="Arial" w:cs="Arial"/>
          <w:b/>
          <w:sz w:val="24"/>
        </w:rPr>
        <w:t>C.</w:t>
      </w:r>
      <w:r w:rsidR="0021360B">
        <w:rPr>
          <w:rFonts w:ascii="Arial" w:hAnsi="Arial" w:cs="Arial"/>
          <w:b/>
          <w:sz w:val="24"/>
        </w:rPr>
        <w:t xml:space="preserve"> P.LIZBETH GÓMEZ SÁNCHEZ.</w:t>
      </w:r>
      <w:r>
        <w:rPr>
          <w:rFonts w:ascii="Arial" w:hAnsi="Arial" w:cs="Arial"/>
          <w:b/>
          <w:sz w:val="24"/>
        </w:rPr>
        <w:t xml:space="preserve"> </w:t>
      </w:r>
    </w:p>
    <w:p w:rsidR="007D4A83" w:rsidRDefault="007D4A83" w:rsidP="007D4A83">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7D4A83" w:rsidRDefault="007D4A83" w:rsidP="007D4A83">
      <w:pPr>
        <w:pBdr>
          <w:top w:val="nil"/>
          <w:left w:val="nil"/>
          <w:bottom w:val="nil"/>
          <w:right w:val="nil"/>
          <w:between w:val="nil"/>
          <w:bar w:val="nil"/>
        </w:pBdr>
        <w:rPr>
          <w:rFonts w:ascii="Arial" w:eastAsia="Times New Roman" w:hAnsi="Arial" w:cs="Arial"/>
          <w:b/>
          <w:lang w:val="es-MX"/>
        </w:rPr>
      </w:pPr>
    </w:p>
    <w:p w:rsidR="007D4A83" w:rsidRDefault="007D4A83" w:rsidP="007D4A83">
      <w:pPr>
        <w:jc w:val="both"/>
        <w:rPr>
          <w:rFonts w:ascii="Arial" w:hAnsi="Arial" w:cs="Arial"/>
          <w:szCs w:val="20"/>
        </w:rPr>
      </w:pPr>
    </w:p>
    <w:p w:rsidR="007D4A83" w:rsidRDefault="007D4A83" w:rsidP="007D4A83">
      <w:pPr>
        <w:jc w:val="both"/>
        <w:rPr>
          <w:rFonts w:ascii="Arial" w:hAnsi="Arial" w:cs="Arial"/>
          <w:szCs w:val="20"/>
        </w:rPr>
      </w:pPr>
    </w:p>
    <w:p w:rsidR="007D4A83" w:rsidRDefault="007D4A83" w:rsidP="007D4A83">
      <w:pPr>
        <w:ind w:firstLine="708"/>
        <w:rPr>
          <w:lang w:val="es-MX"/>
        </w:rPr>
      </w:pPr>
    </w:p>
    <w:p w:rsidR="007D4A83" w:rsidRPr="00211498" w:rsidRDefault="007D4A83" w:rsidP="007D4A83">
      <w:pPr>
        <w:pStyle w:val="Sinespaciado"/>
        <w:jc w:val="center"/>
        <w:rPr>
          <w:rFonts w:ascii="Arial" w:hAnsi="Arial" w:cs="Arial"/>
          <w:b/>
          <w:sz w:val="28"/>
        </w:rPr>
      </w:pPr>
      <w:r>
        <w:rPr>
          <w:rFonts w:ascii="Arial" w:hAnsi="Arial" w:cs="Arial"/>
          <w:b/>
          <w:sz w:val="24"/>
        </w:rPr>
        <w:t>MTRO. NOÉ SAÚL RAMOS GARCÍA.</w:t>
      </w:r>
    </w:p>
    <w:p w:rsidR="007D4A83" w:rsidRDefault="007D4A83" w:rsidP="007D4A83">
      <w:pPr>
        <w:jc w:val="center"/>
        <w:rPr>
          <w:rFonts w:ascii="Arial" w:hAnsi="Arial" w:cs="Arial"/>
          <w:sz w:val="22"/>
        </w:rPr>
      </w:pPr>
      <w:r w:rsidRPr="00B50E37">
        <w:rPr>
          <w:rFonts w:ascii="Arial" w:hAnsi="Arial" w:cs="Arial"/>
          <w:sz w:val="22"/>
        </w:rPr>
        <w:t>VOCAL DE LA COMISIÓN</w:t>
      </w:r>
    </w:p>
    <w:p w:rsidR="0021360B" w:rsidRDefault="0021360B" w:rsidP="007D4A83">
      <w:pPr>
        <w:jc w:val="center"/>
        <w:rPr>
          <w:rFonts w:ascii="Arial" w:hAnsi="Arial" w:cs="Arial"/>
          <w:sz w:val="22"/>
        </w:rPr>
      </w:pPr>
    </w:p>
    <w:p w:rsidR="0021360B" w:rsidRDefault="0021360B" w:rsidP="007D4A83">
      <w:pPr>
        <w:jc w:val="center"/>
        <w:rPr>
          <w:rFonts w:ascii="Arial" w:hAnsi="Arial" w:cs="Arial"/>
          <w:sz w:val="22"/>
        </w:rPr>
      </w:pPr>
    </w:p>
    <w:p w:rsidR="004E3057" w:rsidRPr="00B50E37" w:rsidRDefault="004E3057" w:rsidP="007D4A83">
      <w:pPr>
        <w:jc w:val="center"/>
        <w:rPr>
          <w:rFonts w:ascii="Arial" w:hAnsi="Arial" w:cs="Arial"/>
          <w:sz w:val="22"/>
        </w:rPr>
      </w:pPr>
      <w:bookmarkStart w:id="0" w:name="_GoBack"/>
      <w:bookmarkEnd w:id="0"/>
    </w:p>
    <w:p w:rsidR="0021360B" w:rsidRPr="004E3057" w:rsidRDefault="0021360B" w:rsidP="0021360B">
      <w:pPr>
        <w:pStyle w:val="Sinespaciado"/>
        <w:jc w:val="both"/>
        <w:rPr>
          <w:rFonts w:ascii="Arial" w:hAnsi="Arial" w:cs="Arial"/>
          <w:sz w:val="12"/>
          <w:lang w:val="en-US"/>
        </w:rPr>
      </w:pPr>
    </w:p>
    <w:p w:rsidR="005A1114" w:rsidRPr="004E3057" w:rsidRDefault="0021360B" w:rsidP="0021360B">
      <w:pPr>
        <w:pStyle w:val="Sinespaciado"/>
        <w:jc w:val="both"/>
        <w:rPr>
          <w:rFonts w:ascii="Arial" w:hAnsi="Arial" w:cs="Arial"/>
          <w:sz w:val="12"/>
        </w:rPr>
      </w:pPr>
      <w:r w:rsidRPr="004E3057">
        <w:rPr>
          <w:rFonts w:ascii="Arial" w:hAnsi="Arial" w:cs="Arial"/>
          <w:sz w:val="12"/>
          <w:szCs w:val="14"/>
        </w:rPr>
        <w:t>LA PRESENTE FOJA  DE FIRMAS, FORMA PARTE INTEGRAL</w:t>
      </w:r>
      <w:r w:rsidR="005A1114" w:rsidRPr="004E3057">
        <w:rPr>
          <w:rFonts w:ascii="Arial" w:hAnsi="Arial" w:cs="Arial"/>
          <w:sz w:val="12"/>
          <w:szCs w:val="14"/>
        </w:rPr>
        <w:t xml:space="preserve"> DEL </w:t>
      </w:r>
      <w:r w:rsidR="005A1114" w:rsidRPr="004E3057">
        <w:rPr>
          <w:rFonts w:ascii="Arial" w:eastAsia="Calibri" w:hAnsi="Arial" w:cs="Arial"/>
          <w:sz w:val="12"/>
          <w:szCs w:val="14"/>
        </w:rPr>
        <w:t xml:space="preserve"> </w:t>
      </w:r>
      <w:r w:rsidR="005A1114" w:rsidRPr="004E3057">
        <w:rPr>
          <w:rFonts w:ascii="Arial" w:eastAsia="Calibri" w:hAnsi="Arial" w:cs="Arial"/>
          <w:sz w:val="12"/>
          <w:szCs w:val="14"/>
        </w:rPr>
        <w:t>DICTAMEN DE LAS COMISIONES EDILICIAS PERMANENTES DE PARTICIPACIÓN CIUDADANA Y VECINAL, HACIENDA PÚBLICA Y DE PATRIMONIO MUNICIPAL Y OBRAS PÚBLICAS, PLANEACIÓN URBANA Y REGULARIZACIÓN DE LA TENENCIA DE LA TIERRA que autoriza la firma de convenio específico de adhesión al PROYECTO DE CONSTRUCCIÓN DE HUMEDAL ARTIFICIAL EN LA COMUNIDAD DE ATEQUIZAYAN, derivado del PROGRAMA DE FORTALECIMIENTO PARA EL TRATAMIENTO DE AGUAS RESIDUALE</w:t>
      </w:r>
      <w:r w:rsidR="005A1114" w:rsidRPr="004E3057">
        <w:rPr>
          <w:rFonts w:ascii="Arial" w:eastAsia="Calibri" w:hAnsi="Arial" w:cs="Arial"/>
          <w:sz w:val="12"/>
          <w:szCs w:val="14"/>
        </w:rPr>
        <w:t>S PARA EL EJERCICIO FISCAL 2019. EL CUAL CONSTA DE 8 FOJAS UTILES POR UNO SOLO DE SUS LADOS, DE FECHA 02 DE SEPTIEMBRE DEL AÑO 2019.</w:t>
      </w:r>
    </w:p>
    <w:p w:rsidR="005A1114" w:rsidRDefault="005A1114" w:rsidP="0021360B">
      <w:pPr>
        <w:pStyle w:val="Sinespaciado"/>
        <w:jc w:val="both"/>
        <w:rPr>
          <w:rFonts w:ascii="Arial" w:hAnsi="Arial" w:cs="Arial"/>
          <w:sz w:val="14"/>
        </w:rPr>
      </w:pPr>
    </w:p>
    <w:p w:rsidR="0021360B" w:rsidRDefault="0021360B" w:rsidP="0021360B">
      <w:pPr>
        <w:pStyle w:val="Sinespaciado"/>
        <w:jc w:val="both"/>
        <w:rPr>
          <w:rFonts w:ascii="Arial" w:hAnsi="Arial" w:cs="Arial"/>
          <w:sz w:val="14"/>
        </w:rPr>
      </w:pPr>
    </w:p>
    <w:p w:rsidR="0021360B" w:rsidRPr="00F90A3D" w:rsidRDefault="0021360B" w:rsidP="0021360B">
      <w:pPr>
        <w:pStyle w:val="Sinespaciado"/>
        <w:rPr>
          <w:rFonts w:ascii="Arial" w:hAnsi="Arial" w:cs="Arial"/>
          <w:b/>
          <w:sz w:val="16"/>
          <w:szCs w:val="16"/>
          <w:lang w:val="en-US"/>
        </w:rPr>
      </w:pPr>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7D4A83" w:rsidRPr="0021360B" w:rsidRDefault="0021360B" w:rsidP="00A36094">
      <w:pPr>
        <w:rPr>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sectPr w:rsidR="007D4A83" w:rsidRPr="0021360B"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A3" w:rsidRDefault="00906AA3" w:rsidP="007C73C4">
      <w:r>
        <w:separator/>
      </w:r>
    </w:p>
  </w:endnote>
  <w:endnote w:type="continuationSeparator" w:id="0">
    <w:p w:rsidR="00906AA3" w:rsidRDefault="00906AA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356628"/>
      <w:docPartObj>
        <w:docPartGallery w:val="Page Numbers (Bottom of Page)"/>
        <w:docPartUnique/>
      </w:docPartObj>
    </w:sdtPr>
    <w:sdtContent>
      <w:p w:rsidR="005A1114" w:rsidRDefault="005A1114">
        <w:pPr>
          <w:pStyle w:val="Piedepgina"/>
          <w:jc w:val="right"/>
        </w:pPr>
        <w:r>
          <w:fldChar w:fldCharType="begin"/>
        </w:r>
        <w:r>
          <w:instrText>PAGE   \* MERGEFORMAT</w:instrText>
        </w:r>
        <w:r>
          <w:fldChar w:fldCharType="separate"/>
        </w:r>
        <w:r w:rsidR="004E3057" w:rsidRPr="004E3057">
          <w:rPr>
            <w:lang w:val="es-ES"/>
          </w:rPr>
          <w:t>8</w:t>
        </w:r>
        <w:r>
          <w:fldChar w:fldCharType="end"/>
        </w:r>
      </w:p>
    </w:sdtContent>
  </w:sdt>
  <w:p w:rsidR="005A1114" w:rsidRDefault="005A11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A3" w:rsidRDefault="00906AA3" w:rsidP="007C73C4">
      <w:r>
        <w:separator/>
      </w:r>
    </w:p>
  </w:footnote>
  <w:footnote w:type="continuationSeparator" w:id="0">
    <w:p w:rsidR="00906AA3" w:rsidRDefault="00906AA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906AA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906AA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906AA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BC"/>
    <w:multiLevelType w:val="hybridMultilevel"/>
    <w:tmpl w:val="76CA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249E7"/>
    <w:rsid w:val="000304A9"/>
    <w:rsid w:val="00053572"/>
    <w:rsid w:val="00054D32"/>
    <w:rsid w:val="00061082"/>
    <w:rsid w:val="00072E7E"/>
    <w:rsid w:val="000A02FF"/>
    <w:rsid w:val="000B5656"/>
    <w:rsid w:val="000F4988"/>
    <w:rsid w:val="00103CB8"/>
    <w:rsid w:val="00115823"/>
    <w:rsid w:val="00122505"/>
    <w:rsid w:val="00156946"/>
    <w:rsid w:val="00186513"/>
    <w:rsid w:val="00194BD6"/>
    <w:rsid w:val="001A04FA"/>
    <w:rsid w:val="0021360B"/>
    <w:rsid w:val="002151A6"/>
    <w:rsid w:val="0021615A"/>
    <w:rsid w:val="00225F6E"/>
    <w:rsid w:val="00241252"/>
    <w:rsid w:val="00280FF2"/>
    <w:rsid w:val="002A6806"/>
    <w:rsid w:val="002B4489"/>
    <w:rsid w:val="002B533C"/>
    <w:rsid w:val="002B74CD"/>
    <w:rsid w:val="002D281E"/>
    <w:rsid w:val="002E1F53"/>
    <w:rsid w:val="002E3D75"/>
    <w:rsid w:val="002E5244"/>
    <w:rsid w:val="003135F0"/>
    <w:rsid w:val="00363558"/>
    <w:rsid w:val="00396B88"/>
    <w:rsid w:val="003A73E3"/>
    <w:rsid w:val="003B2053"/>
    <w:rsid w:val="003B3963"/>
    <w:rsid w:val="003C11E7"/>
    <w:rsid w:val="003C2B70"/>
    <w:rsid w:val="003E3224"/>
    <w:rsid w:val="003E7818"/>
    <w:rsid w:val="00407911"/>
    <w:rsid w:val="0041251F"/>
    <w:rsid w:val="004165F9"/>
    <w:rsid w:val="004226C4"/>
    <w:rsid w:val="00422FB8"/>
    <w:rsid w:val="004C2A94"/>
    <w:rsid w:val="004E3057"/>
    <w:rsid w:val="004F41E9"/>
    <w:rsid w:val="00503DD0"/>
    <w:rsid w:val="00504D50"/>
    <w:rsid w:val="005260FD"/>
    <w:rsid w:val="00564BF1"/>
    <w:rsid w:val="005807AD"/>
    <w:rsid w:val="005861E7"/>
    <w:rsid w:val="005A1114"/>
    <w:rsid w:val="005A32F9"/>
    <w:rsid w:val="005B0275"/>
    <w:rsid w:val="005C03D3"/>
    <w:rsid w:val="005E64B1"/>
    <w:rsid w:val="00614A87"/>
    <w:rsid w:val="00614BF6"/>
    <w:rsid w:val="00614EFF"/>
    <w:rsid w:val="00634D50"/>
    <w:rsid w:val="00637F1C"/>
    <w:rsid w:val="00641BD5"/>
    <w:rsid w:val="00673992"/>
    <w:rsid w:val="006C77C5"/>
    <w:rsid w:val="006E30B4"/>
    <w:rsid w:val="0071090B"/>
    <w:rsid w:val="00713736"/>
    <w:rsid w:val="00722B32"/>
    <w:rsid w:val="007824F4"/>
    <w:rsid w:val="007B5523"/>
    <w:rsid w:val="007C40E8"/>
    <w:rsid w:val="007C6758"/>
    <w:rsid w:val="007C73C4"/>
    <w:rsid w:val="007D4A83"/>
    <w:rsid w:val="007E2ECE"/>
    <w:rsid w:val="00822278"/>
    <w:rsid w:val="00827162"/>
    <w:rsid w:val="00834A6A"/>
    <w:rsid w:val="00842564"/>
    <w:rsid w:val="008445A2"/>
    <w:rsid w:val="008615B5"/>
    <w:rsid w:val="00867457"/>
    <w:rsid w:val="00867EEC"/>
    <w:rsid w:val="00892FBB"/>
    <w:rsid w:val="00906AA3"/>
    <w:rsid w:val="009430CE"/>
    <w:rsid w:val="00992659"/>
    <w:rsid w:val="009B163A"/>
    <w:rsid w:val="009C6225"/>
    <w:rsid w:val="009D1E74"/>
    <w:rsid w:val="009E3D40"/>
    <w:rsid w:val="009F4419"/>
    <w:rsid w:val="00A04B52"/>
    <w:rsid w:val="00A32997"/>
    <w:rsid w:val="00A36094"/>
    <w:rsid w:val="00A80F8F"/>
    <w:rsid w:val="00AA5F69"/>
    <w:rsid w:val="00AE06A0"/>
    <w:rsid w:val="00AE1AC9"/>
    <w:rsid w:val="00B00FA1"/>
    <w:rsid w:val="00B0354C"/>
    <w:rsid w:val="00B04ECC"/>
    <w:rsid w:val="00B0649D"/>
    <w:rsid w:val="00B21D99"/>
    <w:rsid w:val="00B25995"/>
    <w:rsid w:val="00B36312"/>
    <w:rsid w:val="00B5780D"/>
    <w:rsid w:val="00B64E7E"/>
    <w:rsid w:val="00B94F67"/>
    <w:rsid w:val="00BB076D"/>
    <w:rsid w:val="00C04E3A"/>
    <w:rsid w:val="00C16570"/>
    <w:rsid w:val="00C3232D"/>
    <w:rsid w:val="00C67F6F"/>
    <w:rsid w:val="00C83114"/>
    <w:rsid w:val="00C84F6D"/>
    <w:rsid w:val="00CA0A6B"/>
    <w:rsid w:val="00CA0AFA"/>
    <w:rsid w:val="00CA555F"/>
    <w:rsid w:val="00CB7D73"/>
    <w:rsid w:val="00CC637D"/>
    <w:rsid w:val="00CF1ADC"/>
    <w:rsid w:val="00D43B39"/>
    <w:rsid w:val="00DB6541"/>
    <w:rsid w:val="00DC177D"/>
    <w:rsid w:val="00DD388D"/>
    <w:rsid w:val="00DE2645"/>
    <w:rsid w:val="00E26023"/>
    <w:rsid w:val="00E9455E"/>
    <w:rsid w:val="00EB4B08"/>
    <w:rsid w:val="00ED1CB4"/>
    <w:rsid w:val="00F06AB9"/>
    <w:rsid w:val="00F24325"/>
    <w:rsid w:val="00F41CF7"/>
    <w:rsid w:val="00F64E9A"/>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2088</Words>
  <Characters>11488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50</cp:revision>
  <cp:lastPrinted>2018-10-16T19:27:00Z</cp:lastPrinted>
  <dcterms:created xsi:type="dcterms:W3CDTF">2019-09-02T19:24:00Z</dcterms:created>
  <dcterms:modified xsi:type="dcterms:W3CDTF">2019-09-02T20:36:00Z</dcterms:modified>
</cp:coreProperties>
</file>