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6C3FE" w14:textId="77777777" w:rsidR="007D7B46" w:rsidRPr="00CE3659" w:rsidRDefault="007D7B46" w:rsidP="007D7B46">
      <w:pPr>
        <w:spacing w:after="0" w:line="240" w:lineRule="auto"/>
        <w:rPr>
          <w:rFonts w:ascii="Cambria" w:eastAsia="Calibri" w:hAnsi="Cambria" w:cs="Arial"/>
          <w:b/>
          <w:sz w:val="23"/>
          <w:szCs w:val="23"/>
        </w:rPr>
      </w:pPr>
      <w:r w:rsidRPr="00CE3659">
        <w:rPr>
          <w:rFonts w:ascii="Cambria" w:eastAsia="Calibri" w:hAnsi="Cambria" w:cs="Arial"/>
          <w:b/>
          <w:sz w:val="23"/>
          <w:szCs w:val="23"/>
        </w:rPr>
        <w:t xml:space="preserve">HONORABLE AYUNTAMIENTO CONSTITUCIONAL </w:t>
      </w:r>
    </w:p>
    <w:p w14:paraId="74D9CB99" w14:textId="77777777" w:rsidR="007D7B46" w:rsidRPr="00CE3659" w:rsidRDefault="007D7B46" w:rsidP="007D7B46">
      <w:pPr>
        <w:spacing w:after="0" w:line="240" w:lineRule="auto"/>
        <w:rPr>
          <w:rFonts w:ascii="Cambria" w:eastAsia="Calibri" w:hAnsi="Cambria" w:cs="Arial"/>
          <w:b/>
          <w:sz w:val="23"/>
          <w:szCs w:val="23"/>
        </w:rPr>
      </w:pPr>
      <w:r w:rsidRPr="00CE3659">
        <w:rPr>
          <w:rFonts w:ascii="Cambria" w:eastAsia="Calibri" w:hAnsi="Cambria" w:cs="Arial"/>
          <w:b/>
          <w:sz w:val="23"/>
          <w:szCs w:val="23"/>
        </w:rPr>
        <w:t>DE ZAPOTLÁN EL GRANDE, JALISCO</w:t>
      </w:r>
    </w:p>
    <w:p w14:paraId="6264B51A" w14:textId="77777777" w:rsidR="007D7B46" w:rsidRPr="00CE3659" w:rsidRDefault="007D7B46" w:rsidP="007D7B46">
      <w:pPr>
        <w:tabs>
          <w:tab w:val="left" w:pos="3090"/>
        </w:tabs>
        <w:spacing w:after="0" w:line="240" w:lineRule="auto"/>
        <w:rPr>
          <w:rFonts w:ascii="Cambria" w:eastAsia="Calibri" w:hAnsi="Cambria" w:cs="Arial"/>
          <w:b/>
          <w:sz w:val="23"/>
          <w:szCs w:val="23"/>
        </w:rPr>
      </w:pPr>
      <w:r w:rsidRPr="00CE3659">
        <w:rPr>
          <w:rFonts w:ascii="Cambria" w:eastAsia="Calibri" w:hAnsi="Cambria" w:cs="Arial"/>
          <w:b/>
          <w:sz w:val="23"/>
          <w:szCs w:val="23"/>
        </w:rPr>
        <w:t>P R E S E N T E:</w:t>
      </w:r>
      <w:r w:rsidRPr="00CE3659">
        <w:rPr>
          <w:rFonts w:ascii="Cambria" w:eastAsia="Calibri" w:hAnsi="Cambria" w:cs="Arial"/>
          <w:b/>
          <w:sz w:val="23"/>
          <w:szCs w:val="23"/>
        </w:rPr>
        <w:tab/>
      </w:r>
    </w:p>
    <w:p w14:paraId="4C847E7C" w14:textId="77777777" w:rsidR="007D7B46" w:rsidRPr="00CE3659" w:rsidRDefault="007D7B46" w:rsidP="007D7B46">
      <w:pPr>
        <w:spacing w:after="0" w:line="240" w:lineRule="auto"/>
        <w:rPr>
          <w:rFonts w:ascii="Cambria" w:eastAsia="Calibri" w:hAnsi="Cambria" w:cs="Arial"/>
          <w:sz w:val="23"/>
          <w:szCs w:val="23"/>
        </w:rPr>
      </w:pPr>
    </w:p>
    <w:p w14:paraId="11F5454C" w14:textId="684CDC58" w:rsidR="007D7B46" w:rsidRPr="00C81099" w:rsidRDefault="007D7B46" w:rsidP="007D7B46">
      <w:pPr>
        <w:spacing w:after="200" w:line="240" w:lineRule="auto"/>
        <w:jc w:val="both"/>
        <w:rPr>
          <w:rFonts w:ascii="Cambria" w:eastAsia="Calibri" w:hAnsi="Cambria" w:cs="Arial"/>
          <w:szCs w:val="23"/>
        </w:rPr>
      </w:pPr>
      <w:r w:rsidRPr="00C81099">
        <w:rPr>
          <w:rFonts w:ascii="Cambria" w:eastAsia="Calibri" w:hAnsi="Cambria" w:cs="Arial"/>
          <w:szCs w:val="23"/>
        </w:rPr>
        <w:t xml:space="preserve">Quienes motivan y suscriben </w:t>
      </w:r>
      <w:r w:rsidR="00D01D0E" w:rsidRPr="00C81099">
        <w:rPr>
          <w:rFonts w:ascii="Cambria" w:eastAsia="Calibri" w:hAnsi="Cambria" w:cs="Arial"/>
          <w:szCs w:val="23"/>
        </w:rPr>
        <w:t xml:space="preserve">CC. </w:t>
      </w:r>
      <w:r w:rsidR="00D01D0E" w:rsidRPr="00C81099">
        <w:rPr>
          <w:rFonts w:ascii="Cambria" w:eastAsia="Calibri" w:hAnsi="Cambria" w:cs="Arial"/>
          <w:b/>
          <w:szCs w:val="23"/>
          <w:lang w:val="es-ES_tradnl"/>
        </w:rPr>
        <w:t xml:space="preserve">LIC. MARÍA LUIS JUAN MORALES, MTRA. CINDY ESTEFANÍA GARCÍA OROZCO, LIC. LAURA ELENA MARTÍNEZ RUVALCABA, LCP. LIZBETH GUADALUPE GÓMEZ SÁNCHEZ, MTRO. NOÉ SAÚL RAMOS GARCÍA, </w:t>
      </w:r>
      <w:r w:rsidRPr="00C81099">
        <w:rPr>
          <w:rFonts w:ascii="Cambria" w:eastAsia="Calibri" w:hAnsi="Cambria" w:cs="Arial"/>
          <w:szCs w:val="23"/>
        </w:rPr>
        <w:t>en nuestro carácter de Regidores integrantes de la Comisión Edilicia Permanente de Obras Públicas, Planeación Urbana y Regularización de la Tenencia de la Tierra del H. Ayuntamiento Constitucional de Zapotlán el Grande, Jalisco, con fundamento en los artículos 115 Constitucional fracción I y II, 1, 2, 3, 73, 77, 85 fracción IV y demás relativos de la Constitución Política d</w:t>
      </w:r>
      <w:r w:rsidR="00D12F64" w:rsidRPr="00C81099">
        <w:rPr>
          <w:rFonts w:ascii="Cambria" w:eastAsia="Calibri" w:hAnsi="Cambria" w:cs="Arial"/>
          <w:szCs w:val="23"/>
        </w:rPr>
        <w:t>el Estado de Jalisco;</w:t>
      </w:r>
      <w:r w:rsidRPr="00C81099">
        <w:rPr>
          <w:rFonts w:ascii="Cambria" w:eastAsia="Calibri" w:hAnsi="Cambria" w:cs="Arial"/>
          <w:szCs w:val="23"/>
        </w:rPr>
        <w:t xml:space="preserve"> 1,</w:t>
      </w:r>
      <w:r w:rsidR="00B612CF" w:rsidRPr="00C81099">
        <w:rPr>
          <w:rFonts w:ascii="Cambria" w:eastAsia="Calibri" w:hAnsi="Cambria" w:cs="Arial"/>
          <w:szCs w:val="23"/>
        </w:rPr>
        <w:t xml:space="preserve"> </w:t>
      </w:r>
      <w:r w:rsidRPr="00C81099">
        <w:rPr>
          <w:rFonts w:ascii="Cambria" w:eastAsia="Calibri" w:hAnsi="Cambria" w:cs="Arial"/>
          <w:szCs w:val="23"/>
        </w:rPr>
        <w:t>2,</w:t>
      </w:r>
      <w:r w:rsidR="00B612CF" w:rsidRPr="00C81099">
        <w:rPr>
          <w:rFonts w:ascii="Cambria" w:eastAsia="Calibri" w:hAnsi="Cambria" w:cs="Arial"/>
          <w:szCs w:val="23"/>
        </w:rPr>
        <w:t xml:space="preserve"> </w:t>
      </w:r>
      <w:r w:rsidRPr="00C81099">
        <w:rPr>
          <w:rFonts w:ascii="Cambria" w:eastAsia="Calibri" w:hAnsi="Cambria" w:cs="Arial"/>
          <w:szCs w:val="23"/>
        </w:rPr>
        <w:t>3,</w:t>
      </w:r>
      <w:r w:rsidR="00B612CF" w:rsidRPr="00C81099">
        <w:rPr>
          <w:rFonts w:ascii="Cambria" w:eastAsia="Calibri" w:hAnsi="Cambria" w:cs="Arial"/>
          <w:szCs w:val="23"/>
        </w:rPr>
        <w:t xml:space="preserve"> </w:t>
      </w:r>
      <w:r w:rsidRPr="00C81099">
        <w:rPr>
          <w:rFonts w:ascii="Cambria" w:eastAsia="Calibri" w:hAnsi="Cambria" w:cs="Arial"/>
          <w:szCs w:val="23"/>
        </w:rPr>
        <w:t xml:space="preserve">4 punto número 25, artículos </w:t>
      </w:r>
      <w:r w:rsidR="00D12F64" w:rsidRPr="00C81099">
        <w:rPr>
          <w:rFonts w:ascii="Cambria" w:eastAsia="Calibri" w:hAnsi="Cambria" w:cs="Arial"/>
          <w:szCs w:val="23"/>
        </w:rPr>
        <w:t>5,</w:t>
      </w:r>
      <w:r w:rsidR="00B612CF" w:rsidRPr="00C81099">
        <w:rPr>
          <w:rFonts w:ascii="Cambria" w:eastAsia="Calibri" w:hAnsi="Cambria" w:cs="Arial"/>
          <w:szCs w:val="23"/>
        </w:rPr>
        <w:t xml:space="preserve"> </w:t>
      </w:r>
      <w:r w:rsidR="00D12F64" w:rsidRPr="00C81099">
        <w:rPr>
          <w:rFonts w:ascii="Cambria" w:eastAsia="Calibri" w:hAnsi="Cambria" w:cs="Arial"/>
          <w:szCs w:val="23"/>
        </w:rPr>
        <w:t xml:space="preserve">10, 27, 29, 30, 34, 35 y </w:t>
      </w:r>
      <w:r w:rsidRPr="00C81099">
        <w:rPr>
          <w:rFonts w:ascii="Cambria" w:eastAsia="Calibri" w:hAnsi="Cambria" w:cs="Arial"/>
          <w:szCs w:val="23"/>
        </w:rPr>
        <w:t>50 de la Ley de Gobierno y la Administración Pública Municipal para el Est</w:t>
      </w:r>
      <w:r w:rsidR="00D12F64" w:rsidRPr="00C81099">
        <w:rPr>
          <w:rFonts w:ascii="Cambria" w:eastAsia="Calibri" w:hAnsi="Cambria" w:cs="Arial"/>
          <w:szCs w:val="23"/>
        </w:rPr>
        <w:t>ado de Jalisco y sus Municipios;</w:t>
      </w:r>
      <w:r w:rsidRPr="00C81099">
        <w:rPr>
          <w:rFonts w:ascii="Cambria" w:eastAsia="Calibri" w:hAnsi="Cambria" w:cs="Arial"/>
          <w:szCs w:val="23"/>
        </w:rPr>
        <w:t xml:space="preserve"> así como en lo que establecen los arábigos </w:t>
      </w:r>
      <w:r w:rsidR="002F4016" w:rsidRPr="00C81099">
        <w:rPr>
          <w:rFonts w:ascii="Cambria" w:eastAsia="Calibri" w:hAnsi="Cambria" w:cs="Arial"/>
          <w:szCs w:val="23"/>
        </w:rPr>
        <w:t xml:space="preserve">37, 38 fracción XV, </w:t>
      </w:r>
      <w:r w:rsidRPr="00C81099">
        <w:rPr>
          <w:rFonts w:ascii="Cambria" w:eastAsia="Calibri" w:hAnsi="Cambria" w:cs="Arial"/>
          <w:szCs w:val="23"/>
        </w:rPr>
        <w:t xml:space="preserve">40, 47, 64, 87, 92, 99, 104 al 109 y demás relativos y aplicables del Reglamento Interior del Ayuntamiento de Zapotlán el Grande, Jalisco; al amparo de lo dispuesto, presentamos a la consideración de este Pleno: </w:t>
      </w:r>
      <w:r w:rsidR="00854F31" w:rsidRPr="00C81099">
        <w:rPr>
          <w:rFonts w:ascii="Cambria" w:eastAsia="Calibri" w:hAnsi="Cambria" w:cs="Arial"/>
          <w:b/>
          <w:szCs w:val="23"/>
        </w:rPr>
        <w:t xml:space="preserve">DICTAMEN </w:t>
      </w:r>
      <w:r w:rsidR="008E06FD" w:rsidRPr="00C81099">
        <w:rPr>
          <w:rFonts w:ascii="Cambria" w:eastAsia="Calibri" w:hAnsi="Cambria" w:cs="Arial"/>
          <w:b/>
          <w:szCs w:val="23"/>
        </w:rPr>
        <w:t xml:space="preserve">QUE PROPONE </w:t>
      </w:r>
      <w:r w:rsidR="0029569B" w:rsidRPr="00C81099">
        <w:rPr>
          <w:rFonts w:ascii="Cambria" w:eastAsia="Calibri" w:hAnsi="Cambria" w:cs="Arial"/>
          <w:b/>
          <w:szCs w:val="23"/>
        </w:rPr>
        <w:t xml:space="preserve">EL </w:t>
      </w:r>
      <w:r w:rsidR="008E06FD" w:rsidRPr="00C81099">
        <w:rPr>
          <w:rFonts w:ascii="Cambria" w:eastAsia="Calibri" w:hAnsi="Cambria" w:cs="Arial"/>
          <w:b/>
          <w:szCs w:val="23"/>
        </w:rPr>
        <w:t xml:space="preserve">CAMBIO DE </w:t>
      </w:r>
      <w:r w:rsidR="00B612CF" w:rsidRPr="00C81099">
        <w:rPr>
          <w:rFonts w:ascii="Cambria" w:eastAsia="Calibri" w:hAnsi="Cambria" w:cs="Arial"/>
          <w:b/>
          <w:szCs w:val="23"/>
        </w:rPr>
        <w:t>USO DE SUELO</w:t>
      </w:r>
      <w:r w:rsidR="0029569B" w:rsidRPr="00C81099">
        <w:rPr>
          <w:rFonts w:ascii="Cambria" w:eastAsia="Calibri" w:hAnsi="Cambria" w:cs="Arial"/>
          <w:b/>
          <w:szCs w:val="23"/>
        </w:rPr>
        <w:t xml:space="preserve"> DE LA FRACCIÓN I DE LA PARCELA 272 Z2 P9/14</w:t>
      </w:r>
      <w:r w:rsidR="008E06FD" w:rsidRPr="00C81099">
        <w:rPr>
          <w:rFonts w:ascii="Cambria" w:eastAsia="Calibri" w:hAnsi="Cambria" w:cs="Arial"/>
          <w:b/>
          <w:szCs w:val="23"/>
        </w:rPr>
        <w:t xml:space="preserve">; </w:t>
      </w:r>
      <w:r w:rsidRPr="00C81099">
        <w:rPr>
          <w:rFonts w:ascii="Cambria" w:eastAsia="Calibri" w:hAnsi="Cambria" w:cs="Arial"/>
          <w:szCs w:val="23"/>
        </w:rPr>
        <w:t>de conformidad con los siguientes:</w:t>
      </w:r>
    </w:p>
    <w:p w14:paraId="09703DD1" w14:textId="77777777" w:rsidR="007D7B46" w:rsidRPr="00C81099" w:rsidRDefault="007D7B46" w:rsidP="007D7B46">
      <w:pPr>
        <w:spacing w:after="200" w:line="240" w:lineRule="auto"/>
        <w:jc w:val="center"/>
        <w:rPr>
          <w:rFonts w:ascii="Cambria" w:eastAsia="Calibri" w:hAnsi="Cambria" w:cs="Arial"/>
          <w:b/>
          <w:szCs w:val="23"/>
        </w:rPr>
      </w:pPr>
      <w:r w:rsidRPr="00C81099">
        <w:rPr>
          <w:rFonts w:ascii="Cambria" w:eastAsia="Calibri" w:hAnsi="Cambria" w:cs="Arial"/>
          <w:b/>
          <w:szCs w:val="23"/>
        </w:rPr>
        <w:t>A N T E C E D E N T E S:</w:t>
      </w:r>
    </w:p>
    <w:p w14:paraId="32004029" w14:textId="77777777" w:rsidR="007D7B46" w:rsidRPr="00C81099" w:rsidRDefault="007D7B46" w:rsidP="007D7B46">
      <w:pPr>
        <w:spacing w:after="200" w:line="240" w:lineRule="auto"/>
        <w:jc w:val="both"/>
        <w:rPr>
          <w:rFonts w:ascii="Cambria" w:eastAsia="Calibri" w:hAnsi="Cambria" w:cs="Arial"/>
          <w:szCs w:val="23"/>
        </w:rPr>
      </w:pPr>
      <w:r w:rsidRPr="00C81099">
        <w:rPr>
          <w:rFonts w:ascii="Cambria" w:eastAsia="Calibri" w:hAnsi="Cambria" w:cs="Arial"/>
          <w:b/>
          <w:szCs w:val="23"/>
        </w:rPr>
        <w:t>I.-</w:t>
      </w:r>
      <w:r w:rsidRPr="00C81099">
        <w:rPr>
          <w:rFonts w:ascii="Cambria" w:eastAsia="Calibri" w:hAnsi="Cambria" w:cs="Arial"/>
          <w:szCs w:val="23"/>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4EAA3870" w14:textId="77777777" w:rsidR="007D7B46" w:rsidRPr="00C81099" w:rsidRDefault="007D7B46" w:rsidP="007D7B46">
      <w:pPr>
        <w:spacing w:after="200" w:line="240" w:lineRule="auto"/>
        <w:jc w:val="both"/>
        <w:rPr>
          <w:rFonts w:ascii="Cambria" w:eastAsia="Calibri" w:hAnsi="Cambria" w:cs="Arial"/>
          <w:szCs w:val="23"/>
        </w:rPr>
      </w:pPr>
      <w:r w:rsidRPr="00C81099">
        <w:rPr>
          <w:rFonts w:ascii="Cambria" w:eastAsia="Calibri" w:hAnsi="Cambria" w:cs="Arial"/>
          <w:b/>
          <w:szCs w:val="23"/>
        </w:rPr>
        <w:t>II.-</w:t>
      </w:r>
      <w:r w:rsidRPr="00C81099">
        <w:rPr>
          <w:rFonts w:ascii="Cambria" w:eastAsia="Calibri" w:hAnsi="Cambria" w:cs="Arial"/>
          <w:szCs w:val="23"/>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al Desarrollo Urbano.</w:t>
      </w:r>
    </w:p>
    <w:p w14:paraId="73440ED4" w14:textId="53290DE8" w:rsidR="00C41EB6" w:rsidRPr="00C81099" w:rsidRDefault="001B349E" w:rsidP="00C41EB6">
      <w:pPr>
        <w:spacing w:after="0" w:line="240" w:lineRule="auto"/>
        <w:jc w:val="both"/>
        <w:rPr>
          <w:rFonts w:ascii="Cambria" w:eastAsia="Calibri" w:hAnsi="Cambria" w:cs="Arial"/>
          <w:szCs w:val="23"/>
        </w:rPr>
      </w:pPr>
      <w:r w:rsidRPr="00C81099">
        <w:rPr>
          <w:rFonts w:ascii="Cambria" w:eastAsia="Calibri" w:hAnsi="Cambria" w:cs="Arial"/>
          <w:b/>
          <w:szCs w:val="23"/>
        </w:rPr>
        <w:t>I</w:t>
      </w:r>
      <w:r w:rsidR="00C65D15" w:rsidRPr="00C81099">
        <w:rPr>
          <w:rFonts w:ascii="Cambria" w:eastAsia="Calibri" w:hAnsi="Cambria" w:cs="Arial"/>
          <w:b/>
          <w:szCs w:val="23"/>
        </w:rPr>
        <w:t>II</w:t>
      </w:r>
      <w:r w:rsidR="007D7B46" w:rsidRPr="00C81099">
        <w:rPr>
          <w:rFonts w:ascii="Cambria" w:eastAsia="Calibri" w:hAnsi="Cambria" w:cs="Arial"/>
          <w:b/>
          <w:szCs w:val="23"/>
        </w:rPr>
        <w:t>.-</w:t>
      </w:r>
      <w:r w:rsidR="00C65D15" w:rsidRPr="00C81099">
        <w:rPr>
          <w:rFonts w:ascii="Cambria" w:eastAsia="Calibri" w:hAnsi="Cambria" w:cs="Arial"/>
          <w:b/>
          <w:szCs w:val="23"/>
        </w:rPr>
        <w:t xml:space="preserve"> </w:t>
      </w:r>
      <w:r w:rsidR="00F16B1A" w:rsidRPr="00C81099">
        <w:rPr>
          <w:rFonts w:ascii="Cambria" w:eastAsia="Calibri" w:hAnsi="Cambria" w:cs="Arial"/>
          <w:szCs w:val="23"/>
        </w:rPr>
        <w:t>Toda vez que</w:t>
      </w:r>
      <w:r w:rsidR="007D7B46" w:rsidRPr="00C81099">
        <w:rPr>
          <w:rFonts w:ascii="Cambria" w:eastAsia="Calibri" w:hAnsi="Cambria" w:cs="Arial"/>
          <w:szCs w:val="23"/>
        </w:rPr>
        <w:t xml:space="preserve"> </w:t>
      </w:r>
      <w:r w:rsidR="007F3941" w:rsidRPr="00C81099">
        <w:rPr>
          <w:rFonts w:ascii="Cambria" w:eastAsia="Calibri" w:hAnsi="Cambria" w:cs="Arial"/>
          <w:szCs w:val="23"/>
        </w:rPr>
        <w:t>se recibió</w:t>
      </w:r>
      <w:r w:rsidR="00C41EB6" w:rsidRPr="00C81099">
        <w:rPr>
          <w:rFonts w:ascii="Cambria" w:eastAsia="Calibri" w:hAnsi="Cambria" w:cs="Arial"/>
          <w:szCs w:val="23"/>
        </w:rPr>
        <w:t xml:space="preserve"> en la Sala de Regidores el pasado 07 de febrero del presente año, </w:t>
      </w:r>
      <w:r w:rsidR="007F3941" w:rsidRPr="00C81099">
        <w:rPr>
          <w:rFonts w:ascii="Cambria" w:eastAsia="Calibri" w:hAnsi="Cambria" w:cs="Arial"/>
          <w:szCs w:val="23"/>
        </w:rPr>
        <w:t xml:space="preserve"> oficio</w:t>
      </w:r>
      <w:r w:rsidR="00C5770E" w:rsidRPr="00C81099">
        <w:rPr>
          <w:rFonts w:ascii="Cambria" w:eastAsia="Calibri" w:hAnsi="Cambria" w:cs="Arial"/>
          <w:szCs w:val="23"/>
        </w:rPr>
        <w:t xml:space="preserve"> </w:t>
      </w:r>
      <w:r w:rsidR="002208D4" w:rsidRPr="00C81099">
        <w:rPr>
          <w:rFonts w:ascii="Cambria" w:eastAsia="Calibri" w:hAnsi="Cambria" w:cs="Arial"/>
          <w:szCs w:val="23"/>
        </w:rPr>
        <w:t>066/2020</w:t>
      </w:r>
      <w:r w:rsidR="00F16B1A" w:rsidRPr="00C81099">
        <w:rPr>
          <w:rFonts w:ascii="Cambria" w:eastAsia="Calibri" w:hAnsi="Cambria" w:cs="Arial"/>
          <w:szCs w:val="23"/>
        </w:rPr>
        <w:t>,</w:t>
      </w:r>
      <w:r w:rsidR="00C41EB6" w:rsidRPr="00C81099">
        <w:rPr>
          <w:rFonts w:ascii="Cambria" w:eastAsia="Calibri" w:hAnsi="Cambria" w:cs="Arial"/>
          <w:szCs w:val="23"/>
        </w:rPr>
        <w:t xml:space="preserve"> dirigido a la LIC.</w:t>
      </w:r>
      <w:r w:rsidR="00F16B1A" w:rsidRPr="00C81099">
        <w:rPr>
          <w:rFonts w:ascii="Cambria" w:eastAsia="Calibri" w:hAnsi="Cambria" w:cs="Arial"/>
          <w:szCs w:val="23"/>
        </w:rPr>
        <w:t xml:space="preserve"> </w:t>
      </w:r>
      <w:r w:rsidR="00C65D15" w:rsidRPr="00C81099">
        <w:rPr>
          <w:rFonts w:ascii="Cambria" w:eastAsia="Calibri" w:hAnsi="Cambria" w:cs="Arial"/>
          <w:szCs w:val="23"/>
        </w:rPr>
        <w:t>MARIA LUIS JUAN MORALES</w:t>
      </w:r>
      <w:r w:rsidR="00F16B1A" w:rsidRPr="00C81099">
        <w:rPr>
          <w:rFonts w:ascii="Cambria" w:eastAsia="Calibri" w:hAnsi="Cambria" w:cs="Arial"/>
          <w:szCs w:val="23"/>
        </w:rPr>
        <w:t xml:space="preserve">, </w:t>
      </w:r>
      <w:r w:rsidR="00C41EB6" w:rsidRPr="00C81099">
        <w:rPr>
          <w:rFonts w:ascii="Cambria" w:eastAsia="Calibri" w:hAnsi="Cambria" w:cs="Arial"/>
          <w:szCs w:val="23"/>
        </w:rPr>
        <w:t xml:space="preserve">suscrito </w:t>
      </w:r>
      <w:r w:rsidR="00F16B1A" w:rsidRPr="00C81099">
        <w:rPr>
          <w:rFonts w:ascii="Cambria" w:eastAsia="Calibri" w:hAnsi="Cambria" w:cs="Arial"/>
          <w:szCs w:val="23"/>
        </w:rPr>
        <w:t xml:space="preserve">por el Director de Ordenamiento Territorial, </w:t>
      </w:r>
      <w:r w:rsidR="00C65D15" w:rsidRPr="00C81099">
        <w:rPr>
          <w:rFonts w:ascii="Cambria" w:eastAsia="Calibri" w:hAnsi="Cambria" w:cs="Arial"/>
          <w:szCs w:val="23"/>
        </w:rPr>
        <w:t xml:space="preserve">M. </w:t>
      </w:r>
      <w:r w:rsidR="00F16B1A" w:rsidRPr="00C81099">
        <w:rPr>
          <w:rFonts w:ascii="Cambria" w:eastAsia="Calibri" w:hAnsi="Cambria" w:cs="Arial"/>
          <w:szCs w:val="23"/>
        </w:rPr>
        <w:t xml:space="preserve">Arq. </w:t>
      </w:r>
      <w:r w:rsidR="00C65D15" w:rsidRPr="00C81099">
        <w:rPr>
          <w:rFonts w:ascii="Cambria" w:eastAsia="Calibri" w:hAnsi="Cambria" w:cs="Arial"/>
          <w:szCs w:val="23"/>
        </w:rPr>
        <w:t>SERGIO ALEJANDRO RUIZ LAZARITT</w:t>
      </w:r>
      <w:r w:rsidR="00F16B1A" w:rsidRPr="00C81099">
        <w:rPr>
          <w:rFonts w:ascii="Cambria" w:eastAsia="Calibri" w:hAnsi="Cambria" w:cs="Arial"/>
          <w:szCs w:val="23"/>
        </w:rPr>
        <w:t xml:space="preserve">, el cual emitió un Dictamen Técnico </w:t>
      </w:r>
      <w:r w:rsidR="00C41EB6" w:rsidRPr="00C81099">
        <w:rPr>
          <w:rFonts w:ascii="Cambria" w:eastAsia="Calibri" w:hAnsi="Cambria" w:cs="Arial"/>
          <w:szCs w:val="23"/>
        </w:rPr>
        <w:t xml:space="preserve">para Cambio de Uso de Suelo, </w:t>
      </w:r>
      <w:r w:rsidR="001C78AA" w:rsidRPr="00C81099">
        <w:rPr>
          <w:rFonts w:ascii="Cambria" w:eastAsia="Calibri" w:hAnsi="Cambria" w:cs="Arial"/>
          <w:szCs w:val="23"/>
        </w:rPr>
        <w:t xml:space="preserve">que pone a consideración de </w:t>
      </w:r>
      <w:r w:rsidR="00C41EB6" w:rsidRPr="00C81099">
        <w:rPr>
          <w:rFonts w:ascii="Cambria" w:eastAsia="Calibri" w:hAnsi="Cambria" w:cs="Arial"/>
          <w:szCs w:val="23"/>
        </w:rPr>
        <w:t>esta comisión</w:t>
      </w:r>
      <w:r w:rsidR="001C78AA" w:rsidRPr="00C81099">
        <w:rPr>
          <w:rFonts w:ascii="Cambria" w:eastAsia="Calibri" w:hAnsi="Cambria" w:cs="Arial"/>
          <w:szCs w:val="23"/>
        </w:rPr>
        <w:t xml:space="preserve"> la propuesta de </w:t>
      </w:r>
      <w:r w:rsidR="002208D4" w:rsidRPr="00C81099">
        <w:rPr>
          <w:rFonts w:ascii="Cambria" w:eastAsia="Calibri" w:hAnsi="Cambria" w:cs="Arial"/>
          <w:szCs w:val="23"/>
        </w:rPr>
        <w:t xml:space="preserve">cambio de uso de suelo </w:t>
      </w:r>
      <w:r w:rsidR="00382F8F" w:rsidRPr="00C81099">
        <w:rPr>
          <w:rFonts w:ascii="Cambria" w:eastAsia="Calibri" w:hAnsi="Cambria" w:cs="Arial"/>
          <w:szCs w:val="23"/>
        </w:rPr>
        <w:t>del</w:t>
      </w:r>
      <w:r w:rsidR="00421EC4" w:rsidRPr="00C81099">
        <w:rPr>
          <w:rFonts w:ascii="Cambria" w:eastAsia="Calibri" w:hAnsi="Cambria" w:cs="Arial"/>
          <w:szCs w:val="23"/>
        </w:rPr>
        <w:t xml:space="preserve"> predio urbano identificado como</w:t>
      </w:r>
      <w:r w:rsidR="00A23202" w:rsidRPr="00C81099">
        <w:rPr>
          <w:rFonts w:ascii="Cambria" w:eastAsia="Calibri" w:hAnsi="Cambria" w:cs="Arial"/>
          <w:szCs w:val="23"/>
        </w:rPr>
        <w:t xml:space="preserve"> Fracción I de la Parcela 272 Z2 P9/14, </w:t>
      </w:r>
      <w:r w:rsidR="00C41EB6" w:rsidRPr="00C81099">
        <w:rPr>
          <w:rFonts w:ascii="Cambria" w:eastAsia="Calibri" w:hAnsi="Cambria" w:cs="Arial"/>
          <w:szCs w:val="23"/>
        </w:rPr>
        <w:t xml:space="preserve">en </w:t>
      </w:r>
      <w:r w:rsidR="00A23202" w:rsidRPr="00C81099">
        <w:rPr>
          <w:rFonts w:ascii="Cambria" w:eastAsia="Calibri" w:hAnsi="Cambria" w:cs="Arial"/>
          <w:szCs w:val="23"/>
        </w:rPr>
        <w:t xml:space="preserve">Ciudad Guzmán, Municipio de Zapotlán El Grande, Jalisco, </w:t>
      </w:r>
      <w:r w:rsidR="00C41EB6" w:rsidRPr="00C81099">
        <w:rPr>
          <w:rFonts w:ascii="Cambria" w:eastAsia="Calibri" w:hAnsi="Cambria" w:cs="Arial"/>
          <w:szCs w:val="23"/>
        </w:rPr>
        <w:t xml:space="preserve">ubicada </w:t>
      </w:r>
      <w:r w:rsidR="00A23202" w:rsidRPr="00C81099">
        <w:rPr>
          <w:rFonts w:ascii="Cambria" w:eastAsia="Calibri" w:hAnsi="Cambria" w:cs="Arial"/>
          <w:szCs w:val="23"/>
        </w:rPr>
        <w:t>en la finca urbana marcada con el número</w:t>
      </w:r>
      <w:r w:rsidR="00421EC4" w:rsidRPr="00C81099">
        <w:rPr>
          <w:rFonts w:ascii="Cambria" w:eastAsia="Calibri" w:hAnsi="Cambria" w:cs="Arial"/>
          <w:szCs w:val="23"/>
        </w:rPr>
        <w:t xml:space="preserve"> 100 de la calle Venustiano Carranza</w:t>
      </w:r>
      <w:r w:rsidR="00382F8F" w:rsidRPr="00C81099">
        <w:rPr>
          <w:rFonts w:ascii="Cambria" w:eastAsia="Calibri" w:hAnsi="Cambria" w:cs="Arial"/>
          <w:szCs w:val="23"/>
        </w:rPr>
        <w:t>, de esta ciudad</w:t>
      </w:r>
      <w:r w:rsidR="00A23202" w:rsidRPr="00C81099">
        <w:rPr>
          <w:rFonts w:ascii="Cambria" w:eastAsia="Calibri" w:hAnsi="Cambria" w:cs="Arial"/>
          <w:szCs w:val="23"/>
        </w:rPr>
        <w:t xml:space="preserve">, </w:t>
      </w:r>
      <w:r w:rsidR="00A23202" w:rsidRPr="00C81099">
        <w:rPr>
          <w:rFonts w:ascii="Cambria" w:eastAsia="Calibri" w:hAnsi="Cambria" w:cs="Arial"/>
          <w:szCs w:val="23"/>
        </w:rPr>
        <w:lastRenderedPageBreak/>
        <w:t>con una superficie de 6,076.40 metros cuadrados de acuerdo a la subdivisión oficio número  SUB-030/09, de fecha 08 de Julio del 2008, emitida por el Director de Obras Públicas y Desarrollo Urbano del Ayuntamiento de Zapotlán El Grande, Jalisco, Administración 2006-2009</w:t>
      </w:r>
      <w:r w:rsidR="00382F8F" w:rsidRPr="00C81099">
        <w:rPr>
          <w:rFonts w:ascii="Cambria" w:eastAsia="Calibri" w:hAnsi="Cambria" w:cs="Arial"/>
          <w:szCs w:val="23"/>
        </w:rPr>
        <w:t>, dicho inmueble se encuentra c</w:t>
      </w:r>
      <w:r w:rsidR="00C41EB6" w:rsidRPr="00C81099">
        <w:rPr>
          <w:rFonts w:ascii="Cambria" w:eastAsia="Calibri" w:hAnsi="Cambria" w:cs="Arial"/>
          <w:szCs w:val="23"/>
        </w:rPr>
        <w:t xml:space="preserve">lasificado </w:t>
      </w:r>
      <w:r w:rsidR="00C65D15" w:rsidRPr="00C81099">
        <w:rPr>
          <w:rFonts w:ascii="Cambria" w:eastAsia="Calibri" w:hAnsi="Cambria" w:cs="Arial"/>
          <w:szCs w:val="23"/>
        </w:rPr>
        <w:t>como</w:t>
      </w:r>
      <w:r w:rsidR="00B465B7" w:rsidRPr="00C81099">
        <w:rPr>
          <w:rFonts w:ascii="Cambria" w:eastAsia="Calibri" w:hAnsi="Cambria" w:cs="Arial"/>
          <w:szCs w:val="23"/>
        </w:rPr>
        <w:t xml:space="preserve"> </w:t>
      </w:r>
      <w:r w:rsidR="00B465B7" w:rsidRPr="00C81099">
        <w:rPr>
          <w:rFonts w:ascii="Cambria" w:eastAsia="Calibri" w:hAnsi="Cambria" w:cs="Arial"/>
          <w:b/>
          <w:bCs/>
          <w:szCs w:val="23"/>
        </w:rPr>
        <w:t>Área Urbana Incorporada, Espacios Verdes, Abiertos y Recreativos Barriales (AU 09, EV-B), y Área Urbana Incorporada, Infraestructura Urbana Intensidad Media (AU 01, IN-2)</w:t>
      </w:r>
      <w:r w:rsidR="00C41EB6" w:rsidRPr="00C81099">
        <w:rPr>
          <w:rFonts w:ascii="Cambria" w:eastAsia="Calibri" w:hAnsi="Cambria" w:cs="Arial"/>
          <w:szCs w:val="23"/>
        </w:rPr>
        <w:t xml:space="preserve">, </w:t>
      </w:r>
      <w:r w:rsidR="00B465B7" w:rsidRPr="00C81099">
        <w:rPr>
          <w:rFonts w:ascii="Cambria" w:eastAsia="Calibri" w:hAnsi="Cambria" w:cs="Arial"/>
          <w:szCs w:val="23"/>
        </w:rPr>
        <w:t xml:space="preserve">de acuerdo al Plan Parcial de Desarrollo Urbano Distrito 1 “CIUDAD GUZMAN”, </w:t>
      </w:r>
      <w:r w:rsidR="00C41EB6" w:rsidRPr="00C81099">
        <w:rPr>
          <w:rFonts w:ascii="Cambria" w:eastAsia="Calibri" w:hAnsi="Cambria" w:cs="Arial"/>
          <w:szCs w:val="23"/>
        </w:rPr>
        <w:t xml:space="preserve">ubicado dentro del </w:t>
      </w:r>
      <w:proofErr w:type="spellStart"/>
      <w:r w:rsidR="00B465B7" w:rsidRPr="00C81099">
        <w:rPr>
          <w:rFonts w:ascii="Cambria" w:eastAsia="Calibri" w:hAnsi="Cambria" w:cs="Arial"/>
          <w:szCs w:val="23"/>
        </w:rPr>
        <w:t>Subdistrito</w:t>
      </w:r>
      <w:proofErr w:type="spellEnd"/>
      <w:r w:rsidR="00B465B7" w:rsidRPr="00C81099">
        <w:rPr>
          <w:rFonts w:ascii="Cambria" w:eastAsia="Calibri" w:hAnsi="Cambria" w:cs="Arial"/>
          <w:szCs w:val="23"/>
        </w:rPr>
        <w:t xml:space="preserve"> 2 “ISSSTE-SOLIDARIDAD</w:t>
      </w:r>
      <w:r w:rsidR="00C65D15" w:rsidRPr="00C81099">
        <w:rPr>
          <w:rFonts w:ascii="Cambria" w:eastAsia="Calibri" w:hAnsi="Cambria" w:cs="Arial"/>
          <w:szCs w:val="23"/>
        </w:rPr>
        <w:t>” del Plan de Desarrollo Urbano de Centro de Población Zapotlán El Grande, Jalisco</w:t>
      </w:r>
      <w:r w:rsidR="00C41EB6" w:rsidRPr="00C81099">
        <w:rPr>
          <w:rFonts w:ascii="Cambria" w:eastAsia="Calibri" w:hAnsi="Cambria" w:cs="Arial"/>
          <w:szCs w:val="23"/>
        </w:rPr>
        <w:t xml:space="preserve"> vigente. </w:t>
      </w:r>
    </w:p>
    <w:p w14:paraId="14F9DBAC" w14:textId="77777777" w:rsidR="00C41EB6" w:rsidRPr="00C81099" w:rsidRDefault="00C41EB6" w:rsidP="00C41EB6">
      <w:pPr>
        <w:spacing w:after="0" w:line="240" w:lineRule="auto"/>
        <w:jc w:val="both"/>
        <w:rPr>
          <w:rFonts w:ascii="Cambria" w:eastAsia="Calibri" w:hAnsi="Cambria" w:cs="Arial"/>
          <w:szCs w:val="23"/>
        </w:rPr>
      </w:pPr>
    </w:p>
    <w:p w14:paraId="616E110F" w14:textId="302B63F8" w:rsidR="00382F8F" w:rsidRPr="00C81099" w:rsidRDefault="002075C5" w:rsidP="00D25CCB">
      <w:pPr>
        <w:tabs>
          <w:tab w:val="left" w:pos="5670"/>
        </w:tabs>
        <w:spacing w:after="0" w:line="240" w:lineRule="auto"/>
        <w:jc w:val="both"/>
        <w:rPr>
          <w:rFonts w:ascii="Cambria" w:eastAsia="Calibri" w:hAnsi="Cambria" w:cs="Arial"/>
          <w:szCs w:val="23"/>
        </w:rPr>
      </w:pPr>
      <w:r w:rsidRPr="00C81099">
        <w:rPr>
          <w:rFonts w:ascii="Cambria" w:eastAsia="Calibri" w:hAnsi="Cambria" w:cs="Arial"/>
          <w:b/>
          <w:bCs/>
          <w:szCs w:val="23"/>
        </w:rPr>
        <w:t>IV.</w:t>
      </w:r>
      <w:r w:rsidRPr="00C81099">
        <w:rPr>
          <w:rFonts w:ascii="Cambria" w:eastAsia="Calibri" w:hAnsi="Cambria" w:cs="Arial"/>
          <w:szCs w:val="23"/>
        </w:rPr>
        <w:t xml:space="preserve">- </w:t>
      </w:r>
      <w:r w:rsidR="00382F8F" w:rsidRPr="00C81099">
        <w:rPr>
          <w:rFonts w:ascii="Cambria" w:eastAsia="Calibri" w:hAnsi="Cambria" w:cs="Arial"/>
          <w:szCs w:val="23"/>
        </w:rPr>
        <w:t xml:space="preserve">Lo anterior por escrito signado por la ciudadana MARISELA RAMIREZ PEREZ, propietaria del mencionado inmueble, recibido por la Dirección de Ordenamiento Territorial el 20 de enero del presente año </w:t>
      </w:r>
      <w:r w:rsidR="00D25CCB" w:rsidRPr="00C81099">
        <w:rPr>
          <w:rFonts w:ascii="Cambria" w:eastAsia="Calibri" w:hAnsi="Cambria" w:cs="Arial"/>
          <w:szCs w:val="23"/>
        </w:rPr>
        <w:t xml:space="preserve">por medio del cual solicita se </w:t>
      </w:r>
      <w:r w:rsidR="00D32B15" w:rsidRPr="00C81099">
        <w:rPr>
          <w:rFonts w:ascii="Cambria" w:eastAsia="Calibri" w:hAnsi="Cambria" w:cs="Arial"/>
          <w:szCs w:val="23"/>
        </w:rPr>
        <w:t>emit</w:t>
      </w:r>
      <w:r w:rsidR="00D25CCB" w:rsidRPr="00C81099">
        <w:rPr>
          <w:rFonts w:ascii="Cambria" w:eastAsia="Calibri" w:hAnsi="Cambria" w:cs="Arial"/>
          <w:szCs w:val="23"/>
        </w:rPr>
        <w:t>a</w:t>
      </w:r>
      <w:r w:rsidR="00D32B15" w:rsidRPr="00C81099">
        <w:rPr>
          <w:rFonts w:ascii="Cambria" w:eastAsia="Calibri" w:hAnsi="Cambria" w:cs="Arial"/>
          <w:szCs w:val="23"/>
        </w:rPr>
        <w:t xml:space="preserve"> Dictamen Técnico</w:t>
      </w:r>
      <w:r w:rsidR="00D25CCB" w:rsidRPr="00C81099">
        <w:rPr>
          <w:rFonts w:ascii="Cambria" w:eastAsia="Calibri" w:hAnsi="Cambria" w:cs="Arial"/>
          <w:szCs w:val="23"/>
        </w:rPr>
        <w:t xml:space="preserve"> para el Cambio de Uso de suelo de dicho predio, de Área Urbana Incorporada, Espacios Verdes, Abiertos y Recreativos Barriales (AU 09, EV-B), y Área Urbana Incorporada, Infraestructura Urbana Intensidad Media (AU 01, IN-2), a</w:t>
      </w:r>
      <w:r w:rsidR="00D25CCB" w:rsidRPr="00C81099">
        <w:rPr>
          <w:rFonts w:ascii="Cambria" w:eastAsia="Calibri" w:hAnsi="Cambria" w:cs="Arial"/>
          <w:b/>
          <w:bCs/>
          <w:szCs w:val="23"/>
        </w:rPr>
        <w:t xml:space="preserve"> </w:t>
      </w:r>
      <w:r w:rsidR="004A61F6" w:rsidRPr="00C81099">
        <w:rPr>
          <w:rFonts w:ascii="Cambria" w:eastAsia="Calibri" w:hAnsi="Cambria" w:cs="Arial"/>
          <w:szCs w:val="23"/>
        </w:rPr>
        <w:t xml:space="preserve">un </w:t>
      </w:r>
      <w:r w:rsidR="004A61F6" w:rsidRPr="00C81099">
        <w:rPr>
          <w:rFonts w:ascii="Cambria" w:eastAsia="Calibri" w:hAnsi="Cambria" w:cs="Arial"/>
          <w:b/>
          <w:bCs/>
          <w:szCs w:val="23"/>
        </w:rPr>
        <w:t>uso Habitacional Unifamiliar Densidad A</w:t>
      </w:r>
      <w:r w:rsidR="00887146" w:rsidRPr="00C81099">
        <w:rPr>
          <w:rFonts w:ascii="Cambria" w:eastAsia="Calibri" w:hAnsi="Cambria" w:cs="Arial"/>
          <w:b/>
          <w:bCs/>
          <w:szCs w:val="23"/>
        </w:rPr>
        <w:t xml:space="preserve">lta (H4-U), </w:t>
      </w:r>
      <w:r w:rsidR="004A61F6" w:rsidRPr="00C81099">
        <w:rPr>
          <w:rFonts w:ascii="Cambria" w:eastAsia="Calibri" w:hAnsi="Cambria" w:cs="Arial"/>
          <w:b/>
          <w:bCs/>
          <w:szCs w:val="23"/>
        </w:rPr>
        <w:t>Mixto Barrial Intensidad Alta (MB-4)</w:t>
      </w:r>
      <w:r w:rsidR="00887146" w:rsidRPr="00C81099">
        <w:rPr>
          <w:rFonts w:ascii="Cambria" w:eastAsia="Calibri" w:hAnsi="Cambria" w:cs="Arial"/>
          <w:b/>
          <w:bCs/>
          <w:szCs w:val="23"/>
        </w:rPr>
        <w:t xml:space="preserve">, </w:t>
      </w:r>
      <w:r w:rsidR="004A61F6" w:rsidRPr="00C81099">
        <w:rPr>
          <w:rFonts w:ascii="Cambria" w:eastAsia="Calibri" w:hAnsi="Cambria" w:cs="Arial"/>
          <w:b/>
          <w:bCs/>
          <w:szCs w:val="23"/>
        </w:rPr>
        <w:t>e Infraestructura Urbana Intensidad B</w:t>
      </w:r>
      <w:r w:rsidR="005975CD" w:rsidRPr="00C81099">
        <w:rPr>
          <w:rFonts w:ascii="Cambria" w:eastAsia="Calibri" w:hAnsi="Cambria" w:cs="Arial"/>
          <w:b/>
          <w:bCs/>
          <w:szCs w:val="23"/>
        </w:rPr>
        <w:t>aja</w:t>
      </w:r>
      <w:r w:rsidR="00E43C21" w:rsidRPr="00C81099">
        <w:rPr>
          <w:rFonts w:ascii="Cambria" w:eastAsia="Calibri" w:hAnsi="Cambria" w:cs="Arial"/>
          <w:szCs w:val="23"/>
        </w:rPr>
        <w:t xml:space="preserve">. </w:t>
      </w:r>
    </w:p>
    <w:p w14:paraId="1830602D" w14:textId="12E656C6" w:rsidR="00E43C21" w:rsidRPr="00C81099" w:rsidRDefault="00E43C21" w:rsidP="00D25CCB">
      <w:pPr>
        <w:tabs>
          <w:tab w:val="left" w:pos="5670"/>
        </w:tabs>
        <w:spacing w:after="0" w:line="240" w:lineRule="auto"/>
        <w:jc w:val="both"/>
        <w:rPr>
          <w:rFonts w:ascii="Cambria" w:eastAsia="Calibri" w:hAnsi="Cambria" w:cs="Arial"/>
          <w:szCs w:val="23"/>
        </w:rPr>
      </w:pPr>
    </w:p>
    <w:p w14:paraId="7255DD20" w14:textId="02D7675F" w:rsidR="00E43C21" w:rsidRPr="00C81099" w:rsidRDefault="002075C5" w:rsidP="00D25CCB">
      <w:pPr>
        <w:tabs>
          <w:tab w:val="left" w:pos="5670"/>
        </w:tabs>
        <w:spacing w:after="0" w:line="240" w:lineRule="auto"/>
        <w:jc w:val="both"/>
        <w:rPr>
          <w:rFonts w:ascii="Cambria" w:eastAsia="Calibri" w:hAnsi="Cambria" w:cs="Arial"/>
          <w:szCs w:val="23"/>
        </w:rPr>
      </w:pPr>
      <w:r w:rsidRPr="00C81099">
        <w:rPr>
          <w:rFonts w:ascii="Cambria" w:eastAsia="Calibri" w:hAnsi="Cambria" w:cs="Arial"/>
          <w:b/>
          <w:bCs/>
          <w:szCs w:val="23"/>
        </w:rPr>
        <w:t>V.</w:t>
      </w:r>
      <w:r w:rsidRPr="00C81099">
        <w:rPr>
          <w:rFonts w:ascii="Cambria" w:eastAsia="Calibri" w:hAnsi="Cambria" w:cs="Arial"/>
          <w:szCs w:val="23"/>
        </w:rPr>
        <w:t xml:space="preserve">- </w:t>
      </w:r>
      <w:r w:rsidR="00E43C21" w:rsidRPr="00C81099">
        <w:rPr>
          <w:rFonts w:ascii="Cambria" w:eastAsia="Calibri" w:hAnsi="Cambria" w:cs="Arial"/>
          <w:szCs w:val="23"/>
        </w:rPr>
        <w:t>Por lo que la Dirección de Ordenamiento Territorial por medio del Dictamen Técnico señalado en</w:t>
      </w:r>
      <w:r w:rsidRPr="00C81099">
        <w:rPr>
          <w:rFonts w:ascii="Cambria" w:eastAsia="Calibri" w:hAnsi="Cambria" w:cs="Arial"/>
          <w:szCs w:val="23"/>
        </w:rPr>
        <w:t xml:space="preserve"> </w:t>
      </w:r>
      <w:r w:rsidR="00E43C21" w:rsidRPr="00C81099">
        <w:rPr>
          <w:rFonts w:ascii="Cambria" w:eastAsia="Calibri" w:hAnsi="Cambria" w:cs="Arial"/>
          <w:szCs w:val="23"/>
        </w:rPr>
        <w:t xml:space="preserve">el </w:t>
      </w:r>
      <w:r w:rsidRPr="00C81099">
        <w:rPr>
          <w:rFonts w:ascii="Cambria" w:eastAsia="Calibri" w:hAnsi="Cambria" w:cs="Arial"/>
          <w:szCs w:val="23"/>
        </w:rPr>
        <w:t>antecedente número III</w:t>
      </w:r>
      <w:r w:rsidR="00E43C21" w:rsidRPr="00C81099">
        <w:rPr>
          <w:rFonts w:ascii="Cambria" w:eastAsia="Calibri" w:hAnsi="Cambria" w:cs="Arial"/>
          <w:szCs w:val="23"/>
        </w:rPr>
        <w:t xml:space="preserve">, considera </w:t>
      </w:r>
      <w:r w:rsidR="00E43C21" w:rsidRPr="00C81099">
        <w:rPr>
          <w:rFonts w:ascii="Cambria" w:eastAsia="Calibri" w:hAnsi="Cambria" w:cs="Arial"/>
          <w:b/>
          <w:bCs/>
          <w:szCs w:val="23"/>
        </w:rPr>
        <w:t>PROCEDENTE EL CAMBIO DE USO DE SUELO</w:t>
      </w:r>
      <w:r w:rsidR="00E43C21" w:rsidRPr="00C81099">
        <w:rPr>
          <w:rFonts w:ascii="Cambria" w:eastAsia="Calibri" w:hAnsi="Cambria" w:cs="Arial"/>
          <w:szCs w:val="23"/>
        </w:rPr>
        <w:t xml:space="preserve">, porque dicho inmueble, </w:t>
      </w:r>
      <w:r w:rsidR="00D25CCB" w:rsidRPr="00C81099">
        <w:rPr>
          <w:rFonts w:ascii="Cambria" w:eastAsia="Calibri" w:hAnsi="Cambria" w:cs="Arial"/>
          <w:szCs w:val="23"/>
        </w:rPr>
        <w:t xml:space="preserve">no es un espacio público, </w:t>
      </w:r>
      <w:r w:rsidR="00E43C21" w:rsidRPr="00C81099">
        <w:rPr>
          <w:rFonts w:ascii="Cambria" w:eastAsia="Calibri" w:hAnsi="Cambria" w:cs="Arial"/>
          <w:szCs w:val="23"/>
        </w:rPr>
        <w:t>sino que</w:t>
      </w:r>
      <w:r w:rsidR="00D25CCB" w:rsidRPr="00C81099">
        <w:rPr>
          <w:rFonts w:ascii="Cambria" w:eastAsia="Calibri" w:hAnsi="Cambria" w:cs="Arial"/>
          <w:szCs w:val="23"/>
        </w:rPr>
        <w:t xml:space="preserve"> es propiedad privada, por lo tanto se considera como un error y/o falta de congruencia del Plan Parcial de Desarrollo Urbano Distrito </w:t>
      </w:r>
      <w:r w:rsidR="00D25CCB" w:rsidRPr="00C81099">
        <w:rPr>
          <w:rFonts w:ascii="Cambria" w:eastAsia="Calibri" w:hAnsi="Cambria" w:cs="Arial"/>
          <w:b/>
          <w:bCs/>
          <w:szCs w:val="23"/>
        </w:rPr>
        <w:t>1 “CIUDAD GUZMAN”</w:t>
      </w:r>
      <w:r w:rsidR="00D25CCB" w:rsidRPr="00C81099">
        <w:rPr>
          <w:rFonts w:ascii="Cambria" w:eastAsia="Calibri" w:hAnsi="Cambria" w:cs="Arial"/>
          <w:szCs w:val="23"/>
        </w:rPr>
        <w:t xml:space="preserve">, </w:t>
      </w:r>
      <w:proofErr w:type="spellStart"/>
      <w:r w:rsidR="00D25CCB" w:rsidRPr="00C81099">
        <w:rPr>
          <w:rFonts w:ascii="Cambria" w:eastAsia="Calibri" w:hAnsi="Cambria" w:cs="Arial"/>
          <w:szCs w:val="23"/>
        </w:rPr>
        <w:t>Subdistrito</w:t>
      </w:r>
      <w:proofErr w:type="spellEnd"/>
      <w:r w:rsidR="00D25CCB" w:rsidRPr="00C81099">
        <w:rPr>
          <w:rFonts w:ascii="Cambria" w:eastAsia="Calibri" w:hAnsi="Cambria" w:cs="Arial"/>
          <w:szCs w:val="23"/>
        </w:rPr>
        <w:t xml:space="preserve"> 2 “ISSSTE – SOLIDARIDAD, </w:t>
      </w:r>
      <w:r w:rsidR="00E43C21" w:rsidRPr="00C81099">
        <w:rPr>
          <w:rFonts w:ascii="Cambria" w:eastAsia="Calibri" w:hAnsi="Cambria" w:cs="Arial"/>
          <w:szCs w:val="23"/>
        </w:rPr>
        <w:t>l</w:t>
      </w:r>
      <w:r w:rsidR="00D25CCB" w:rsidRPr="00C81099">
        <w:rPr>
          <w:rFonts w:ascii="Cambria" w:eastAsia="Calibri" w:hAnsi="Cambria" w:cs="Arial"/>
          <w:szCs w:val="23"/>
        </w:rPr>
        <w:t xml:space="preserve">imitando al propietario </w:t>
      </w:r>
      <w:r w:rsidR="00E43C21" w:rsidRPr="00C81099">
        <w:rPr>
          <w:rFonts w:ascii="Cambria" w:eastAsia="Calibri" w:hAnsi="Cambria" w:cs="Arial"/>
          <w:szCs w:val="23"/>
        </w:rPr>
        <w:t>para</w:t>
      </w:r>
      <w:r w:rsidR="00D25CCB" w:rsidRPr="00C81099">
        <w:rPr>
          <w:rFonts w:ascii="Cambria" w:eastAsia="Calibri" w:hAnsi="Cambria" w:cs="Arial"/>
          <w:szCs w:val="23"/>
        </w:rPr>
        <w:t xml:space="preserve"> desarroll</w:t>
      </w:r>
      <w:r w:rsidR="00E43C21" w:rsidRPr="00C81099">
        <w:rPr>
          <w:rFonts w:ascii="Cambria" w:eastAsia="Calibri" w:hAnsi="Cambria" w:cs="Arial"/>
          <w:szCs w:val="23"/>
        </w:rPr>
        <w:t>ar</w:t>
      </w:r>
      <w:r w:rsidR="00D25CCB" w:rsidRPr="00C81099">
        <w:rPr>
          <w:rFonts w:ascii="Cambria" w:eastAsia="Calibri" w:hAnsi="Cambria" w:cs="Arial"/>
          <w:szCs w:val="23"/>
        </w:rPr>
        <w:t xml:space="preserve"> cualquier acción urbanística</w:t>
      </w:r>
      <w:r w:rsidR="00E43C21" w:rsidRPr="00C81099">
        <w:rPr>
          <w:rFonts w:ascii="Cambria" w:eastAsia="Calibri" w:hAnsi="Cambria" w:cs="Arial"/>
          <w:szCs w:val="23"/>
        </w:rPr>
        <w:t xml:space="preserve">, lo anterior en términos de los artículos 72, 75, 78, 152, 154, 155 y demás relativos y aplicables del Reglamento de Zonificación y Control Territorial del Municipio de Zapotlán El Grande, Jalisco, y de conformidad con lo dispuesto por </w:t>
      </w:r>
      <w:r w:rsidR="00C77B90" w:rsidRPr="00C81099">
        <w:rPr>
          <w:rFonts w:ascii="Cambria" w:eastAsia="Calibri" w:hAnsi="Cambria" w:cs="Arial"/>
          <w:szCs w:val="23"/>
        </w:rPr>
        <w:t xml:space="preserve">los </w:t>
      </w:r>
      <w:r w:rsidR="00E43C21" w:rsidRPr="00C81099">
        <w:rPr>
          <w:rFonts w:ascii="Cambria" w:eastAsia="Calibri" w:hAnsi="Cambria" w:cs="Arial"/>
          <w:szCs w:val="23"/>
        </w:rPr>
        <w:t>artículo</w:t>
      </w:r>
      <w:r w:rsidR="00C77B90" w:rsidRPr="00C81099">
        <w:rPr>
          <w:rFonts w:ascii="Cambria" w:eastAsia="Calibri" w:hAnsi="Cambria" w:cs="Arial"/>
          <w:szCs w:val="23"/>
        </w:rPr>
        <w:t>s</w:t>
      </w:r>
      <w:r w:rsidR="00E43C21" w:rsidRPr="00C81099">
        <w:rPr>
          <w:rFonts w:ascii="Cambria" w:eastAsia="Calibri" w:hAnsi="Cambria" w:cs="Arial"/>
          <w:szCs w:val="23"/>
        </w:rPr>
        <w:t xml:space="preserve"> 5, 10, 86, 98 y demás relativos y aplicables del Código Urbano para el Estado de Jalisco en vigor</w:t>
      </w:r>
      <w:r w:rsidR="00EC1B27" w:rsidRPr="00C81099">
        <w:rPr>
          <w:rFonts w:ascii="Cambria" w:eastAsia="Calibri" w:hAnsi="Cambria" w:cs="Arial"/>
          <w:szCs w:val="23"/>
        </w:rPr>
        <w:t>.</w:t>
      </w:r>
    </w:p>
    <w:p w14:paraId="3176A418" w14:textId="77777777" w:rsidR="00E43C21" w:rsidRPr="00C81099" w:rsidRDefault="00E43C21" w:rsidP="00D25CCB">
      <w:pPr>
        <w:tabs>
          <w:tab w:val="left" w:pos="5670"/>
        </w:tabs>
        <w:spacing w:after="0" w:line="240" w:lineRule="auto"/>
        <w:jc w:val="both"/>
        <w:rPr>
          <w:rFonts w:ascii="Cambria" w:eastAsia="Calibri" w:hAnsi="Cambria" w:cs="Arial"/>
          <w:szCs w:val="23"/>
        </w:rPr>
      </w:pPr>
    </w:p>
    <w:p w14:paraId="506D0450" w14:textId="27928D8F" w:rsidR="00DE5796" w:rsidRPr="00C81099" w:rsidRDefault="002075C5" w:rsidP="00D25CCB">
      <w:pPr>
        <w:tabs>
          <w:tab w:val="left" w:pos="5670"/>
        </w:tabs>
        <w:spacing w:after="0" w:line="240" w:lineRule="auto"/>
        <w:jc w:val="both"/>
        <w:rPr>
          <w:rFonts w:ascii="Cambria" w:eastAsia="Calibri" w:hAnsi="Cambria" w:cs="Arial"/>
          <w:szCs w:val="23"/>
        </w:rPr>
      </w:pPr>
      <w:r w:rsidRPr="00C81099">
        <w:rPr>
          <w:rFonts w:ascii="Cambria" w:eastAsia="Calibri" w:hAnsi="Cambria" w:cs="Arial"/>
          <w:b/>
          <w:bCs/>
          <w:szCs w:val="23"/>
        </w:rPr>
        <w:t>VI.-</w:t>
      </w:r>
      <w:r w:rsidRPr="00C81099">
        <w:rPr>
          <w:rFonts w:ascii="Cambria" w:eastAsia="Calibri" w:hAnsi="Cambria" w:cs="Arial"/>
          <w:szCs w:val="23"/>
        </w:rPr>
        <w:t xml:space="preserve"> Tomando en consideración los puntos anteriores, se transcribe en forma íntegra el contenido del oficio número 066/2020 que contiene el Dictamen técnico emitido por parte de la Dirección de Ordenamiento Territorial que describe la motivación de los siguientes puntos a consideración</w:t>
      </w:r>
      <w:r w:rsidR="00324EE2" w:rsidRPr="00C81099">
        <w:rPr>
          <w:rFonts w:ascii="Cambria" w:eastAsia="Calibri" w:hAnsi="Cambria" w:cs="Arial"/>
          <w:szCs w:val="23"/>
        </w:rPr>
        <w:t>:</w:t>
      </w:r>
    </w:p>
    <w:p w14:paraId="3C4D7E9E" w14:textId="77777777" w:rsidR="00CE3659" w:rsidRPr="00CE3659" w:rsidRDefault="00CE3659" w:rsidP="00D25CCB">
      <w:pPr>
        <w:tabs>
          <w:tab w:val="left" w:pos="5670"/>
        </w:tabs>
        <w:spacing w:after="0" w:line="240" w:lineRule="auto"/>
        <w:jc w:val="both"/>
        <w:rPr>
          <w:rFonts w:ascii="Cambria" w:eastAsia="Calibri" w:hAnsi="Cambria" w:cs="Arial"/>
          <w:sz w:val="23"/>
          <w:szCs w:val="23"/>
        </w:rPr>
      </w:pPr>
    </w:p>
    <w:p w14:paraId="0E39FE22" w14:textId="71BFBECA" w:rsidR="002075C5" w:rsidRPr="00C81099" w:rsidRDefault="002075C5" w:rsidP="004166AA">
      <w:pPr>
        <w:spacing w:after="0" w:line="240" w:lineRule="auto"/>
        <w:ind w:left="993" w:right="900"/>
        <w:jc w:val="both"/>
        <w:rPr>
          <w:rFonts w:ascii="Arial Narrow" w:hAnsi="Arial Narrow"/>
          <w:b/>
          <w:bCs/>
          <w:i/>
          <w:sz w:val="18"/>
          <w:szCs w:val="20"/>
        </w:rPr>
      </w:pPr>
      <w:r w:rsidRPr="00C81099">
        <w:rPr>
          <w:rFonts w:ascii="Arial Narrow" w:hAnsi="Arial Narrow"/>
          <w:b/>
          <w:bCs/>
          <w:i/>
          <w:sz w:val="18"/>
          <w:szCs w:val="20"/>
        </w:rPr>
        <w:t>“……ASUNTO: DICTAMEN TECNICO PARA….</w:t>
      </w:r>
    </w:p>
    <w:p w14:paraId="296EA8CB" w14:textId="49110802" w:rsidR="002075C5" w:rsidRPr="00C81099" w:rsidRDefault="002075C5" w:rsidP="004166AA">
      <w:pPr>
        <w:spacing w:after="0" w:line="240" w:lineRule="auto"/>
        <w:ind w:left="993" w:right="900"/>
        <w:jc w:val="both"/>
        <w:rPr>
          <w:rFonts w:ascii="Arial Narrow" w:hAnsi="Arial Narrow"/>
          <w:b/>
          <w:bCs/>
          <w:i/>
          <w:sz w:val="18"/>
          <w:szCs w:val="20"/>
        </w:rPr>
      </w:pPr>
      <w:r w:rsidRPr="00C81099">
        <w:rPr>
          <w:rFonts w:ascii="Arial Narrow" w:hAnsi="Arial Narrow"/>
          <w:b/>
          <w:bCs/>
          <w:i/>
          <w:sz w:val="18"/>
          <w:szCs w:val="20"/>
        </w:rPr>
        <w:t>…….</w:t>
      </w:r>
    </w:p>
    <w:p w14:paraId="35952BD6" w14:textId="03FF51D0" w:rsidR="004166AA" w:rsidRPr="00C81099" w:rsidRDefault="004166AA" w:rsidP="004166AA">
      <w:pPr>
        <w:spacing w:after="0" w:line="240" w:lineRule="auto"/>
        <w:ind w:left="993" w:right="900"/>
        <w:jc w:val="both"/>
        <w:rPr>
          <w:rFonts w:ascii="Arial Narrow" w:hAnsi="Arial Narrow"/>
          <w:i/>
          <w:sz w:val="18"/>
          <w:szCs w:val="20"/>
        </w:rPr>
      </w:pPr>
      <w:r w:rsidRPr="00C81099">
        <w:rPr>
          <w:rFonts w:ascii="Arial Narrow" w:hAnsi="Arial Narrow"/>
          <w:i/>
          <w:sz w:val="18"/>
          <w:szCs w:val="20"/>
        </w:rPr>
        <w:t>Por medio del presente escrito, le envío un cordial saludo, con fundamento en lo dispuesto por el artículo 162,164 y demás relativos y aplicables del Reglamento Orgánico de la Administración Pública Municipal de Zapotlán El Grande, Jalisco, y en atención a su solicitud de cambio de uso de suelo, de fecha de recibido por esta Dirección de Ordenamiento Territorial el día 20 de Enero del año 2020, emitido por la señora MARISELA RAMIREZ PEREZ, sobre la Fracción I de la Parcela 272 Z2 P9/14, ubicada en Ciudad Guzmán, Municipio de Zapotlán El Grande, Jalisco, en la finca urbana marcada con el número 100 de la calle Venustiano Carranza, con una superficie de 6,076.40 metros cuadrados de acuerdo a la subdivisión oficio número  SUB-030/09, de fecha 08 de Julio del 2008, emitida por el Director de Obras Públicas y Desarrollo Urbano del Ayuntamiento de Zapotlán El Grande, Jalisco, Administración 2006-2009, en consecuencia, se realizan las siguientes:</w:t>
      </w:r>
    </w:p>
    <w:p w14:paraId="36BF7C1F" w14:textId="77777777" w:rsidR="004166AA" w:rsidRPr="00C81099" w:rsidRDefault="004166AA" w:rsidP="004166AA">
      <w:pPr>
        <w:spacing w:after="0" w:line="240" w:lineRule="auto"/>
        <w:ind w:left="993" w:right="900"/>
        <w:jc w:val="center"/>
        <w:rPr>
          <w:rFonts w:ascii="Arial Narrow" w:hAnsi="Arial Narrow"/>
          <w:b/>
          <w:i/>
          <w:sz w:val="18"/>
          <w:szCs w:val="20"/>
        </w:rPr>
      </w:pPr>
      <w:r w:rsidRPr="00C81099">
        <w:rPr>
          <w:rFonts w:ascii="Arial Narrow" w:hAnsi="Arial Narrow"/>
          <w:b/>
          <w:i/>
          <w:sz w:val="18"/>
          <w:szCs w:val="20"/>
        </w:rPr>
        <w:t xml:space="preserve">M A N I F E S T A CI O N E </w:t>
      </w:r>
      <w:proofErr w:type="gramStart"/>
      <w:r w:rsidRPr="00C81099">
        <w:rPr>
          <w:rFonts w:ascii="Arial Narrow" w:hAnsi="Arial Narrow"/>
          <w:b/>
          <w:i/>
          <w:sz w:val="18"/>
          <w:szCs w:val="20"/>
        </w:rPr>
        <w:t>S :</w:t>
      </w:r>
      <w:proofErr w:type="gramEnd"/>
    </w:p>
    <w:p w14:paraId="6B0980C2" w14:textId="77777777" w:rsidR="004166AA" w:rsidRPr="00C81099" w:rsidRDefault="004166AA" w:rsidP="004166AA">
      <w:pPr>
        <w:spacing w:after="0" w:line="240" w:lineRule="auto"/>
        <w:ind w:left="993" w:right="900"/>
        <w:jc w:val="both"/>
        <w:rPr>
          <w:rFonts w:ascii="Arial Narrow" w:hAnsi="Arial Narrow"/>
          <w:i/>
          <w:sz w:val="18"/>
          <w:szCs w:val="20"/>
        </w:rPr>
      </w:pPr>
    </w:p>
    <w:p w14:paraId="669D87F6" w14:textId="77777777" w:rsidR="004166AA" w:rsidRPr="00C81099" w:rsidRDefault="004166AA" w:rsidP="004166AA">
      <w:pPr>
        <w:spacing w:after="0" w:line="240" w:lineRule="auto"/>
        <w:ind w:left="993" w:right="900"/>
        <w:jc w:val="both"/>
        <w:rPr>
          <w:rFonts w:ascii="Arial Narrow" w:hAnsi="Arial Narrow"/>
          <w:i/>
          <w:sz w:val="18"/>
          <w:szCs w:val="20"/>
        </w:rPr>
      </w:pPr>
      <w:r w:rsidRPr="00C81099">
        <w:rPr>
          <w:rFonts w:ascii="Arial Narrow" w:hAnsi="Arial Narrow"/>
          <w:i/>
          <w:sz w:val="18"/>
          <w:szCs w:val="20"/>
        </w:rPr>
        <w:tab/>
      </w:r>
      <w:r w:rsidRPr="00C81099">
        <w:rPr>
          <w:rFonts w:ascii="Arial Narrow" w:hAnsi="Arial Narrow"/>
          <w:i/>
          <w:sz w:val="18"/>
          <w:szCs w:val="20"/>
        </w:rPr>
        <w:tab/>
      </w:r>
      <w:r w:rsidRPr="00C81099">
        <w:rPr>
          <w:rFonts w:ascii="Arial Narrow" w:hAnsi="Arial Narrow"/>
          <w:b/>
          <w:i/>
          <w:sz w:val="18"/>
          <w:szCs w:val="20"/>
        </w:rPr>
        <w:t xml:space="preserve">I.- DEL USO DE SUELO.- </w:t>
      </w:r>
      <w:r w:rsidRPr="00C81099">
        <w:rPr>
          <w:rFonts w:ascii="Arial Narrow" w:hAnsi="Arial Narrow"/>
          <w:i/>
          <w:sz w:val="18"/>
          <w:szCs w:val="20"/>
        </w:rPr>
        <w:t xml:space="preserve">El predio precisado en el párrafo que antecede, se encuentra clasificado como Área Urbana Incorporada, Espacios Verdes, Abiertos y Recreativos Barriales </w:t>
      </w:r>
      <w:r w:rsidRPr="00C81099">
        <w:rPr>
          <w:rFonts w:ascii="Arial Narrow" w:hAnsi="Arial Narrow"/>
          <w:b/>
          <w:i/>
          <w:sz w:val="18"/>
          <w:szCs w:val="20"/>
        </w:rPr>
        <w:t>(AU 09, EV-B)</w:t>
      </w:r>
      <w:r w:rsidRPr="00C81099">
        <w:rPr>
          <w:rFonts w:ascii="Arial Narrow" w:hAnsi="Arial Narrow"/>
          <w:i/>
          <w:sz w:val="18"/>
          <w:szCs w:val="20"/>
        </w:rPr>
        <w:t xml:space="preserve">, y Área Urbana Incorporada, Infraestructura Urbana Intensidad Media </w:t>
      </w:r>
      <w:r w:rsidRPr="00C81099">
        <w:rPr>
          <w:rFonts w:ascii="Arial Narrow" w:hAnsi="Arial Narrow"/>
          <w:b/>
          <w:i/>
          <w:sz w:val="18"/>
          <w:szCs w:val="20"/>
        </w:rPr>
        <w:t xml:space="preserve">(AU 01, IN-2) </w:t>
      </w:r>
      <w:r w:rsidRPr="00C81099">
        <w:rPr>
          <w:rFonts w:ascii="Arial Narrow" w:hAnsi="Arial Narrow"/>
          <w:i/>
          <w:sz w:val="18"/>
          <w:szCs w:val="20"/>
        </w:rPr>
        <w:t xml:space="preserve">de acuerdo al Plan Parcial de Desarrollo Urbano Distrito 1 “CIUDAD GUZMAN”, </w:t>
      </w:r>
      <w:proofErr w:type="spellStart"/>
      <w:r w:rsidRPr="00C81099">
        <w:rPr>
          <w:rFonts w:ascii="Arial Narrow" w:hAnsi="Arial Narrow"/>
          <w:i/>
          <w:sz w:val="18"/>
          <w:szCs w:val="20"/>
        </w:rPr>
        <w:t>Subdistrito</w:t>
      </w:r>
      <w:proofErr w:type="spellEnd"/>
      <w:r w:rsidRPr="00C81099">
        <w:rPr>
          <w:rFonts w:ascii="Arial Narrow" w:hAnsi="Arial Narrow"/>
          <w:i/>
          <w:sz w:val="18"/>
          <w:szCs w:val="20"/>
        </w:rPr>
        <w:t xml:space="preserve"> 2 “ISSSTE-SOLIDARIDAD”, y en los términos del artículo 72, 75, 78, 152, 154, 155 y demás relativos y aplicables del Reglamento de Zonificación y Control Territorial del Municipio de Zapotlán El Grande, Jalisco.</w:t>
      </w:r>
    </w:p>
    <w:p w14:paraId="4475E160" w14:textId="77777777" w:rsidR="004166AA" w:rsidRPr="00C81099" w:rsidRDefault="004166AA" w:rsidP="004166AA">
      <w:pPr>
        <w:spacing w:after="0" w:line="240" w:lineRule="auto"/>
        <w:ind w:left="993" w:right="900"/>
        <w:jc w:val="both"/>
        <w:rPr>
          <w:rFonts w:ascii="Arial Narrow" w:hAnsi="Arial Narrow"/>
          <w:i/>
          <w:sz w:val="18"/>
          <w:szCs w:val="20"/>
        </w:rPr>
      </w:pPr>
      <w:r w:rsidRPr="00C81099">
        <w:rPr>
          <w:i/>
          <w:noProof/>
          <w:sz w:val="18"/>
          <w:szCs w:val="20"/>
          <w:lang w:eastAsia="es-MX"/>
        </w:rPr>
        <w:drawing>
          <wp:inline distT="0" distB="0" distL="0" distR="0" wp14:anchorId="41B7FD6A" wp14:editId="4A81B229">
            <wp:extent cx="4428513" cy="19064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37900" cy="1910478"/>
                    </a:xfrm>
                    <a:prstGeom prst="rect">
                      <a:avLst/>
                    </a:prstGeom>
                  </pic:spPr>
                </pic:pic>
              </a:graphicData>
            </a:graphic>
          </wp:inline>
        </w:drawing>
      </w:r>
    </w:p>
    <w:p w14:paraId="7954071F" w14:textId="77777777" w:rsidR="004166AA" w:rsidRPr="00C81099" w:rsidRDefault="004166AA" w:rsidP="004166AA">
      <w:pPr>
        <w:spacing w:after="0" w:line="240" w:lineRule="auto"/>
        <w:ind w:left="993" w:right="900"/>
        <w:jc w:val="both"/>
        <w:rPr>
          <w:rFonts w:ascii="Arial Narrow" w:hAnsi="Arial Narrow"/>
          <w:i/>
          <w:sz w:val="18"/>
          <w:szCs w:val="20"/>
        </w:rPr>
      </w:pPr>
    </w:p>
    <w:p w14:paraId="15E4C310" w14:textId="77777777" w:rsidR="004166AA" w:rsidRPr="00C81099" w:rsidRDefault="004166AA" w:rsidP="004166AA">
      <w:pPr>
        <w:spacing w:after="0" w:line="240" w:lineRule="auto"/>
        <w:ind w:left="993" w:right="900"/>
        <w:jc w:val="both"/>
        <w:rPr>
          <w:rFonts w:ascii="Arial Narrow" w:hAnsi="Arial Narrow"/>
          <w:i/>
          <w:sz w:val="18"/>
          <w:szCs w:val="20"/>
        </w:rPr>
      </w:pPr>
      <w:r w:rsidRPr="00C81099">
        <w:rPr>
          <w:rFonts w:ascii="Arial Narrow" w:hAnsi="Arial Narrow"/>
          <w:b/>
          <w:i/>
          <w:sz w:val="18"/>
          <w:szCs w:val="20"/>
        </w:rPr>
        <w:tab/>
      </w:r>
      <w:r w:rsidRPr="00C81099">
        <w:rPr>
          <w:rFonts w:ascii="Arial Narrow" w:hAnsi="Arial Narrow"/>
          <w:b/>
          <w:i/>
          <w:sz w:val="18"/>
          <w:szCs w:val="20"/>
        </w:rPr>
        <w:tab/>
        <w:t>II.- DEL DICTAMEN TÉCNICO PARA EL CAMBIO DE USO DE SUELO.-</w:t>
      </w:r>
      <w:r w:rsidRPr="00C81099">
        <w:rPr>
          <w:rFonts w:ascii="Arial Narrow" w:hAnsi="Arial Narrow"/>
          <w:i/>
          <w:sz w:val="18"/>
          <w:szCs w:val="20"/>
        </w:rPr>
        <w:t xml:space="preserve"> Que con fundamento en lo dispuesto por el artículo 162, 164 y demás relativos y aplicables del Reglamento Orgánico de la Administración Pública Municipal de Zapotlán El Grande, Jalisco, toda vez que esta Dirección de Ordenamiento Territorial considera que el uso de suelo que actualmente tiene el predio materia del presente dictamen, no es un espacio público, es decir, es propiedad privada, y ha sido utilizado para la prestación de servicios sociales, por lo tanto, es un error y/o falta de congruencia del Plan Parcial de Desarrollo Urbano Distrito 1 “CIUDAD GUZMAN”, </w:t>
      </w:r>
      <w:proofErr w:type="spellStart"/>
      <w:r w:rsidRPr="00C81099">
        <w:rPr>
          <w:rFonts w:ascii="Arial Narrow" w:hAnsi="Arial Narrow"/>
          <w:i/>
          <w:sz w:val="18"/>
          <w:szCs w:val="20"/>
        </w:rPr>
        <w:t>Subdistrito</w:t>
      </w:r>
      <w:proofErr w:type="spellEnd"/>
      <w:r w:rsidRPr="00C81099">
        <w:rPr>
          <w:rFonts w:ascii="Arial Narrow" w:hAnsi="Arial Narrow"/>
          <w:i/>
          <w:sz w:val="18"/>
          <w:szCs w:val="20"/>
        </w:rPr>
        <w:t xml:space="preserve"> 2 “ISSSTE – SOLIDARIDAD”, establecer un uso espacios verdes abiertos y recreativos barriales, cuando el mismo no es de propiedad municipal, limitando al propietario a desarrollar cualquier acción urbanística, por consiguiente, </w:t>
      </w:r>
      <w:r w:rsidRPr="00C81099">
        <w:rPr>
          <w:rFonts w:ascii="Arial Narrow" w:hAnsi="Arial Narrow"/>
          <w:b/>
          <w:i/>
          <w:sz w:val="18"/>
          <w:szCs w:val="20"/>
        </w:rPr>
        <w:t>SE EMITE DICTAMEN TÉCNICO PROCEDENTE PARA EL CAMBIO DE USO DE SUELO ESPACIOS VERDES, ABIERTOS Y RECREATIVOS BARRIALES (EV-B),</w:t>
      </w:r>
      <w:r w:rsidRPr="00C81099">
        <w:rPr>
          <w:rFonts w:ascii="Arial Narrow" w:hAnsi="Arial Narrow"/>
          <w:i/>
          <w:sz w:val="18"/>
          <w:szCs w:val="20"/>
        </w:rPr>
        <w:t xml:space="preserve"> </w:t>
      </w:r>
      <w:r w:rsidRPr="00C81099">
        <w:rPr>
          <w:rFonts w:ascii="Arial Narrow" w:hAnsi="Arial Narrow"/>
          <w:b/>
          <w:i/>
          <w:sz w:val="18"/>
          <w:szCs w:val="20"/>
        </w:rPr>
        <w:t xml:space="preserve">E INFRAESTRUCTURA URBANA INTENSIDAD BAJA (AU 01, IN-2),  </w:t>
      </w:r>
      <w:r w:rsidRPr="00C81099">
        <w:rPr>
          <w:rFonts w:ascii="Arial Narrow" w:hAnsi="Arial Narrow"/>
          <w:b/>
          <w:i/>
          <w:sz w:val="18"/>
          <w:szCs w:val="20"/>
          <w:u w:val="single"/>
        </w:rPr>
        <w:t>A UN USO HABITACIONAL UNIFAMILIAR DENSIDAD ALTA (H4-U), MIXTO BARRIAL INTENSIDAD ALTA (MB-4), E INFRAESTRUCTURA URBANA INTENSIDAD BAJA</w:t>
      </w:r>
      <w:r w:rsidRPr="00C81099">
        <w:rPr>
          <w:rFonts w:ascii="Arial Narrow" w:hAnsi="Arial Narrow"/>
          <w:i/>
          <w:sz w:val="18"/>
          <w:szCs w:val="20"/>
        </w:rPr>
        <w:t xml:space="preserve"> en los términos del artículo 72, 75, 78, 152, 154, 155 y demás relativos y aplicables del Reglamento de Zonificación y Control Territorial del Municipio de Zapotlán El Grande, Jalisco, y de conformidad con lo dispuesto por el artículo 5, 10, 86, 98 y demás relativos y aplicables del Código Urbano para el Estado de Jalisco en vigor.</w:t>
      </w:r>
    </w:p>
    <w:p w14:paraId="041C0858" w14:textId="77777777" w:rsidR="004166AA" w:rsidRPr="00C81099" w:rsidRDefault="004166AA" w:rsidP="004166AA">
      <w:pPr>
        <w:spacing w:after="0" w:line="240" w:lineRule="auto"/>
        <w:ind w:left="993" w:right="900"/>
        <w:jc w:val="both"/>
        <w:rPr>
          <w:rFonts w:ascii="Arial Narrow" w:hAnsi="Arial Narrow"/>
          <w:i/>
          <w:sz w:val="18"/>
          <w:szCs w:val="20"/>
        </w:rPr>
      </w:pPr>
    </w:p>
    <w:p w14:paraId="4278CF0B" w14:textId="77777777" w:rsidR="008E7897" w:rsidRPr="00C81099" w:rsidRDefault="004166AA" w:rsidP="004166AA">
      <w:pPr>
        <w:spacing w:after="0" w:line="240" w:lineRule="auto"/>
        <w:ind w:left="993" w:right="900"/>
        <w:jc w:val="both"/>
        <w:rPr>
          <w:rFonts w:ascii="Arial Narrow" w:hAnsi="Arial Narrow"/>
          <w:i/>
          <w:sz w:val="18"/>
          <w:szCs w:val="20"/>
        </w:rPr>
      </w:pPr>
      <w:r w:rsidRPr="00C81099">
        <w:rPr>
          <w:rFonts w:ascii="Arial Narrow" w:hAnsi="Arial Narrow"/>
          <w:i/>
          <w:sz w:val="18"/>
          <w:szCs w:val="20"/>
        </w:rPr>
        <w:tab/>
      </w:r>
      <w:r w:rsidRPr="00C81099">
        <w:rPr>
          <w:rFonts w:ascii="Arial Narrow" w:hAnsi="Arial Narrow"/>
          <w:i/>
          <w:sz w:val="18"/>
          <w:szCs w:val="20"/>
        </w:rPr>
        <w:tab/>
        <w:t xml:space="preserve">En consecuencia, con el debido respeto solicito a esta Honorable Comisión Edilicia de Obras Públicas, Planeación Urbana y Regularización de la Tenencia de la Tierra, </w:t>
      </w:r>
      <w:r w:rsidRPr="00C81099">
        <w:rPr>
          <w:rFonts w:ascii="Arial Narrow" w:hAnsi="Arial Narrow"/>
          <w:b/>
          <w:i/>
          <w:sz w:val="18"/>
          <w:szCs w:val="20"/>
        </w:rPr>
        <w:t xml:space="preserve">EMITA UN DICTAMEN CON EL CARÁCTER DE INICIATIVA AL HONORABLE AYUNTAMIENTO DE ZAPOTLÁN EL GRANDE, JALISCO, SEA SOMETIDO A CONSULTA PÚBLICA Y POSTERIORMENTE, SE APRUEBE EL CAMBIO DE USO DE SUELO DEL PREDIO PRECISADO EN LOS PÁRRAFOS QUE ANTECEDEN </w:t>
      </w:r>
      <w:r w:rsidRPr="00C81099">
        <w:rPr>
          <w:rFonts w:ascii="Arial Narrow" w:hAnsi="Arial Narrow"/>
          <w:i/>
          <w:sz w:val="18"/>
          <w:szCs w:val="20"/>
        </w:rPr>
        <w:t>de conformidad con lo dispuesto por el artículo 98 del Código Urbano para el Estado de Jalisco en vigor, y en los términos del artículo 86, 87, 88, 104, 105, 106, 109 y demás relativos y aplicables del Reglamento Interior del Ayuntamiento de Zapotlán El Grande, Jalisco, vigente.</w:t>
      </w:r>
    </w:p>
    <w:p w14:paraId="2FAB9FE1" w14:textId="77777777" w:rsidR="008E7897" w:rsidRPr="00C81099" w:rsidRDefault="008E7897" w:rsidP="008E7897">
      <w:pPr>
        <w:spacing w:after="0" w:line="240" w:lineRule="auto"/>
        <w:jc w:val="both"/>
        <w:rPr>
          <w:rFonts w:ascii="Arial Narrow" w:hAnsi="Arial Narrow"/>
          <w:sz w:val="20"/>
        </w:rPr>
      </w:pPr>
    </w:p>
    <w:p w14:paraId="66214E22" w14:textId="77777777" w:rsidR="008E7897" w:rsidRPr="00C81099" w:rsidRDefault="008E7897" w:rsidP="008E7897">
      <w:pPr>
        <w:spacing w:after="0" w:line="240" w:lineRule="auto"/>
        <w:ind w:left="993" w:right="900"/>
        <w:jc w:val="both"/>
        <w:rPr>
          <w:rFonts w:ascii="Arial Narrow" w:hAnsi="Arial Narrow"/>
          <w:i/>
          <w:sz w:val="18"/>
          <w:szCs w:val="20"/>
        </w:rPr>
      </w:pPr>
      <w:r w:rsidRPr="00C81099">
        <w:rPr>
          <w:rFonts w:ascii="Arial Narrow" w:hAnsi="Arial Narrow"/>
          <w:i/>
          <w:sz w:val="18"/>
          <w:szCs w:val="20"/>
        </w:rPr>
        <w:tab/>
      </w:r>
      <w:r w:rsidRPr="00C81099">
        <w:rPr>
          <w:rFonts w:ascii="Arial Narrow" w:hAnsi="Arial Narrow"/>
          <w:i/>
          <w:sz w:val="18"/>
          <w:szCs w:val="20"/>
        </w:rPr>
        <w:tab/>
        <w:t xml:space="preserve">En mérito de lo anteriormente expuesto y fundado, me despido quedando a sus órdenes para cualquier aclaración. </w:t>
      </w:r>
    </w:p>
    <w:p w14:paraId="26BF4E90" w14:textId="77777777" w:rsidR="008E7897" w:rsidRPr="00C81099" w:rsidRDefault="008E7897" w:rsidP="008E7897">
      <w:pPr>
        <w:spacing w:after="0" w:line="240" w:lineRule="auto"/>
        <w:ind w:left="993" w:right="900"/>
        <w:jc w:val="both"/>
        <w:rPr>
          <w:rFonts w:ascii="Arial Narrow" w:hAnsi="Arial Narrow"/>
          <w:b/>
          <w:i/>
          <w:sz w:val="18"/>
          <w:szCs w:val="20"/>
        </w:rPr>
      </w:pPr>
    </w:p>
    <w:p w14:paraId="6940910D" w14:textId="11BFBC4B" w:rsidR="008E7897" w:rsidRPr="00C81099" w:rsidRDefault="008E7897" w:rsidP="002075C5">
      <w:pPr>
        <w:spacing w:after="0" w:line="240" w:lineRule="auto"/>
        <w:ind w:left="993" w:right="900"/>
        <w:jc w:val="both"/>
        <w:rPr>
          <w:rFonts w:ascii="Arial Narrow" w:hAnsi="Arial Narrow" w:cs="Arial"/>
          <w:b/>
          <w:bCs/>
          <w:i/>
          <w:sz w:val="18"/>
          <w:szCs w:val="20"/>
        </w:rPr>
      </w:pPr>
      <w:r w:rsidRPr="00C81099">
        <w:rPr>
          <w:rFonts w:ascii="Arial Narrow" w:hAnsi="Arial Narrow" w:cs="Arial"/>
          <w:b/>
          <w:bCs/>
          <w:i/>
          <w:sz w:val="18"/>
          <w:szCs w:val="20"/>
        </w:rPr>
        <w:t>A T E N T A M E N T E</w:t>
      </w:r>
      <w:r w:rsidR="005F01C4" w:rsidRPr="00C81099">
        <w:rPr>
          <w:rFonts w:ascii="Arial Narrow" w:hAnsi="Arial Narrow" w:cs="Arial"/>
          <w:b/>
          <w:bCs/>
          <w:i/>
          <w:sz w:val="18"/>
          <w:szCs w:val="20"/>
        </w:rPr>
        <w:t xml:space="preserve">, </w:t>
      </w:r>
      <w:r w:rsidRPr="00C81099">
        <w:rPr>
          <w:rFonts w:ascii="Arial Narrow" w:hAnsi="Arial Narrow" w:cs="Arial"/>
          <w:b/>
          <w:bCs/>
          <w:i/>
          <w:sz w:val="18"/>
          <w:szCs w:val="20"/>
        </w:rPr>
        <w:t>“2020 AÑO MUNICIPAL DE LAS ENFERMERAS”</w:t>
      </w:r>
      <w:r w:rsidR="005F01C4" w:rsidRPr="00C81099">
        <w:rPr>
          <w:rFonts w:ascii="Arial Narrow" w:hAnsi="Arial Narrow" w:cs="Arial"/>
          <w:b/>
          <w:bCs/>
          <w:i/>
          <w:sz w:val="18"/>
          <w:szCs w:val="20"/>
        </w:rPr>
        <w:t xml:space="preserve">, </w:t>
      </w:r>
      <w:r w:rsidRPr="00C81099">
        <w:rPr>
          <w:rFonts w:ascii="Arial Narrow" w:hAnsi="Arial Narrow" w:cs="Arial"/>
          <w:b/>
          <w:bCs/>
          <w:i/>
          <w:sz w:val="18"/>
          <w:szCs w:val="20"/>
        </w:rPr>
        <w:t>“2020 AÑO DEL 150 ANIVERSARIO DEL NATALICIO DEL CIENTÍFICO JOSÉ MARÍA ARREOLA</w:t>
      </w:r>
      <w:r w:rsidR="002075C5" w:rsidRPr="00C81099">
        <w:rPr>
          <w:rFonts w:ascii="Arial Narrow" w:hAnsi="Arial Narrow" w:cs="Arial"/>
          <w:b/>
          <w:bCs/>
          <w:i/>
          <w:sz w:val="18"/>
          <w:szCs w:val="20"/>
        </w:rPr>
        <w:t xml:space="preserve"> M</w:t>
      </w:r>
      <w:r w:rsidRPr="00C81099">
        <w:rPr>
          <w:rFonts w:ascii="Arial Narrow" w:hAnsi="Arial Narrow" w:cs="Arial"/>
          <w:b/>
          <w:bCs/>
          <w:i/>
          <w:sz w:val="18"/>
          <w:szCs w:val="20"/>
        </w:rPr>
        <w:t>ENDOZA”</w:t>
      </w:r>
      <w:r w:rsidR="005F01C4" w:rsidRPr="00C81099">
        <w:rPr>
          <w:rFonts w:ascii="Arial Narrow" w:hAnsi="Arial Narrow" w:cs="Arial"/>
          <w:b/>
          <w:bCs/>
          <w:i/>
          <w:sz w:val="18"/>
          <w:szCs w:val="20"/>
        </w:rPr>
        <w:t xml:space="preserve">, </w:t>
      </w:r>
      <w:r w:rsidRPr="00C81099">
        <w:rPr>
          <w:rFonts w:ascii="Arial Narrow" w:hAnsi="Arial Narrow" w:cs="Arial"/>
          <w:i/>
          <w:sz w:val="18"/>
          <w:szCs w:val="20"/>
        </w:rPr>
        <w:t xml:space="preserve">Ciudad </w:t>
      </w:r>
      <w:r w:rsidRPr="00C81099">
        <w:rPr>
          <w:rFonts w:ascii="Arial Narrow" w:hAnsi="Arial Narrow" w:cs="Arial"/>
          <w:i/>
          <w:sz w:val="18"/>
          <w:szCs w:val="20"/>
        </w:rPr>
        <w:lastRenderedPageBreak/>
        <w:t>Guzmán, Municipio de Zapotlán El Grande, Jalisco;</w:t>
      </w:r>
      <w:r w:rsidR="005F01C4" w:rsidRPr="00C81099">
        <w:rPr>
          <w:rFonts w:ascii="Arial Narrow" w:hAnsi="Arial Narrow" w:cs="Arial"/>
          <w:i/>
          <w:sz w:val="18"/>
          <w:szCs w:val="20"/>
        </w:rPr>
        <w:t xml:space="preserve"> </w:t>
      </w:r>
      <w:r w:rsidRPr="00C81099">
        <w:rPr>
          <w:rFonts w:ascii="Arial Narrow" w:hAnsi="Arial Narrow" w:cs="Arial"/>
          <w:i/>
          <w:sz w:val="18"/>
          <w:szCs w:val="20"/>
        </w:rPr>
        <w:t>A los 30 días del mes de enero del año 2020.</w:t>
      </w:r>
      <w:r w:rsidR="005F01C4" w:rsidRPr="00C81099">
        <w:rPr>
          <w:rFonts w:ascii="Arial Narrow" w:hAnsi="Arial Narrow" w:cs="Arial"/>
          <w:b/>
          <w:bCs/>
          <w:i/>
          <w:sz w:val="18"/>
          <w:szCs w:val="20"/>
        </w:rPr>
        <w:t xml:space="preserve"> M. ARQ. SERGIO ALEJANDRO RUIZ LAZARIT, DIRECTOR DE ORDENAMIENTO TERRITORIAL</w:t>
      </w:r>
    </w:p>
    <w:p w14:paraId="6D098DCA" w14:textId="66A0CDC1" w:rsidR="008E7897" w:rsidRPr="00C81099" w:rsidRDefault="008E7897" w:rsidP="008E7897">
      <w:pPr>
        <w:spacing w:after="0" w:line="240" w:lineRule="auto"/>
        <w:ind w:left="993" w:right="900"/>
        <w:rPr>
          <w:rFonts w:ascii="Arial Narrow" w:hAnsi="Arial Narrow" w:cs="Arial"/>
          <w:i/>
          <w:sz w:val="18"/>
          <w:szCs w:val="20"/>
        </w:rPr>
      </w:pPr>
    </w:p>
    <w:p w14:paraId="3EDA97EA" w14:textId="0FCDF612" w:rsidR="002075C5" w:rsidRPr="00C81099" w:rsidRDefault="00B75658" w:rsidP="00B75658">
      <w:pPr>
        <w:spacing w:after="200" w:line="276" w:lineRule="auto"/>
        <w:jc w:val="both"/>
        <w:rPr>
          <w:rFonts w:ascii="Cambria" w:eastAsia="Calibri" w:hAnsi="Cambria" w:cs="Times New Roman"/>
          <w:b/>
          <w:szCs w:val="23"/>
        </w:rPr>
      </w:pPr>
      <w:r w:rsidRPr="00C81099">
        <w:rPr>
          <w:rFonts w:ascii="Cambria" w:eastAsia="Calibri" w:hAnsi="Cambria" w:cs="Times New Roman"/>
          <w:szCs w:val="23"/>
        </w:rPr>
        <w:t xml:space="preserve">Por los motivos antes expuestos, de esta Comisión Edilicia de Obras Públicas, Planeación Urbana y Regularización de la Tenencia de la Tierra dictamina bajo el siguiente: </w:t>
      </w:r>
    </w:p>
    <w:p w14:paraId="5DF0340A" w14:textId="720A2AEE" w:rsidR="005F01C4" w:rsidRPr="00C81099" w:rsidRDefault="005F01C4" w:rsidP="005F01C4">
      <w:pPr>
        <w:spacing w:after="200" w:line="276" w:lineRule="auto"/>
        <w:jc w:val="center"/>
        <w:rPr>
          <w:rFonts w:ascii="Cambria" w:eastAsia="Calibri" w:hAnsi="Cambria" w:cs="Times New Roman"/>
          <w:b/>
          <w:szCs w:val="23"/>
        </w:rPr>
      </w:pPr>
      <w:r w:rsidRPr="00C81099">
        <w:rPr>
          <w:rFonts w:ascii="Cambria" w:eastAsia="Calibri" w:hAnsi="Cambria" w:cs="Times New Roman"/>
          <w:b/>
          <w:szCs w:val="23"/>
        </w:rPr>
        <w:t>CONSIDERANDO:</w:t>
      </w:r>
    </w:p>
    <w:p w14:paraId="63093E98" w14:textId="16D63E74" w:rsidR="005F01C4" w:rsidRPr="00C81099" w:rsidRDefault="005F01C4" w:rsidP="005F01C4">
      <w:pPr>
        <w:spacing w:after="200" w:line="276" w:lineRule="auto"/>
        <w:jc w:val="both"/>
        <w:rPr>
          <w:rFonts w:ascii="Cambria" w:eastAsia="Calibri" w:hAnsi="Cambria" w:cs="Times New Roman"/>
          <w:szCs w:val="23"/>
        </w:rPr>
      </w:pPr>
      <w:r w:rsidRPr="00C81099">
        <w:rPr>
          <w:rFonts w:ascii="Cambria" w:eastAsia="Calibri" w:hAnsi="Cambria" w:cs="Times New Roman"/>
          <w:szCs w:val="23"/>
        </w:rPr>
        <w:t xml:space="preserve">En virtud de lo anterior se estima que se cumplen con los requisitos técnicos y legales, fundados en el Dictamen técnico de </w:t>
      </w:r>
      <w:r w:rsidR="00B75658" w:rsidRPr="00C81099">
        <w:rPr>
          <w:rFonts w:ascii="Cambria" w:eastAsia="Calibri" w:hAnsi="Cambria" w:cs="Times New Roman"/>
          <w:szCs w:val="23"/>
        </w:rPr>
        <w:t>e</w:t>
      </w:r>
      <w:r w:rsidRPr="00C81099">
        <w:rPr>
          <w:rFonts w:ascii="Cambria" w:eastAsia="Calibri" w:hAnsi="Cambria" w:cs="Times New Roman"/>
          <w:szCs w:val="23"/>
        </w:rPr>
        <w:t>mitido por parte de la Dirección de Ordenamiento Territorial.</w:t>
      </w:r>
    </w:p>
    <w:p w14:paraId="01016F54" w14:textId="0D98761A" w:rsidR="00881180" w:rsidRPr="00C81099" w:rsidRDefault="005F01C4" w:rsidP="00CE3659">
      <w:pPr>
        <w:spacing w:after="200" w:line="276" w:lineRule="auto"/>
        <w:jc w:val="both"/>
        <w:rPr>
          <w:rFonts w:ascii="Cambria" w:eastAsia="Calibri" w:hAnsi="Cambria" w:cs="Arial"/>
          <w:b/>
          <w:szCs w:val="23"/>
        </w:rPr>
      </w:pPr>
      <w:r w:rsidRPr="00C81099">
        <w:rPr>
          <w:rFonts w:ascii="Cambria" w:eastAsia="Calibri" w:hAnsi="Cambria" w:cs="Times New Roman"/>
          <w:szCs w:val="23"/>
        </w:rPr>
        <w:t xml:space="preserve">Por lo anteriormente expuesto, con fundamento en lo dispuesto por los artículos 37 fracción XIV, de la Ley de Gobierno y la Administración Pública Municipal del Estado de Jalisco, así como los artículos </w:t>
      </w:r>
      <w:r w:rsidRPr="00C81099">
        <w:rPr>
          <w:rFonts w:ascii="Cambria" w:hAnsi="Cambria"/>
          <w:szCs w:val="23"/>
        </w:rPr>
        <w:t>en los términos de los artículos 72, 75, 78, 152, 154, 155 y demás relativos y aplicables del Reglamento de Zonificación y Control Territorial del Municipio de Zapotlán El Grande, Jalisco, y de conformidad con lo dispuesto por el artículo 5, 10, 86, 98 y demás relativos y aplicables del Código Urbano para el Estado de Jalisco en vigor</w:t>
      </w:r>
      <w:r w:rsidRPr="00C81099">
        <w:rPr>
          <w:rFonts w:ascii="Cambria" w:eastAsia="Calibri" w:hAnsi="Cambria" w:cs="Times New Roman"/>
          <w:szCs w:val="23"/>
        </w:rPr>
        <w:t xml:space="preserve">, </w:t>
      </w:r>
      <w:r w:rsidRPr="00C81099">
        <w:rPr>
          <w:rFonts w:ascii="Cambria" w:hAnsi="Cambria"/>
          <w:szCs w:val="23"/>
        </w:rPr>
        <w:t>y en los términos del artículo 86, 87, 88, 104, 105, 106, 109 y demás relativos y aplicables del Reglamento Interior del Ayuntamiento de Zapotlán El Grande, Jalisco, vigente</w:t>
      </w:r>
      <w:r w:rsidRPr="00C81099">
        <w:rPr>
          <w:rFonts w:ascii="Cambria" w:eastAsia="Calibri" w:hAnsi="Cambria" w:cs="Times New Roman"/>
          <w:szCs w:val="23"/>
        </w:rPr>
        <w:t xml:space="preserve">, los integrantes de la Comisión Edilicia de Obras públicas, Planeación urbana y Regularización de la tenencia de la tierra; en sesión de comisión celebrada el día </w:t>
      </w:r>
      <w:r w:rsidR="00881180" w:rsidRPr="00C81099">
        <w:rPr>
          <w:rFonts w:ascii="Cambria" w:eastAsia="Calibri" w:hAnsi="Cambria" w:cs="Times New Roman"/>
          <w:szCs w:val="23"/>
        </w:rPr>
        <w:t>13</w:t>
      </w:r>
      <w:r w:rsidRPr="00C81099">
        <w:rPr>
          <w:rFonts w:ascii="Cambria" w:eastAsia="Calibri" w:hAnsi="Cambria" w:cs="Times New Roman"/>
          <w:szCs w:val="23"/>
        </w:rPr>
        <w:t xml:space="preserve"> de febrero del año 2020,</w:t>
      </w:r>
      <w:r w:rsidRPr="00C81099">
        <w:rPr>
          <w:rFonts w:ascii="Cambria" w:eastAsia="Calibri" w:hAnsi="Cambria" w:cs="Times New Roman"/>
          <w:b/>
          <w:szCs w:val="23"/>
          <w:u w:val="single"/>
        </w:rPr>
        <w:t xml:space="preserve"> hacemos nuestro el dictamen presentado por la Dirección de Ordenamiento Territorial del Municipio de Zapotlán el Grande, Jalisco dentro del presente procedimiento,</w:t>
      </w:r>
      <w:r w:rsidRPr="00C81099">
        <w:rPr>
          <w:rFonts w:ascii="Cambria" w:eastAsia="Calibri" w:hAnsi="Cambria" w:cs="Times New Roman"/>
          <w:szCs w:val="23"/>
        </w:rPr>
        <w:t xml:space="preserve"> </w:t>
      </w:r>
      <w:r w:rsidR="00881180" w:rsidRPr="00C81099">
        <w:rPr>
          <w:rFonts w:ascii="Cambria" w:eastAsia="Calibri" w:hAnsi="Cambria" w:cs="Times New Roman"/>
          <w:szCs w:val="23"/>
        </w:rPr>
        <w:t xml:space="preserve">y </w:t>
      </w:r>
      <w:r w:rsidRPr="00C81099">
        <w:rPr>
          <w:rFonts w:ascii="Cambria" w:eastAsia="Calibri" w:hAnsi="Cambria" w:cs="Times New Roman"/>
          <w:szCs w:val="23"/>
        </w:rPr>
        <w:t xml:space="preserve">el </w:t>
      </w:r>
      <w:r w:rsidR="00881180" w:rsidRPr="00C81099">
        <w:rPr>
          <w:rFonts w:ascii="Cambria" w:eastAsia="Calibri" w:hAnsi="Cambria" w:cs="Times New Roman"/>
          <w:szCs w:val="23"/>
        </w:rPr>
        <w:t>mismo</w:t>
      </w:r>
      <w:r w:rsidRPr="00C81099">
        <w:rPr>
          <w:rFonts w:ascii="Cambria" w:eastAsia="Calibri" w:hAnsi="Cambria" w:cs="Times New Roman"/>
          <w:szCs w:val="23"/>
        </w:rPr>
        <w:t xml:space="preserve"> se aprueba por unanimidad de sus integrantes</w:t>
      </w:r>
      <w:r w:rsidRPr="00C81099">
        <w:rPr>
          <w:rFonts w:ascii="Cambria" w:eastAsia="Calibri" w:hAnsi="Cambria" w:cs="Times New Roman"/>
          <w:b/>
          <w:szCs w:val="23"/>
        </w:rPr>
        <w:t>,</w:t>
      </w:r>
      <w:r w:rsidRPr="00C81099">
        <w:rPr>
          <w:rFonts w:ascii="Cambria" w:eastAsia="Calibri" w:hAnsi="Cambria" w:cs="Times New Roman"/>
          <w:szCs w:val="23"/>
        </w:rPr>
        <w:t xml:space="preserve"> por lo que se procede a emitir los siguientes puntos de acuerdo, </w:t>
      </w:r>
      <w:r w:rsidRPr="00C81099">
        <w:rPr>
          <w:rFonts w:ascii="Cambria" w:eastAsia="Calibri" w:hAnsi="Cambria" w:cs="Times New Roman"/>
          <w:szCs w:val="23"/>
          <w:u w:val="single"/>
        </w:rPr>
        <w:t>proponiéndose para su discusión y en su caso aprobación</w:t>
      </w:r>
      <w:r w:rsidRPr="00C81099">
        <w:rPr>
          <w:rFonts w:ascii="Cambria" w:eastAsia="Calibri" w:hAnsi="Cambria" w:cs="Times New Roman"/>
          <w:szCs w:val="23"/>
        </w:rPr>
        <w:t xml:space="preserve">  los siguientes</w:t>
      </w:r>
    </w:p>
    <w:p w14:paraId="1ADF5A3E" w14:textId="76B33210" w:rsidR="005F01C4" w:rsidRPr="00C81099" w:rsidRDefault="005F01C4" w:rsidP="005F01C4">
      <w:pPr>
        <w:spacing w:after="200" w:line="240" w:lineRule="auto"/>
        <w:jc w:val="center"/>
        <w:rPr>
          <w:rFonts w:ascii="Cambria" w:eastAsia="Calibri" w:hAnsi="Cambria" w:cs="Arial"/>
          <w:b/>
          <w:szCs w:val="23"/>
        </w:rPr>
      </w:pPr>
      <w:r w:rsidRPr="00C81099">
        <w:rPr>
          <w:rFonts w:ascii="Cambria" w:eastAsia="Calibri" w:hAnsi="Cambria" w:cs="Arial"/>
          <w:b/>
          <w:szCs w:val="23"/>
        </w:rPr>
        <w:t>R E S O L U T I V O S:</w:t>
      </w:r>
    </w:p>
    <w:p w14:paraId="6E0920F7" w14:textId="23A503E3" w:rsidR="00CE003E" w:rsidRPr="00C81099" w:rsidRDefault="00CE003E" w:rsidP="00CE003E">
      <w:pPr>
        <w:numPr>
          <w:ilvl w:val="1"/>
          <w:numId w:val="0"/>
        </w:numPr>
        <w:spacing w:line="276" w:lineRule="auto"/>
        <w:jc w:val="both"/>
        <w:rPr>
          <w:rFonts w:ascii="Cambria" w:eastAsia="Calibri" w:hAnsi="Cambria" w:cs="Arial"/>
          <w:bCs/>
          <w:iCs/>
          <w:szCs w:val="23"/>
        </w:rPr>
      </w:pPr>
      <w:r w:rsidRPr="00C81099">
        <w:rPr>
          <w:rFonts w:ascii="Cambria" w:eastAsia="Calibri" w:hAnsi="Cambria" w:cs="Arial"/>
          <w:b/>
          <w:szCs w:val="23"/>
        </w:rPr>
        <w:t xml:space="preserve">PRIMERO.- </w:t>
      </w:r>
      <w:r w:rsidRPr="00C81099">
        <w:rPr>
          <w:rFonts w:ascii="Cambria" w:eastAsia="Calibri" w:hAnsi="Cambria" w:cs="Arial"/>
          <w:bCs/>
          <w:szCs w:val="23"/>
        </w:rPr>
        <w:t xml:space="preserve">Se Aprueba someter a consulta pública el presente dictamen por un término no menor a un mes para recibir los comentarios, críticas y proposiciones concretas que consideren oportuno formular los miembros de la comunidad respecto el CAMBIO DE USO DE SUELO de la </w:t>
      </w:r>
      <w:r w:rsidRPr="00C81099">
        <w:rPr>
          <w:rFonts w:ascii="Cambria" w:hAnsi="Cambria"/>
          <w:szCs w:val="23"/>
        </w:rPr>
        <w:t>Fracción I de la Parcela 272 Z2 P9/14, de Ciudad Guzmán, Municipio de Zapotlán El Grande, Jalisco, en la finca urbana marcada con el número 100 de la calle Venustiano Carranza, ubicada en esta ciudad, con una superficie de 6,076.40 metros cuadrados con cuenta predial U037360</w:t>
      </w:r>
      <w:r w:rsidR="00CE3659" w:rsidRPr="00C81099">
        <w:rPr>
          <w:rFonts w:ascii="Cambria" w:hAnsi="Cambria"/>
          <w:szCs w:val="23"/>
        </w:rPr>
        <w:t xml:space="preserve"> </w:t>
      </w:r>
      <w:r w:rsidR="00CE3659" w:rsidRPr="00C81099">
        <w:rPr>
          <w:rFonts w:ascii="Cambria" w:hAnsi="Cambria" w:cs="Arial"/>
          <w:szCs w:val="23"/>
        </w:rPr>
        <w:t xml:space="preserve">clasificado como </w:t>
      </w:r>
      <w:r w:rsidR="00CE3659" w:rsidRPr="00C81099">
        <w:rPr>
          <w:rFonts w:ascii="Cambria" w:hAnsi="Cambria"/>
          <w:szCs w:val="23"/>
        </w:rPr>
        <w:t xml:space="preserve">Área Urbana Incorporada, Espacios Verdes, Abiertos y Recreativos Barriales </w:t>
      </w:r>
      <w:r w:rsidR="00CE3659" w:rsidRPr="00C81099">
        <w:rPr>
          <w:rFonts w:ascii="Cambria" w:hAnsi="Cambria"/>
          <w:b/>
          <w:szCs w:val="23"/>
        </w:rPr>
        <w:t>(AU 09, EV-B)</w:t>
      </w:r>
      <w:r w:rsidR="00CE3659" w:rsidRPr="00C81099">
        <w:rPr>
          <w:rFonts w:ascii="Cambria" w:hAnsi="Cambria"/>
          <w:szCs w:val="23"/>
        </w:rPr>
        <w:t xml:space="preserve">, y Área Urbana Incorporada, Infraestructura Urbana Intensidad Media </w:t>
      </w:r>
      <w:r w:rsidR="00CE3659" w:rsidRPr="00C81099">
        <w:rPr>
          <w:rFonts w:ascii="Cambria" w:hAnsi="Cambria"/>
          <w:b/>
          <w:szCs w:val="23"/>
        </w:rPr>
        <w:t xml:space="preserve">(AU 01, IN-2), </w:t>
      </w:r>
      <w:r w:rsidR="00CE3659" w:rsidRPr="00C81099">
        <w:rPr>
          <w:rFonts w:ascii="Cambria" w:hAnsi="Cambria"/>
          <w:bCs/>
          <w:szCs w:val="23"/>
        </w:rPr>
        <w:t xml:space="preserve">a un uso </w:t>
      </w:r>
      <w:r w:rsidR="00CE3659" w:rsidRPr="00C81099">
        <w:rPr>
          <w:rFonts w:ascii="Cambria" w:hAnsi="Cambria"/>
          <w:b/>
          <w:bCs/>
          <w:iCs/>
          <w:szCs w:val="23"/>
          <w:u w:val="single"/>
        </w:rPr>
        <w:t>A UN USO HABITACIONAL UNIFAMILIAR DENSIDAD ALTA (H4-U), MIXTO BARRIAL INTENSIDAD ALTA (MB-4), E INFRAESTRUCTURA URBANA INTENSIDAD BAJA</w:t>
      </w:r>
      <w:r w:rsidR="00CE3659" w:rsidRPr="00C81099">
        <w:rPr>
          <w:rFonts w:ascii="Cambria" w:hAnsi="Cambria"/>
          <w:bCs/>
          <w:iCs/>
          <w:szCs w:val="23"/>
        </w:rPr>
        <w:t xml:space="preserve"> en los términos del artículo 72, 75, 78, 152, 154, 155 y demás relativos y aplicables del Reglamento de Zonificación y Control </w:t>
      </w:r>
      <w:r w:rsidR="00CE3659" w:rsidRPr="00C81099">
        <w:rPr>
          <w:rFonts w:ascii="Cambria" w:hAnsi="Cambria"/>
          <w:bCs/>
          <w:iCs/>
          <w:szCs w:val="23"/>
        </w:rPr>
        <w:lastRenderedPageBreak/>
        <w:t>Territorial del Municipio de Zapotlán El Grande, Jalisco, y de conformidad con lo dispuesto por el artículo 5, 10, 86, 98 y demás relativos y aplicables del Código Urbano para el Estado de Jalisco en vigor.</w:t>
      </w:r>
    </w:p>
    <w:p w14:paraId="19C7A931" w14:textId="50F05203" w:rsidR="00CE003E" w:rsidRPr="00C81099" w:rsidRDefault="00CE3659" w:rsidP="00CE003E">
      <w:pPr>
        <w:numPr>
          <w:ilvl w:val="1"/>
          <w:numId w:val="0"/>
        </w:numPr>
        <w:spacing w:line="276" w:lineRule="auto"/>
        <w:jc w:val="both"/>
        <w:rPr>
          <w:rFonts w:ascii="Cambria" w:eastAsia="Calibri" w:hAnsi="Cambria" w:cs="Arial"/>
          <w:bCs/>
          <w:szCs w:val="23"/>
        </w:rPr>
      </w:pPr>
      <w:r w:rsidRPr="00C81099">
        <w:rPr>
          <w:rFonts w:ascii="Cambria" w:eastAsia="Calibri" w:hAnsi="Cambria" w:cs="Arial"/>
          <w:b/>
          <w:szCs w:val="23"/>
        </w:rPr>
        <w:t xml:space="preserve">SEGUNDO.- </w:t>
      </w:r>
      <w:r w:rsidR="00CE003E" w:rsidRPr="00C81099">
        <w:rPr>
          <w:rFonts w:ascii="Cambria" w:eastAsia="Calibri" w:hAnsi="Cambria" w:cs="Arial"/>
          <w:bCs/>
          <w:szCs w:val="23"/>
        </w:rPr>
        <w:t xml:space="preserve">Se instruye a la Secretaría General para que en conjunto con la Dirección de Ordenamiento Territorial lleven a cabo la publicación y el proceso del inicio de la Consulta Pública del cambio de uso de suelo del predio precisado en el párrafo que antecede, conformidad con el artículo 98 del Código Urbano para el Estado de Jalisco </w:t>
      </w:r>
    </w:p>
    <w:p w14:paraId="2916D39F" w14:textId="77777777" w:rsidR="00CE003E" w:rsidRPr="00C81099" w:rsidRDefault="00CE003E" w:rsidP="00CE003E">
      <w:pPr>
        <w:numPr>
          <w:ilvl w:val="1"/>
          <w:numId w:val="0"/>
        </w:numPr>
        <w:spacing w:line="276" w:lineRule="auto"/>
        <w:jc w:val="both"/>
        <w:rPr>
          <w:rFonts w:ascii="Cambria" w:eastAsia="Calibri" w:hAnsi="Cambria" w:cs="Arial"/>
          <w:b/>
          <w:szCs w:val="23"/>
        </w:rPr>
      </w:pPr>
      <w:r w:rsidRPr="00C81099">
        <w:rPr>
          <w:rFonts w:ascii="Cambria" w:eastAsia="Calibri" w:hAnsi="Cambria" w:cs="Arial"/>
          <w:b/>
          <w:szCs w:val="23"/>
        </w:rPr>
        <w:t xml:space="preserve">TERCERO.- </w:t>
      </w:r>
      <w:r w:rsidRPr="00C81099">
        <w:rPr>
          <w:rFonts w:ascii="Cambria" w:eastAsia="Calibri" w:hAnsi="Cambria" w:cs="Arial"/>
          <w:bCs/>
          <w:szCs w:val="23"/>
        </w:rPr>
        <w:t>Una vez que cumpla con los procedimientos y requisitos legales será presentado en sesión de Ayuntamiento para su aprobación, modificación o rechazo del cambio de uso de suelo del predio precisado en el párrafo primero de los resolutivos de conformidad con el artículo 98  del Código Urbano para el Estado de Jalisco y demás legislación aplicables.</w:t>
      </w:r>
      <w:r w:rsidRPr="00C81099">
        <w:rPr>
          <w:rFonts w:ascii="Cambria" w:eastAsia="Calibri" w:hAnsi="Cambria" w:cs="Arial"/>
          <w:b/>
          <w:szCs w:val="23"/>
        </w:rPr>
        <w:t xml:space="preserve"> </w:t>
      </w:r>
    </w:p>
    <w:p w14:paraId="0B4558DE" w14:textId="2E8712CF" w:rsidR="00881180" w:rsidRPr="00C81099" w:rsidRDefault="00CE003E" w:rsidP="00CE3659">
      <w:pPr>
        <w:numPr>
          <w:ilvl w:val="1"/>
          <w:numId w:val="0"/>
        </w:numPr>
        <w:spacing w:line="276" w:lineRule="auto"/>
        <w:jc w:val="both"/>
        <w:rPr>
          <w:rFonts w:ascii="Cambria" w:eastAsia="Calibri" w:hAnsi="Cambria" w:cs="Arial"/>
          <w:bCs/>
          <w:szCs w:val="23"/>
        </w:rPr>
      </w:pPr>
      <w:r w:rsidRPr="00C81099">
        <w:rPr>
          <w:rFonts w:ascii="Cambria" w:eastAsia="Calibri" w:hAnsi="Cambria" w:cs="Arial"/>
          <w:b/>
          <w:szCs w:val="23"/>
        </w:rPr>
        <w:t xml:space="preserve">CUARTO.- </w:t>
      </w:r>
      <w:r w:rsidRPr="00C81099">
        <w:rPr>
          <w:rFonts w:ascii="Cambria" w:eastAsia="Calibri" w:hAnsi="Cambria" w:cs="Arial"/>
          <w:bCs/>
          <w:szCs w:val="23"/>
        </w:rPr>
        <w:t>Notifíquese a los C.C. Presidente Municipal, Secretario General, Síndico, así como al Director de Ordenamiento Territorial, para los efectos legales a los que haya lugar.</w:t>
      </w:r>
    </w:p>
    <w:p w14:paraId="7F8000B4" w14:textId="77777777" w:rsidR="00CE3659" w:rsidRPr="00B523D0" w:rsidRDefault="00CE3659" w:rsidP="00CE3659">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14:paraId="04ABBC1F" w14:textId="0973E7E4" w:rsidR="00CE3659" w:rsidRPr="00B523D0" w:rsidRDefault="00CE3659" w:rsidP="00CE3659">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CD. GUZMÁN, MUNICIPIO DE ZAPOTLÁN EL GRANDE, JALISCO, FEBRERO 13 DE 2020</w:t>
      </w:r>
    </w:p>
    <w:p w14:paraId="2FCA82B2" w14:textId="2B3AE5D9" w:rsidR="00CE3659" w:rsidRPr="00CE3659" w:rsidRDefault="00CE3659" w:rsidP="00CE3659">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14:paraId="579A0B4E" w14:textId="77777777" w:rsidR="00CE3659" w:rsidRPr="00CE3659" w:rsidRDefault="00CE3659" w:rsidP="00CE3659">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14:paraId="3E286150" w14:textId="52FDA1CE" w:rsidR="00CE3659" w:rsidRDefault="00CE3659" w:rsidP="00CE3659">
      <w:pPr>
        <w:spacing w:after="0" w:line="240" w:lineRule="auto"/>
        <w:jc w:val="center"/>
        <w:rPr>
          <w:rFonts w:ascii="Bradley Hand ITC" w:hAnsi="Bradley Hand ITC" w:cs="Arabic Typesetting"/>
          <w:b/>
          <w:i/>
          <w:sz w:val="20"/>
          <w:szCs w:val="24"/>
          <w:lang w:val="es-AR"/>
        </w:rPr>
      </w:pPr>
      <w:r>
        <w:rPr>
          <w:rFonts w:ascii="Bradley Hand ITC" w:hAnsi="Bradley Hand ITC" w:cs="Arabic Typesetting"/>
          <w:b/>
          <w:i/>
          <w:sz w:val="20"/>
          <w:szCs w:val="24"/>
          <w:lang w:val="es-AR"/>
        </w:rPr>
        <w:t xml:space="preserve">  </w:t>
      </w:r>
    </w:p>
    <w:tbl>
      <w:tblPr>
        <w:tblW w:w="9054" w:type="dxa"/>
        <w:tblLook w:val="04A0" w:firstRow="1" w:lastRow="0" w:firstColumn="1" w:lastColumn="0" w:noHBand="0" w:noVBand="1"/>
      </w:tblPr>
      <w:tblGrid>
        <w:gridCol w:w="4389"/>
        <w:gridCol w:w="4665"/>
      </w:tblGrid>
      <w:tr w:rsidR="00CE3659" w:rsidRPr="00B523D0" w14:paraId="372B085C" w14:textId="77777777" w:rsidTr="00CE3659">
        <w:trPr>
          <w:trHeight w:val="2124"/>
        </w:trPr>
        <w:tc>
          <w:tcPr>
            <w:tcW w:w="4389" w:type="dxa"/>
          </w:tcPr>
          <w:p w14:paraId="1E86DF63" w14:textId="77777777" w:rsidR="00CE3659" w:rsidRPr="00B523D0" w:rsidRDefault="00CE3659">
            <w:pPr>
              <w:spacing w:after="0" w:line="240" w:lineRule="auto"/>
              <w:rPr>
                <w:rFonts w:ascii="Cambria" w:hAnsi="Cambria" w:cs="Times New Roman"/>
                <w:b/>
                <w:sz w:val="21"/>
                <w:szCs w:val="21"/>
              </w:rPr>
            </w:pPr>
          </w:p>
          <w:p w14:paraId="373497AE" w14:textId="77777777" w:rsidR="00CE3659" w:rsidRPr="00B523D0" w:rsidRDefault="00CE3659">
            <w:pPr>
              <w:spacing w:after="0" w:line="240" w:lineRule="auto"/>
              <w:rPr>
                <w:rFonts w:ascii="Cambria" w:hAnsi="Cambria" w:cs="Times New Roman"/>
                <w:b/>
                <w:sz w:val="21"/>
                <w:szCs w:val="21"/>
              </w:rPr>
            </w:pPr>
          </w:p>
          <w:p w14:paraId="14574A33" w14:textId="77777777" w:rsidR="00CE3659" w:rsidRPr="00B523D0" w:rsidRDefault="00CE3659">
            <w:pPr>
              <w:spacing w:after="0" w:line="240" w:lineRule="auto"/>
              <w:rPr>
                <w:rFonts w:ascii="Cambria" w:hAnsi="Cambria" w:cs="Times New Roman"/>
                <w:b/>
                <w:sz w:val="21"/>
                <w:szCs w:val="21"/>
              </w:rPr>
            </w:pPr>
          </w:p>
          <w:p w14:paraId="73C6404B"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MARÍA LUIS JUAN MORALES</w:t>
            </w:r>
          </w:p>
          <w:p w14:paraId="179D7F2D"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sz w:val="21"/>
                <w:szCs w:val="21"/>
              </w:rPr>
              <w:t>Regidor Presidente</w:t>
            </w:r>
            <w:r w:rsidRPr="00B523D0">
              <w:rPr>
                <w:rFonts w:ascii="Cambria" w:hAnsi="Cambria" w:cs="Times New Roman"/>
                <w:sz w:val="21"/>
                <w:szCs w:val="21"/>
                <w:lang w:val="es-AR"/>
              </w:rPr>
              <w:t xml:space="preserve"> de la Comisión de Obras Públicas, Planeación Urbana y Regularización de la Tenencia de la Tierra</w:t>
            </w:r>
          </w:p>
          <w:p w14:paraId="102493A1" w14:textId="77777777" w:rsidR="00CE3659" w:rsidRPr="00B523D0" w:rsidRDefault="00CE3659">
            <w:pPr>
              <w:spacing w:line="240" w:lineRule="auto"/>
              <w:jc w:val="center"/>
              <w:rPr>
                <w:rFonts w:ascii="Cambria" w:hAnsi="Cambria" w:cs="Times New Roman"/>
                <w:b/>
                <w:sz w:val="21"/>
                <w:szCs w:val="21"/>
              </w:rPr>
            </w:pPr>
          </w:p>
        </w:tc>
        <w:tc>
          <w:tcPr>
            <w:tcW w:w="4665" w:type="dxa"/>
          </w:tcPr>
          <w:p w14:paraId="48738F4A"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w:t>
            </w:r>
          </w:p>
          <w:p w14:paraId="144CF87B" w14:textId="77777777" w:rsidR="00CE3659" w:rsidRPr="00B523D0" w:rsidRDefault="00CE3659">
            <w:pPr>
              <w:spacing w:after="0" w:line="240" w:lineRule="auto"/>
              <w:jc w:val="center"/>
              <w:rPr>
                <w:rFonts w:ascii="Cambria" w:hAnsi="Cambria" w:cs="Times New Roman"/>
                <w:b/>
                <w:sz w:val="21"/>
                <w:szCs w:val="21"/>
              </w:rPr>
            </w:pPr>
          </w:p>
          <w:p w14:paraId="67E53E0E" w14:textId="77777777" w:rsidR="00CE3659" w:rsidRPr="00B523D0" w:rsidRDefault="00CE3659">
            <w:pPr>
              <w:spacing w:after="0" w:line="240" w:lineRule="auto"/>
              <w:jc w:val="center"/>
              <w:rPr>
                <w:rFonts w:ascii="Cambria" w:hAnsi="Cambria" w:cs="Times New Roman"/>
                <w:b/>
                <w:sz w:val="21"/>
                <w:szCs w:val="21"/>
              </w:rPr>
            </w:pPr>
          </w:p>
          <w:p w14:paraId="608A81D7"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MTRA. CINDY ESTEFANY GARCÍA OROZCO</w:t>
            </w:r>
          </w:p>
          <w:p w14:paraId="3CA3FE61" w14:textId="77777777" w:rsidR="00CE3659" w:rsidRPr="00B523D0" w:rsidRDefault="00CE3659">
            <w:pPr>
              <w:spacing w:after="0" w:line="240" w:lineRule="auto"/>
              <w:jc w:val="center"/>
              <w:rPr>
                <w:rFonts w:ascii="Cambria" w:hAnsi="Cambria" w:cs="Times New Roman"/>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7A62B0F1" w14:textId="77777777" w:rsidR="00CE3659" w:rsidRPr="00B523D0" w:rsidRDefault="00CE3659">
            <w:pPr>
              <w:spacing w:line="240" w:lineRule="auto"/>
              <w:jc w:val="center"/>
              <w:rPr>
                <w:rFonts w:ascii="Cambria" w:hAnsi="Cambria" w:cs="Times New Roman"/>
                <w:b/>
                <w:sz w:val="21"/>
                <w:szCs w:val="21"/>
              </w:rPr>
            </w:pPr>
          </w:p>
        </w:tc>
      </w:tr>
      <w:tr w:rsidR="00CE3659" w:rsidRPr="00B523D0" w14:paraId="1A71A847" w14:textId="77777777" w:rsidTr="00CE3659">
        <w:trPr>
          <w:trHeight w:val="1558"/>
        </w:trPr>
        <w:tc>
          <w:tcPr>
            <w:tcW w:w="4389" w:type="dxa"/>
          </w:tcPr>
          <w:p w14:paraId="08EC802D" w14:textId="77777777" w:rsidR="00CE3659" w:rsidRPr="00B523D0" w:rsidRDefault="00CE3659">
            <w:pPr>
              <w:spacing w:after="0" w:line="240" w:lineRule="auto"/>
              <w:jc w:val="center"/>
              <w:rPr>
                <w:rFonts w:ascii="Cambria" w:hAnsi="Cambria" w:cs="Times New Roman"/>
                <w:b/>
                <w:sz w:val="21"/>
                <w:szCs w:val="21"/>
              </w:rPr>
            </w:pPr>
          </w:p>
          <w:p w14:paraId="5DEEFE28" w14:textId="77777777" w:rsidR="00B523D0" w:rsidRPr="00B523D0" w:rsidRDefault="00B523D0">
            <w:pPr>
              <w:spacing w:after="0" w:line="240" w:lineRule="auto"/>
              <w:jc w:val="center"/>
              <w:rPr>
                <w:rFonts w:ascii="Cambria" w:hAnsi="Cambria" w:cs="Times New Roman"/>
                <w:b/>
                <w:sz w:val="21"/>
                <w:szCs w:val="21"/>
              </w:rPr>
            </w:pPr>
          </w:p>
          <w:p w14:paraId="6FA623A9" w14:textId="77777777" w:rsidR="00CE3659" w:rsidRPr="00B523D0" w:rsidRDefault="00CE3659">
            <w:pPr>
              <w:spacing w:after="0" w:line="240" w:lineRule="auto"/>
              <w:jc w:val="center"/>
              <w:rPr>
                <w:rFonts w:ascii="Cambria" w:hAnsi="Cambria" w:cs="Times New Roman"/>
                <w:b/>
                <w:sz w:val="21"/>
                <w:szCs w:val="21"/>
              </w:rPr>
            </w:pPr>
          </w:p>
          <w:p w14:paraId="53B2EDF9"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LAURA ELENA MARTÍNEZ RUVALCABA</w:t>
            </w:r>
          </w:p>
          <w:p w14:paraId="15AE75DB" w14:textId="2F972ABE" w:rsidR="00CE3659" w:rsidRPr="00B523D0" w:rsidRDefault="00CE3659" w:rsidP="00C81099">
            <w:pPr>
              <w:spacing w:after="0" w:line="240" w:lineRule="auto"/>
              <w:jc w:val="center"/>
              <w:rPr>
                <w:rFonts w:ascii="Cambria" w:hAnsi="Cambria" w:cs="Times New Roman"/>
                <w:sz w:val="21"/>
                <w:szCs w:val="21"/>
              </w:rPr>
            </w:pPr>
            <w:r w:rsidRPr="00B523D0">
              <w:rPr>
                <w:rFonts w:ascii="Cambria" w:hAnsi="Cambria" w:cs="Times New Roman"/>
                <w:sz w:val="21"/>
                <w:szCs w:val="21"/>
              </w:rPr>
              <w:t>Regidor Vocal de la Comisión Edilicia de Obra Pública, Planeación Urbana y Regularización de la Tenencia de la Tierra.</w:t>
            </w:r>
          </w:p>
        </w:tc>
        <w:tc>
          <w:tcPr>
            <w:tcW w:w="4665" w:type="dxa"/>
          </w:tcPr>
          <w:p w14:paraId="60EC21C2" w14:textId="77777777" w:rsidR="00CE3659" w:rsidRPr="00B523D0" w:rsidRDefault="00CE3659">
            <w:pPr>
              <w:spacing w:after="0" w:line="240" w:lineRule="auto"/>
              <w:jc w:val="center"/>
              <w:rPr>
                <w:rFonts w:ascii="Cambria" w:hAnsi="Cambria" w:cs="Times New Roman"/>
                <w:b/>
                <w:sz w:val="21"/>
                <w:szCs w:val="21"/>
              </w:rPr>
            </w:pPr>
          </w:p>
          <w:p w14:paraId="5DD7E917" w14:textId="34992FC1" w:rsidR="00CE3659" w:rsidRDefault="00CE3659">
            <w:pPr>
              <w:spacing w:after="0" w:line="240" w:lineRule="auto"/>
              <w:jc w:val="center"/>
              <w:rPr>
                <w:rFonts w:ascii="Cambria" w:hAnsi="Cambria" w:cs="Times New Roman"/>
                <w:b/>
                <w:sz w:val="21"/>
                <w:szCs w:val="21"/>
              </w:rPr>
            </w:pPr>
          </w:p>
          <w:p w14:paraId="3F15FA7C" w14:textId="77777777" w:rsidR="00CE3659" w:rsidRPr="00B523D0" w:rsidRDefault="00CE3659">
            <w:pPr>
              <w:spacing w:after="0" w:line="240" w:lineRule="auto"/>
              <w:jc w:val="center"/>
              <w:rPr>
                <w:rFonts w:ascii="Cambria" w:hAnsi="Cambria" w:cs="Times New Roman"/>
                <w:b/>
                <w:sz w:val="21"/>
                <w:szCs w:val="21"/>
              </w:rPr>
            </w:pPr>
          </w:p>
          <w:p w14:paraId="49374CCD"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MTRO. NOE SAUL RAMOS GARCÍA</w:t>
            </w:r>
          </w:p>
          <w:p w14:paraId="7336DAB8" w14:textId="554F8D4B" w:rsidR="00CE3659" w:rsidRPr="00B523D0" w:rsidRDefault="00CE3659" w:rsidP="00C81099">
            <w:pPr>
              <w:spacing w:after="0" w:line="240" w:lineRule="auto"/>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tc>
      </w:tr>
      <w:tr w:rsidR="00CE3659" w:rsidRPr="00B523D0" w14:paraId="37D177E7" w14:textId="77777777" w:rsidTr="00CE3659">
        <w:trPr>
          <w:trHeight w:val="1259"/>
        </w:trPr>
        <w:tc>
          <w:tcPr>
            <w:tcW w:w="9054" w:type="dxa"/>
            <w:gridSpan w:val="2"/>
          </w:tcPr>
          <w:p w14:paraId="155160C5" w14:textId="77777777" w:rsidR="00CE3659" w:rsidRPr="00B523D0" w:rsidRDefault="00CE3659">
            <w:pPr>
              <w:spacing w:after="0" w:line="240" w:lineRule="auto"/>
              <w:jc w:val="center"/>
              <w:rPr>
                <w:rFonts w:ascii="Cambria" w:hAnsi="Cambria" w:cs="Times New Roman"/>
                <w:b/>
                <w:sz w:val="21"/>
                <w:szCs w:val="21"/>
              </w:rPr>
            </w:pPr>
          </w:p>
          <w:p w14:paraId="6DFA2926" w14:textId="77777777" w:rsidR="00CE3659" w:rsidRPr="00B523D0" w:rsidRDefault="00CE3659">
            <w:pPr>
              <w:spacing w:after="0" w:line="240" w:lineRule="auto"/>
              <w:jc w:val="center"/>
              <w:rPr>
                <w:rFonts w:ascii="Cambria" w:hAnsi="Cambria" w:cs="Times New Roman"/>
                <w:b/>
                <w:sz w:val="21"/>
                <w:szCs w:val="21"/>
              </w:rPr>
            </w:pPr>
          </w:p>
          <w:p w14:paraId="310990DD" w14:textId="77777777" w:rsidR="00CE3659" w:rsidRPr="00B523D0" w:rsidRDefault="00CE3659">
            <w:pPr>
              <w:spacing w:after="0" w:line="240" w:lineRule="auto"/>
              <w:jc w:val="center"/>
              <w:rPr>
                <w:rFonts w:ascii="Cambria" w:hAnsi="Cambria" w:cs="Times New Roman"/>
                <w:b/>
                <w:sz w:val="21"/>
                <w:szCs w:val="21"/>
              </w:rPr>
            </w:pPr>
          </w:p>
          <w:p w14:paraId="57074414"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LIZBETH GUADALUPE GÓMEZ SÁNCHEZ</w:t>
            </w:r>
          </w:p>
          <w:p w14:paraId="4CCB8C48"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sz w:val="21"/>
                <w:szCs w:val="21"/>
              </w:rPr>
              <w:t>Regidor Vocal de las Comisiones Edilicias de Obra Pública, Planeación Urbana y Regularización de la Tenencia de la Tierra;</w:t>
            </w:r>
          </w:p>
        </w:tc>
      </w:tr>
    </w:tbl>
    <w:p w14:paraId="63BB9F10" w14:textId="77777777" w:rsidR="005F01C4" w:rsidRPr="00CE3659" w:rsidRDefault="005F01C4" w:rsidP="005F01C4">
      <w:pPr>
        <w:spacing w:after="0" w:line="276" w:lineRule="auto"/>
        <w:rPr>
          <w:rFonts w:ascii="Cambria" w:eastAsia="Calibri" w:hAnsi="Cambria" w:cs="Times New Roman"/>
          <w:sz w:val="14"/>
          <w:szCs w:val="18"/>
          <w:lang w:val="en-US"/>
        </w:rPr>
      </w:pPr>
      <w:bookmarkStart w:id="0" w:name="_GoBack"/>
      <w:bookmarkEnd w:id="0"/>
      <w:r w:rsidRPr="00CE3659">
        <w:rPr>
          <w:rFonts w:ascii="Cambria" w:eastAsia="Calibri" w:hAnsi="Cambria" w:cs="Times New Roman"/>
          <w:sz w:val="14"/>
          <w:szCs w:val="18"/>
          <w:lang w:val="en-US"/>
        </w:rPr>
        <w:t>MLM/</w:t>
      </w:r>
      <w:proofErr w:type="spellStart"/>
      <w:r w:rsidRPr="00CE3659">
        <w:rPr>
          <w:rFonts w:ascii="Cambria" w:eastAsia="Calibri" w:hAnsi="Cambria" w:cs="Times New Roman"/>
          <w:sz w:val="14"/>
          <w:szCs w:val="18"/>
          <w:lang w:val="en-US"/>
        </w:rPr>
        <w:t>abzc</w:t>
      </w:r>
      <w:proofErr w:type="spellEnd"/>
    </w:p>
    <w:p w14:paraId="22917812" w14:textId="5BF5A9D8" w:rsidR="007D7B46" w:rsidRPr="00F40D5D" w:rsidRDefault="005F01C4" w:rsidP="007D7B46">
      <w:pPr>
        <w:spacing w:after="0" w:line="276" w:lineRule="auto"/>
        <w:rPr>
          <w:rFonts w:ascii="Cambria" w:eastAsia="Calibri" w:hAnsi="Cambria" w:cs="Times New Roman"/>
          <w:sz w:val="20"/>
          <w:szCs w:val="24"/>
          <w:lang w:val="en-US"/>
        </w:rPr>
      </w:pPr>
      <w:proofErr w:type="spellStart"/>
      <w:r w:rsidRPr="00CE3659">
        <w:rPr>
          <w:rFonts w:ascii="Cambria" w:eastAsia="Calibri" w:hAnsi="Cambria" w:cs="Times New Roman"/>
          <w:sz w:val="14"/>
          <w:szCs w:val="18"/>
          <w:lang w:val="en-US"/>
        </w:rPr>
        <w:t>C.c.p</w:t>
      </w:r>
      <w:proofErr w:type="spellEnd"/>
      <w:proofErr w:type="gramStart"/>
      <w:r w:rsidRPr="00CE3659">
        <w:rPr>
          <w:rFonts w:ascii="Cambria" w:eastAsia="Calibri" w:hAnsi="Cambria" w:cs="Times New Roman"/>
          <w:sz w:val="14"/>
          <w:szCs w:val="18"/>
          <w:lang w:val="en-US"/>
        </w:rPr>
        <w:t>.-</w:t>
      </w:r>
      <w:proofErr w:type="gramEnd"/>
      <w:r w:rsidRPr="00CE3659">
        <w:rPr>
          <w:rFonts w:ascii="Cambria" w:eastAsia="Calibri" w:hAnsi="Cambria" w:cs="Times New Roman"/>
          <w:sz w:val="14"/>
          <w:szCs w:val="18"/>
          <w:lang w:val="en-US"/>
        </w:rPr>
        <w:t xml:space="preserve"> </w:t>
      </w:r>
      <w:proofErr w:type="spellStart"/>
      <w:r w:rsidRPr="00CE3659">
        <w:rPr>
          <w:rFonts w:ascii="Cambria" w:eastAsia="Calibri" w:hAnsi="Cambria" w:cs="Times New Roman"/>
          <w:sz w:val="14"/>
          <w:szCs w:val="18"/>
          <w:lang w:val="en-US"/>
        </w:rPr>
        <w:t>Archivo</w:t>
      </w:r>
      <w:proofErr w:type="spellEnd"/>
      <w:r w:rsidRPr="00CE3659">
        <w:rPr>
          <w:rFonts w:ascii="Cambria" w:eastAsia="Calibri" w:hAnsi="Cambria" w:cs="Times New Roman"/>
          <w:sz w:val="14"/>
          <w:szCs w:val="18"/>
          <w:lang w:val="en-US"/>
        </w:rPr>
        <w:t>.</w:t>
      </w:r>
    </w:p>
    <w:sectPr w:rsidR="007D7B46" w:rsidRPr="00F40D5D" w:rsidSect="001D490A">
      <w:headerReference w:type="default" r:id="rId10"/>
      <w:footerReference w:type="default" r:id="rId11"/>
      <w:pgSz w:w="12240" w:h="15840" w:code="1"/>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3EF5A" w14:textId="77777777" w:rsidR="00F81C58" w:rsidRDefault="00F81C58">
      <w:pPr>
        <w:spacing w:after="0" w:line="240" w:lineRule="auto"/>
      </w:pPr>
      <w:r>
        <w:separator/>
      </w:r>
    </w:p>
  </w:endnote>
  <w:endnote w:type="continuationSeparator" w:id="0">
    <w:p w14:paraId="27BC5B6A" w14:textId="77777777" w:rsidR="00F81C58" w:rsidRDefault="00F8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762750"/>
      <w:docPartObj>
        <w:docPartGallery w:val="Page Numbers (Bottom of Page)"/>
        <w:docPartUnique/>
      </w:docPartObj>
    </w:sdtPr>
    <w:sdtEndPr/>
    <w:sdtContent>
      <w:p w14:paraId="10C0876F" w14:textId="77777777" w:rsidR="00F81C58" w:rsidRDefault="00F81C58">
        <w:pPr>
          <w:pStyle w:val="Piedepgina"/>
          <w:jc w:val="right"/>
        </w:pPr>
        <w:r>
          <w:rPr>
            <w:noProof/>
            <w:lang w:eastAsia="es-MX"/>
          </w:rPr>
          <w:drawing>
            <wp:anchor distT="0" distB="0" distL="114300" distR="114300" simplePos="0" relativeHeight="251657216" behindDoc="1" locked="0" layoutInCell="1" allowOverlap="1" wp14:anchorId="1A510EA1" wp14:editId="32AAFB33">
              <wp:simplePos x="0" y="0"/>
              <wp:positionH relativeFrom="margin">
                <wp:posOffset>-1174115</wp:posOffset>
              </wp:positionH>
              <wp:positionV relativeFrom="margin">
                <wp:posOffset>7178040</wp:posOffset>
              </wp:positionV>
              <wp:extent cx="7779385" cy="1759585"/>
              <wp:effectExtent l="0" t="0" r="0" b="0"/>
              <wp:wrapNone/>
              <wp:docPr id="6"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81099" w:rsidRPr="00C81099">
          <w:rPr>
            <w:noProof/>
            <w:lang w:val="es-ES"/>
          </w:rPr>
          <w:t>3</w:t>
        </w:r>
        <w:r>
          <w:fldChar w:fldCharType="end"/>
        </w:r>
      </w:p>
    </w:sdtContent>
  </w:sdt>
  <w:p w14:paraId="45186C7D" w14:textId="77777777" w:rsidR="00F81C58" w:rsidRDefault="00F81C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3549E" w14:textId="77777777" w:rsidR="00F81C58" w:rsidRDefault="00F81C58">
      <w:pPr>
        <w:spacing w:after="0" w:line="240" w:lineRule="auto"/>
      </w:pPr>
      <w:r>
        <w:separator/>
      </w:r>
    </w:p>
  </w:footnote>
  <w:footnote w:type="continuationSeparator" w:id="0">
    <w:p w14:paraId="08995556" w14:textId="77777777" w:rsidR="00F81C58" w:rsidRDefault="00F81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FE5DB" w14:textId="77777777" w:rsidR="00F81C58" w:rsidRDefault="00C81099">
    <w:pPr>
      <w:pStyle w:val="Encabezado"/>
    </w:pPr>
    <w:r>
      <w:rPr>
        <w:noProof/>
        <w:lang w:eastAsia="es-MX"/>
      </w:rPr>
      <w:pict w14:anchorId="22BF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9.75pt;margin-top:-87.1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332E"/>
    <w:multiLevelType w:val="hybridMultilevel"/>
    <w:tmpl w:val="F5E871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BF653C2"/>
    <w:multiLevelType w:val="hybridMultilevel"/>
    <w:tmpl w:val="DD82574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nsid w:val="62FB7D59"/>
    <w:multiLevelType w:val="hybridMultilevel"/>
    <w:tmpl w:val="3E4C7C6E"/>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46"/>
    <w:rsid w:val="0000072F"/>
    <w:rsid w:val="000160BA"/>
    <w:rsid w:val="00020B06"/>
    <w:rsid w:val="000210BA"/>
    <w:rsid w:val="00051146"/>
    <w:rsid w:val="00084FC3"/>
    <w:rsid w:val="000D5498"/>
    <w:rsid w:val="000D6C69"/>
    <w:rsid w:val="000E535F"/>
    <w:rsid w:val="001130CC"/>
    <w:rsid w:val="00117BB7"/>
    <w:rsid w:val="001549DA"/>
    <w:rsid w:val="001904AB"/>
    <w:rsid w:val="001922F7"/>
    <w:rsid w:val="001B16D3"/>
    <w:rsid w:val="001B349E"/>
    <w:rsid w:val="001C55D2"/>
    <w:rsid w:val="001C577B"/>
    <w:rsid w:val="001C78AA"/>
    <w:rsid w:val="001D490A"/>
    <w:rsid w:val="001D4E48"/>
    <w:rsid w:val="001D7481"/>
    <w:rsid w:val="002075C5"/>
    <w:rsid w:val="0020783E"/>
    <w:rsid w:val="0021391A"/>
    <w:rsid w:val="002203A8"/>
    <w:rsid w:val="002208D4"/>
    <w:rsid w:val="00237EE4"/>
    <w:rsid w:val="002527E2"/>
    <w:rsid w:val="0027501A"/>
    <w:rsid w:val="0029569B"/>
    <w:rsid w:val="002A4446"/>
    <w:rsid w:val="002C00EF"/>
    <w:rsid w:val="002C289C"/>
    <w:rsid w:val="002C4639"/>
    <w:rsid w:val="002C5FBD"/>
    <w:rsid w:val="002F4016"/>
    <w:rsid w:val="002F439D"/>
    <w:rsid w:val="002F6751"/>
    <w:rsid w:val="00304C52"/>
    <w:rsid w:val="00323D16"/>
    <w:rsid w:val="00324EE2"/>
    <w:rsid w:val="003368E6"/>
    <w:rsid w:val="00382F8F"/>
    <w:rsid w:val="0038321F"/>
    <w:rsid w:val="003A3626"/>
    <w:rsid w:val="003A790F"/>
    <w:rsid w:val="003C3649"/>
    <w:rsid w:val="003D5F25"/>
    <w:rsid w:val="003F221A"/>
    <w:rsid w:val="003F37A6"/>
    <w:rsid w:val="003F63CE"/>
    <w:rsid w:val="00404676"/>
    <w:rsid w:val="00407688"/>
    <w:rsid w:val="004166AA"/>
    <w:rsid w:val="00421EC4"/>
    <w:rsid w:val="00444FC6"/>
    <w:rsid w:val="00491F61"/>
    <w:rsid w:val="004A4095"/>
    <w:rsid w:val="004A61F6"/>
    <w:rsid w:val="004D085D"/>
    <w:rsid w:val="004D5148"/>
    <w:rsid w:val="004E16C5"/>
    <w:rsid w:val="005178B3"/>
    <w:rsid w:val="00543680"/>
    <w:rsid w:val="00553BDE"/>
    <w:rsid w:val="00580272"/>
    <w:rsid w:val="00593145"/>
    <w:rsid w:val="005943EF"/>
    <w:rsid w:val="005975CD"/>
    <w:rsid w:val="005B656C"/>
    <w:rsid w:val="005E2971"/>
    <w:rsid w:val="005F01C4"/>
    <w:rsid w:val="006007BD"/>
    <w:rsid w:val="00645421"/>
    <w:rsid w:val="00660743"/>
    <w:rsid w:val="00671734"/>
    <w:rsid w:val="006876F7"/>
    <w:rsid w:val="006B087B"/>
    <w:rsid w:val="006B54C4"/>
    <w:rsid w:val="006D02EF"/>
    <w:rsid w:val="006D33A5"/>
    <w:rsid w:val="006E0506"/>
    <w:rsid w:val="006E4E9F"/>
    <w:rsid w:val="006E69DD"/>
    <w:rsid w:val="006F3015"/>
    <w:rsid w:val="006F53EA"/>
    <w:rsid w:val="00711E7A"/>
    <w:rsid w:val="00771196"/>
    <w:rsid w:val="00791715"/>
    <w:rsid w:val="007961B0"/>
    <w:rsid w:val="007D5511"/>
    <w:rsid w:val="007D7B46"/>
    <w:rsid w:val="007E7188"/>
    <w:rsid w:val="007F3941"/>
    <w:rsid w:val="008074B6"/>
    <w:rsid w:val="00814ED2"/>
    <w:rsid w:val="008170A5"/>
    <w:rsid w:val="00822E8C"/>
    <w:rsid w:val="0082409D"/>
    <w:rsid w:val="00845997"/>
    <w:rsid w:val="00854F31"/>
    <w:rsid w:val="00860211"/>
    <w:rsid w:val="00870A4A"/>
    <w:rsid w:val="00881180"/>
    <w:rsid w:val="008864B6"/>
    <w:rsid w:val="00887146"/>
    <w:rsid w:val="008B6F57"/>
    <w:rsid w:val="008E06FD"/>
    <w:rsid w:val="008E66DA"/>
    <w:rsid w:val="008E7897"/>
    <w:rsid w:val="00905780"/>
    <w:rsid w:val="009211A4"/>
    <w:rsid w:val="009406B1"/>
    <w:rsid w:val="00983684"/>
    <w:rsid w:val="009B5981"/>
    <w:rsid w:val="009C7957"/>
    <w:rsid w:val="00A10DB2"/>
    <w:rsid w:val="00A11FA7"/>
    <w:rsid w:val="00A14391"/>
    <w:rsid w:val="00A21106"/>
    <w:rsid w:val="00A214BB"/>
    <w:rsid w:val="00A23202"/>
    <w:rsid w:val="00A33D07"/>
    <w:rsid w:val="00A53947"/>
    <w:rsid w:val="00A77D1A"/>
    <w:rsid w:val="00AE5EBC"/>
    <w:rsid w:val="00B34BD2"/>
    <w:rsid w:val="00B43372"/>
    <w:rsid w:val="00B465B7"/>
    <w:rsid w:val="00B5236C"/>
    <w:rsid w:val="00B523D0"/>
    <w:rsid w:val="00B540D3"/>
    <w:rsid w:val="00B612CF"/>
    <w:rsid w:val="00B701EB"/>
    <w:rsid w:val="00B712CA"/>
    <w:rsid w:val="00B75658"/>
    <w:rsid w:val="00B77278"/>
    <w:rsid w:val="00B81B9A"/>
    <w:rsid w:val="00BA3BBD"/>
    <w:rsid w:val="00BE6798"/>
    <w:rsid w:val="00C050F0"/>
    <w:rsid w:val="00C179F5"/>
    <w:rsid w:val="00C21B95"/>
    <w:rsid w:val="00C318F6"/>
    <w:rsid w:val="00C349AB"/>
    <w:rsid w:val="00C34C57"/>
    <w:rsid w:val="00C41EB6"/>
    <w:rsid w:val="00C533A3"/>
    <w:rsid w:val="00C5770E"/>
    <w:rsid w:val="00C65D15"/>
    <w:rsid w:val="00C77B90"/>
    <w:rsid w:val="00C81099"/>
    <w:rsid w:val="00C87205"/>
    <w:rsid w:val="00CE003E"/>
    <w:rsid w:val="00CE2299"/>
    <w:rsid w:val="00CE3659"/>
    <w:rsid w:val="00CF55FC"/>
    <w:rsid w:val="00D01D0E"/>
    <w:rsid w:val="00D12F64"/>
    <w:rsid w:val="00D25CCB"/>
    <w:rsid w:val="00D32B15"/>
    <w:rsid w:val="00D61F08"/>
    <w:rsid w:val="00D64F40"/>
    <w:rsid w:val="00D94CD3"/>
    <w:rsid w:val="00DE5796"/>
    <w:rsid w:val="00E06E8E"/>
    <w:rsid w:val="00E1634B"/>
    <w:rsid w:val="00E43C21"/>
    <w:rsid w:val="00E62871"/>
    <w:rsid w:val="00E81D1D"/>
    <w:rsid w:val="00EA6E7F"/>
    <w:rsid w:val="00EC1B27"/>
    <w:rsid w:val="00EC7BC1"/>
    <w:rsid w:val="00ED5323"/>
    <w:rsid w:val="00ED7FE9"/>
    <w:rsid w:val="00F11F6B"/>
    <w:rsid w:val="00F16B1A"/>
    <w:rsid w:val="00F40D5D"/>
    <w:rsid w:val="00F81C58"/>
    <w:rsid w:val="00F942BA"/>
    <w:rsid w:val="00FA10BF"/>
    <w:rsid w:val="00FC66E6"/>
    <w:rsid w:val="00FD2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4D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7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B46"/>
  </w:style>
  <w:style w:type="table" w:styleId="Sombreadoclaro">
    <w:name w:val="Light Shading"/>
    <w:basedOn w:val="Tablanormal"/>
    <w:uiPriority w:val="60"/>
    <w:semiHidden/>
    <w:unhideWhenUsed/>
    <w:rsid w:val="007D7B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2527E2"/>
    <w:pPr>
      <w:spacing w:after="200" w:line="276" w:lineRule="auto"/>
      <w:ind w:left="720"/>
      <w:contextualSpacing/>
    </w:pPr>
  </w:style>
  <w:style w:type="paragraph" w:styleId="Textodeglobo">
    <w:name w:val="Balloon Text"/>
    <w:basedOn w:val="Normal"/>
    <w:link w:val="TextodegloboCar"/>
    <w:uiPriority w:val="99"/>
    <w:semiHidden/>
    <w:unhideWhenUsed/>
    <w:rsid w:val="00FC6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6E6"/>
    <w:rPr>
      <w:rFonts w:ascii="Segoe UI" w:hAnsi="Segoe UI" w:cs="Segoe UI"/>
      <w:sz w:val="18"/>
      <w:szCs w:val="18"/>
    </w:rPr>
  </w:style>
  <w:style w:type="character" w:customStyle="1" w:styleId="EstiloCar">
    <w:name w:val="Estilo Car"/>
    <w:basedOn w:val="Fuentedeprrafopredeter"/>
    <w:link w:val="Estilo"/>
    <w:uiPriority w:val="99"/>
    <w:locked/>
    <w:rsid w:val="005E2971"/>
    <w:rPr>
      <w:rFonts w:ascii="Arial" w:hAnsi="Arial" w:cs="Arial"/>
      <w:sz w:val="24"/>
      <w:szCs w:val="24"/>
    </w:rPr>
  </w:style>
  <w:style w:type="paragraph" w:customStyle="1" w:styleId="Estilo">
    <w:name w:val="Estilo"/>
    <w:basedOn w:val="Normal"/>
    <w:link w:val="EstiloCar"/>
    <w:uiPriority w:val="99"/>
    <w:qFormat/>
    <w:rsid w:val="005E2971"/>
    <w:pPr>
      <w:spacing w:after="0" w:line="240" w:lineRule="auto"/>
      <w:jc w:val="both"/>
    </w:pPr>
    <w:rPr>
      <w:rFonts w:ascii="Arial" w:hAnsi="Arial" w:cs="Arial"/>
      <w:sz w:val="24"/>
      <w:szCs w:val="24"/>
    </w:rPr>
  </w:style>
  <w:style w:type="character" w:customStyle="1" w:styleId="Cuerpodeltexto2">
    <w:name w:val="Cuerpo del texto (2)_"/>
    <w:basedOn w:val="Fuentedeprrafopredeter"/>
    <w:link w:val="Cuerpodeltexto20"/>
    <w:uiPriority w:val="99"/>
    <w:locked/>
    <w:rsid w:val="005E2971"/>
    <w:rPr>
      <w:shd w:val="clear" w:color="auto" w:fill="FFFFFF"/>
    </w:rPr>
  </w:style>
  <w:style w:type="paragraph" w:customStyle="1" w:styleId="Cuerpodeltexto20">
    <w:name w:val="Cuerpo del texto (2)"/>
    <w:basedOn w:val="Normal"/>
    <w:link w:val="Cuerpodeltexto2"/>
    <w:uiPriority w:val="99"/>
    <w:rsid w:val="005E2971"/>
    <w:pPr>
      <w:widowControl w:val="0"/>
      <w:shd w:val="clear" w:color="auto" w:fill="FFFFFF"/>
      <w:spacing w:after="0" w:line="0" w:lineRule="atLeast"/>
    </w:pPr>
  </w:style>
  <w:style w:type="paragraph" w:customStyle="1" w:styleId="Default">
    <w:name w:val="Default"/>
    <w:rsid w:val="005E2971"/>
    <w:pPr>
      <w:autoSpaceDE w:val="0"/>
      <w:autoSpaceDN w:val="0"/>
      <w:adjustRightInd w:val="0"/>
      <w:spacing w:after="0" w:line="240" w:lineRule="auto"/>
    </w:pPr>
    <w:rPr>
      <w:rFonts w:ascii="Arial" w:eastAsia="Calibri" w:hAnsi="Arial" w:cs="Arial"/>
      <w:color w:val="000000"/>
      <w:sz w:val="24"/>
      <w:szCs w:val="24"/>
      <w:lang w:eastAsia="es-MX"/>
    </w:rPr>
  </w:style>
  <w:style w:type="paragraph" w:styleId="Piedepgina">
    <w:name w:val="footer"/>
    <w:basedOn w:val="Normal"/>
    <w:link w:val="PiedepginaCar"/>
    <w:uiPriority w:val="99"/>
    <w:unhideWhenUsed/>
    <w:rsid w:val="001B1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7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B46"/>
  </w:style>
  <w:style w:type="table" w:styleId="Sombreadoclaro">
    <w:name w:val="Light Shading"/>
    <w:basedOn w:val="Tablanormal"/>
    <w:uiPriority w:val="60"/>
    <w:semiHidden/>
    <w:unhideWhenUsed/>
    <w:rsid w:val="007D7B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2527E2"/>
    <w:pPr>
      <w:spacing w:after="200" w:line="276" w:lineRule="auto"/>
      <w:ind w:left="720"/>
      <w:contextualSpacing/>
    </w:pPr>
  </w:style>
  <w:style w:type="paragraph" w:styleId="Textodeglobo">
    <w:name w:val="Balloon Text"/>
    <w:basedOn w:val="Normal"/>
    <w:link w:val="TextodegloboCar"/>
    <w:uiPriority w:val="99"/>
    <w:semiHidden/>
    <w:unhideWhenUsed/>
    <w:rsid w:val="00FC6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6E6"/>
    <w:rPr>
      <w:rFonts w:ascii="Segoe UI" w:hAnsi="Segoe UI" w:cs="Segoe UI"/>
      <w:sz w:val="18"/>
      <w:szCs w:val="18"/>
    </w:rPr>
  </w:style>
  <w:style w:type="character" w:customStyle="1" w:styleId="EstiloCar">
    <w:name w:val="Estilo Car"/>
    <w:basedOn w:val="Fuentedeprrafopredeter"/>
    <w:link w:val="Estilo"/>
    <w:uiPriority w:val="99"/>
    <w:locked/>
    <w:rsid w:val="005E2971"/>
    <w:rPr>
      <w:rFonts w:ascii="Arial" w:hAnsi="Arial" w:cs="Arial"/>
      <w:sz w:val="24"/>
      <w:szCs w:val="24"/>
    </w:rPr>
  </w:style>
  <w:style w:type="paragraph" w:customStyle="1" w:styleId="Estilo">
    <w:name w:val="Estilo"/>
    <w:basedOn w:val="Normal"/>
    <w:link w:val="EstiloCar"/>
    <w:uiPriority w:val="99"/>
    <w:qFormat/>
    <w:rsid w:val="005E2971"/>
    <w:pPr>
      <w:spacing w:after="0" w:line="240" w:lineRule="auto"/>
      <w:jc w:val="both"/>
    </w:pPr>
    <w:rPr>
      <w:rFonts w:ascii="Arial" w:hAnsi="Arial" w:cs="Arial"/>
      <w:sz w:val="24"/>
      <w:szCs w:val="24"/>
    </w:rPr>
  </w:style>
  <w:style w:type="character" w:customStyle="1" w:styleId="Cuerpodeltexto2">
    <w:name w:val="Cuerpo del texto (2)_"/>
    <w:basedOn w:val="Fuentedeprrafopredeter"/>
    <w:link w:val="Cuerpodeltexto20"/>
    <w:uiPriority w:val="99"/>
    <w:locked/>
    <w:rsid w:val="005E2971"/>
    <w:rPr>
      <w:shd w:val="clear" w:color="auto" w:fill="FFFFFF"/>
    </w:rPr>
  </w:style>
  <w:style w:type="paragraph" w:customStyle="1" w:styleId="Cuerpodeltexto20">
    <w:name w:val="Cuerpo del texto (2)"/>
    <w:basedOn w:val="Normal"/>
    <w:link w:val="Cuerpodeltexto2"/>
    <w:uiPriority w:val="99"/>
    <w:rsid w:val="005E2971"/>
    <w:pPr>
      <w:widowControl w:val="0"/>
      <w:shd w:val="clear" w:color="auto" w:fill="FFFFFF"/>
      <w:spacing w:after="0" w:line="0" w:lineRule="atLeast"/>
    </w:pPr>
  </w:style>
  <w:style w:type="paragraph" w:customStyle="1" w:styleId="Default">
    <w:name w:val="Default"/>
    <w:rsid w:val="005E2971"/>
    <w:pPr>
      <w:autoSpaceDE w:val="0"/>
      <w:autoSpaceDN w:val="0"/>
      <w:adjustRightInd w:val="0"/>
      <w:spacing w:after="0" w:line="240" w:lineRule="auto"/>
    </w:pPr>
    <w:rPr>
      <w:rFonts w:ascii="Arial" w:eastAsia="Calibri" w:hAnsi="Arial" w:cs="Arial"/>
      <w:color w:val="000000"/>
      <w:sz w:val="24"/>
      <w:szCs w:val="24"/>
      <w:lang w:eastAsia="es-MX"/>
    </w:rPr>
  </w:style>
  <w:style w:type="paragraph" w:styleId="Piedepgina">
    <w:name w:val="footer"/>
    <w:basedOn w:val="Normal"/>
    <w:link w:val="PiedepginaCar"/>
    <w:uiPriority w:val="99"/>
    <w:unhideWhenUsed/>
    <w:rsid w:val="001B1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21144">
      <w:bodyDiv w:val="1"/>
      <w:marLeft w:val="0"/>
      <w:marRight w:val="0"/>
      <w:marTop w:val="0"/>
      <w:marBottom w:val="0"/>
      <w:divBdr>
        <w:top w:val="none" w:sz="0" w:space="0" w:color="auto"/>
        <w:left w:val="none" w:sz="0" w:space="0" w:color="auto"/>
        <w:bottom w:val="none" w:sz="0" w:space="0" w:color="auto"/>
        <w:right w:val="none" w:sz="0" w:space="0" w:color="auto"/>
      </w:divBdr>
    </w:div>
    <w:div w:id="464857481">
      <w:bodyDiv w:val="1"/>
      <w:marLeft w:val="0"/>
      <w:marRight w:val="0"/>
      <w:marTop w:val="0"/>
      <w:marBottom w:val="0"/>
      <w:divBdr>
        <w:top w:val="none" w:sz="0" w:space="0" w:color="auto"/>
        <w:left w:val="none" w:sz="0" w:space="0" w:color="auto"/>
        <w:bottom w:val="none" w:sz="0" w:space="0" w:color="auto"/>
        <w:right w:val="none" w:sz="0" w:space="0" w:color="auto"/>
      </w:divBdr>
    </w:div>
    <w:div w:id="524514535">
      <w:bodyDiv w:val="1"/>
      <w:marLeft w:val="0"/>
      <w:marRight w:val="0"/>
      <w:marTop w:val="0"/>
      <w:marBottom w:val="0"/>
      <w:divBdr>
        <w:top w:val="none" w:sz="0" w:space="0" w:color="auto"/>
        <w:left w:val="none" w:sz="0" w:space="0" w:color="auto"/>
        <w:bottom w:val="none" w:sz="0" w:space="0" w:color="auto"/>
        <w:right w:val="none" w:sz="0" w:space="0" w:color="auto"/>
      </w:divBdr>
    </w:div>
    <w:div w:id="621423680">
      <w:bodyDiv w:val="1"/>
      <w:marLeft w:val="0"/>
      <w:marRight w:val="0"/>
      <w:marTop w:val="0"/>
      <w:marBottom w:val="0"/>
      <w:divBdr>
        <w:top w:val="none" w:sz="0" w:space="0" w:color="auto"/>
        <w:left w:val="none" w:sz="0" w:space="0" w:color="auto"/>
        <w:bottom w:val="none" w:sz="0" w:space="0" w:color="auto"/>
        <w:right w:val="none" w:sz="0" w:space="0" w:color="auto"/>
      </w:divBdr>
    </w:div>
    <w:div w:id="628706428">
      <w:bodyDiv w:val="1"/>
      <w:marLeft w:val="0"/>
      <w:marRight w:val="0"/>
      <w:marTop w:val="0"/>
      <w:marBottom w:val="0"/>
      <w:divBdr>
        <w:top w:val="none" w:sz="0" w:space="0" w:color="auto"/>
        <w:left w:val="none" w:sz="0" w:space="0" w:color="auto"/>
        <w:bottom w:val="none" w:sz="0" w:space="0" w:color="auto"/>
        <w:right w:val="none" w:sz="0" w:space="0" w:color="auto"/>
      </w:divBdr>
    </w:div>
    <w:div w:id="1144158316">
      <w:bodyDiv w:val="1"/>
      <w:marLeft w:val="0"/>
      <w:marRight w:val="0"/>
      <w:marTop w:val="0"/>
      <w:marBottom w:val="0"/>
      <w:divBdr>
        <w:top w:val="none" w:sz="0" w:space="0" w:color="auto"/>
        <w:left w:val="none" w:sz="0" w:space="0" w:color="auto"/>
        <w:bottom w:val="none" w:sz="0" w:space="0" w:color="auto"/>
        <w:right w:val="none" w:sz="0" w:space="0" w:color="auto"/>
      </w:divBdr>
    </w:div>
    <w:div w:id="1415468694">
      <w:bodyDiv w:val="1"/>
      <w:marLeft w:val="0"/>
      <w:marRight w:val="0"/>
      <w:marTop w:val="0"/>
      <w:marBottom w:val="0"/>
      <w:divBdr>
        <w:top w:val="none" w:sz="0" w:space="0" w:color="auto"/>
        <w:left w:val="none" w:sz="0" w:space="0" w:color="auto"/>
        <w:bottom w:val="none" w:sz="0" w:space="0" w:color="auto"/>
        <w:right w:val="none" w:sz="0" w:space="0" w:color="auto"/>
      </w:divBdr>
    </w:div>
    <w:div w:id="21435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A938E-F8F1-4AC3-B6C0-3EB57138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2257</Words>
  <Characters>12417</Characters>
  <Application>Microsoft Office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8</cp:revision>
  <cp:lastPrinted>2017-08-02T20:06:00Z</cp:lastPrinted>
  <dcterms:created xsi:type="dcterms:W3CDTF">2020-03-25T00:23:00Z</dcterms:created>
  <dcterms:modified xsi:type="dcterms:W3CDTF">2020-03-30T20:08:00Z</dcterms:modified>
</cp:coreProperties>
</file>