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7B46" w:rsidRPr="00FF3F15" w:rsidRDefault="007D7B46" w:rsidP="007D7B46">
      <w:pPr>
        <w:spacing w:after="0" w:line="240" w:lineRule="auto"/>
        <w:rPr>
          <w:rFonts w:ascii="Cambria" w:eastAsia="Calibri" w:hAnsi="Cambria" w:cs="Arial"/>
          <w:b/>
          <w:sz w:val="24"/>
          <w:szCs w:val="23"/>
        </w:rPr>
      </w:pPr>
      <w:r w:rsidRPr="00FF3F15">
        <w:rPr>
          <w:rFonts w:ascii="Cambria" w:eastAsia="Calibri" w:hAnsi="Cambria" w:cs="Arial"/>
          <w:b/>
          <w:sz w:val="24"/>
          <w:szCs w:val="23"/>
        </w:rPr>
        <w:t xml:space="preserve">HONORABLE AYUNTAMIENTO CONSTITUCIONAL </w:t>
      </w:r>
    </w:p>
    <w:p w:rsidR="007D7B46" w:rsidRPr="00FF3F15" w:rsidRDefault="007D7B46" w:rsidP="007D7B46">
      <w:pPr>
        <w:spacing w:after="0" w:line="240" w:lineRule="auto"/>
        <w:rPr>
          <w:rFonts w:ascii="Cambria" w:eastAsia="Calibri" w:hAnsi="Cambria" w:cs="Arial"/>
          <w:b/>
          <w:sz w:val="24"/>
          <w:szCs w:val="23"/>
        </w:rPr>
      </w:pPr>
      <w:r w:rsidRPr="00FF3F15">
        <w:rPr>
          <w:rFonts w:ascii="Cambria" w:eastAsia="Calibri" w:hAnsi="Cambria" w:cs="Arial"/>
          <w:b/>
          <w:sz w:val="24"/>
          <w:szCs w:val="23"/>
        </w:rPr>
        <w:t>DE ZAPOTLÁN EL GRANDE, JALISCO</w:t>
      </w:r>
    </w:p>
    <w:p w:rsidR="007D7B46" w:rsidRPr="00FF3F15" w:rsidRDefault="007D7B46" w:rsidP="007D7B46">
      <w:pPr>
        <w:tabs>
          <w:tab w:val="left" w:pos="3090"/>
        </w:tabs>
        <w:spacing w:after="0" w:line="240" w:lineRule="auto"/>
        <w:rPr>
          <w:rFonts w:ascii="Cambria" w:eastAsia="Calibri" w:hAnsi="Cambria" w:cs="Arial"/>
          <w:b/>
        </w:rPr>
      </w:pPr>
      <w:r w:rsidRPr="00FF3F15">
        <w:rPr>
          <w:rFonts w:ascii="Cambria" w:eastAsia="Calibri" w:hAnsi="Cambria" w:cs="Arial"/>
          <w:b/>
          <w:sz w:val="24"/>
          <w:szCs w:val="23"/>
        </w:rPr>
        <w:t>P R E S E N T E:</w:t>
      </w:r>
      <w:r w:rsidRPr="00FF3F15">
        <w:rPr>
          <w:rFonts w:ascii="Cambria" w:eastAsia="Calibri" w:hAnsi="Cambria" w:cs="Arial"/>
          <w:b/>
        </w:rPr>
        <w:tab/>
      </w:r>
    </w:p>
    <w:p w:rsidR="007D7B46" w:rsidRPr="008170A5" w:rsidRDefault="007D7B46" w:rsidP="007D7B46">
      <w:pPr>
        <w:spacing w:after="0" w:line="240" w:lineRule="auto"/>
        <w:rPr>
          <w:rFonts w:ascii="Cambria" w:eastAsia="Calibri" w:hAnsi="Cambria" w:cs="Arial"/>
          <w:sz w:val="21"/>
          <w:szCs w:val="21"/>
        </w:rPr>
      </w:pPr>
    </w:p>
    <w:p w:rsidR="001D490A" w:rsidRPr="0047614B" w:rsidRDefault="007D7B46" w:rsidP="000A5FDA">
      <w:pPr>
        <w:spacing w:after="200" w:line="240" w:lineRule="auto"/>
        <w:jc w:val="both"/>
        <w:rPr>
          <w:rFonts w:ascii="Cambria" w:eastAsia="Calibri" w:hAnsi="Cambria" w:cs="Arial"/>
          <w:sz w:val="23"/>
          <w:szCs w:val="23"/>
        </w:rPr>
      </w:pPr>
      <w:r w:rsidRPr="00FF3F15">
        <w:rPr>
          <w:rFonts w:ascii="Cambria" w:eastAsia="Calibri" w:hAnsi="Cambria" w:cs="Arial"/>
          <w:sz w:val="23"/>
          <w:szCs w:val="23"/>
        </w:rPr>
        <w:t xml:space="preserve">Quienes motivan y suscriben </w:t>
      </w:r>
      <w:r w:rsidR="00D01D0E" w:rsidRPr="00FF3F15">
        <w:rPr>
          <w:rFonts w:ascii="Cambria" w:eastAsia="Calibri" w:hAnsi="Cambria" w:cs="Arial"/>
          <w:sz w:val="23"/>
          <w:szCs w:val="23"/>
        </w:rPr>
        <w:t xml:space="preserve">CC. </w:t>
      </w:r>
      <w:r w:rsidR="00D01D0E" w:rsidRPr="00FF3F15">
        <w:rPr>
          <w:rFonts w:ascii="Cambria" w:eastAsia="Calibri" w:hAnsi="Cambria" w:cs="Arial"/>
          <w:b/>
          <w:sz w:val="23"/>
          <w:szCs w:val="23"/>
          <w:lang w:val="es-ES_tradnl"/>
        </w:rPr>
        <w:t xml:space="preserve">LIC. MARÍA LUIS JUAN MORALES, MTRA. CINDY ESTEFANÍA GARCÍA OROZCO, LIC. LAURA ELENA MARTÍNEZ RUVALCABA, LCP. </w:t>
      </w:r>
      <w:r w:rsidR="000A5FDA" w:rsidRPr="00FF3F15">
        <w:rPr>
          <w:rFonts w:ascii="Cambria" w:eastAsia="Calibri" w:hAnsi="Cambria" w:cs="Arial"/>
          <w:b/>
          <w:sz w:val="23"/>
          <w:szCs w:val="23"/>
          <w:lang w:val="es-ES_tradnl"/>
        </w:rPr>
        <w:t>LIZBETH GUADALUPE GÓMEZ SÁNCHEZ Y</w:t>
      </w:r>
      <w:r w:rsidR="00D01D0E" w:rsidRPr="00FF3F15">
        <w:rPr>
          <w:rFonts w:ascii="Cambria" w:eastAsia="Calibri" w:hAnsi="Cambria" w:cs="Arial"/>
          <w:b/>
          <w:sz w:val="23"/>
          <w:szCs w:val="23"/>
          <w:lang w:val="es-ES_tradnl"/>
        </w:rPr>
        <w:t xml:space="preserve"> MTRO. NOÉ SAÚL RAMOS GARCÍA, </w:t>
      </w:r>
      <w:r w:rsidRPr="00FF3F15">
        <w:rPr>
          <w:rFonts w:ascii="Cambria" w:eastAsia="Calibri" w:hAnsi="Cambria" w:cs="Arial"/>
          <w:sz w:val="23"/>
          <w:szCs w:val="23"/>
        </w:rPr>
        <w:t>en nuestro carácter de Regidores integrantes de la Comisión Edilicia Permanente de Obras Públicas, Planeación Urbana y Regularización de la Tenencia de la Tierra del H. Ayuntamiento Constitucional de Zapotlán el Grande, Jalisco, con fundamento en los artículos 115 Constitucional</w:t>
      </w:r>
      <w:r w:rsidR="000A5FDA" w:rsidRPr="00FF3F15">
        <w:rPr>
          <w:rFonts w:ascii="Cambria" w:eastAsia="Calibri" w:hAnsi="Cambria" w:cs="Arial"/>
          <w:sz w:val="23"/>
          <w:szCs w:val="23"/>
        </w:rPr>
        <w:t>;</w:t>
      </w:r>
      <w:r w:rsidRPr="00FF3F15">
        <w:rPr>
          <w:rFonts w:ascii="Cambria" w:eastAsia="Calibri" w:hAnsi="Cambria" w:cs="Arial"/>
          <w:sz w:val="23"/>
          <w:szCs w:val="23"/>
        </w:rPr>
        <w:t xml:space="preserve"> fracción I y II, 1, 2, 3, 73, 77, 85 fracción IV y demás relativos de la Constitución Política d</w:t>
      </w:r>
      <w:r w:rsidR="00D12F64" w:rsidRPr="00FF3F15">
        <w:rPr>
          <w:rFonts w:ascii="Cambria" w:eastAsia="Calibri" w:hAnsi="Cambria" w:cs="Arial"/>
          <w:sz w:val="23"/>
          <w:szCs w:val="23"/>
        </w:rPr>
        <w:t>el Estado de Jalisco;</w:t>
      </w:r>
      <w:r w:rsidRPr="00FF3F15">
        <w:rPr>
          <w:rFonts w:ascii="Cambria" w:eastAsia="Calibri" w:hAnsi="Cambria" w:cs="Arial"/>
          <w:sz w:val="23"/>
          <w:szCs w:val="23"/>
        </w:rPr>
        <w:t xml:space="preserve"> 1,</w:t>
      </w:r>
      <w:r w:rsidR="000A5FDA" w:rsidRPr="00FF3F15">
        <w:rPr>
          <w:rFonts w:ascii="Cambria" w:eastAsia="Calibri" w:hAnsi="Cambria" w:cs="Arial"/>
          <w:sz w:val="23"/>
          <w:szCs w:val="23"/>
        </w:rPr>
        <w:t xml:space="preserve"> </w:t>
      </w:r>
      <w:r w:rsidRPr="00FF3F15">
        <w:rPr>
          <w:rFonts w:ascii="Cambria" w:eastAsia="Calibri" w:hAnsi="Cambria" w:cs="Arial"/>
          <w:sz w:val="23"/>
          <w:szCs w:val="23"/>
        </w:rPr>
        <w:t>2,</w:t>
      </w:r>
      <w:r w:rsidR="000A5FDA" w:rsidRPr="00FF3F15">
        <w:rPr>
          <w:rFonts w:ascii="Cambria" w:eastAsia="Calibri" w:hAnsi="Cambria" w:cs="Arial"/>
          <w:sz w:val="23"/>
          <w:szCs w:val="23"/>
        </w:rPr>
        <w:t xml:space="preserve"> </w:t>
      </w:r>
      <w:r w:rsidRPr="00FF3F15">
        <w:rPr>
          <w:rFonts w:ascii="Cambria" w:eastAsia="Calibri" w:hAnsi="Cambria" w:cs="Arial"/>
          <w:sz w:val="23"/>
          <w:szCs w:val="23"/>
        </w:rPr>
        <w:t>3,</w:t>
      </w:r>
      <w:r w:rsidR="000A5FDA" w:rsidRPr="00FF3F15">
        <w:rPr>
          <w:rFonts w:ascii="Cambria" w:eastAsia="Calibri" w:hAnsi="Cambria" w:cs="Arial"/>
          <w:sz w:val="23"/>
          <w:szCs w:val="23"/>
        </w:rPr>
        <w:t xml:space="preserve"> </w:t>
      </w:r>
      <w:r w:rsidRPr="00FF3F15">
        <w:rPr>
          <w:rFonts w:ascii="Cambria" w:eastAsia="Calibri" w:hAnsi="Cambria" w:cs="Arial"/>
          <w:sz w:val="23"/>
          <w:szCs w:val="23"/>
        </w:rPr>
        <w:t xml:space="preserve">4 punto 25, artículos </w:t>
      </w:r>
      <w:r w:rsidR="00D12F64" w:rsidRPr="00FF3F15">
        <w:rPr>
          <w:rFonts w:ascii="Cambria" w:eastAsia="Calibri" w:hAnsi="Cambria" w:cs="Arial"/>
          <w:sz w:val="23"/>
          <w:szCs w:val="23"/>
        </w:rPr>
        <w:t>5,</w:t>
      </w:r>
      <w:r w:rsidR="000A5FDA" w:rsidRPr="00FF3F15">
        <w:rPr>
          <w:rFonts w:ascii="Cambria" w:eastAsia="Calibri" w:hAnsi="Cambria" w:cs="Arial"/>
          <w:sz w:val="23"/>
          <w:szCs w:val="23"/>
        </w:rPr>
        <w:t xml:space="preserve"> </w:t>
      </w:r>
      <w:r w:rsidR="00D12F64" w:rsidRPr="00FF3F15">
        <w:rPr>
          <w:rFonts w:ascii="Cambria" w:eastAsia="Calibri" w:hAnsi="Cambria" w:cs="Arial"/>
          <w:sz w:val="23"/>
          <w:szCs w:val="23"/>
        </w:rPr>
        <w:t xml:space="preserve">10, 27, 29, 30, 34, 35 y </w:t>
      </w:r>
      <w:r w:rsidRPr="00FF3F15">
        <w:rPr>
          <w:rFonts w:ascii="Cambria" w:eastAsia="Calibri" w:hAnsi="Cambria" w:cs="Arial"/>
          <w:sz w:val="23"/>
          <w:szCs w:val="23"/>
        </w:rPr>
        <w:t>50 de la Ley de Gobierno y la Administración Pública Municipal para el Est</w:t>
      </w:r>
      <w:r w:rsidR="00D12F64" w:rsidRPr="00FF3F15">
        <w:rPr>
          <w:rFonts w:ascii="Cambria" w:eastAsia="Calibri" w:hAnsi="Cambria" w:cs="Arial"/>
          <w:sz w:val="23"/>
          <w:szCs w:val="23"/>
        </w:rPr>
        <w:t>ado de Jalisco y sus Municipios;</w:t>
      </w:r>
      <w:r w:rsidRPr="00FF3F15">
        <w:rPr>
          <w:rFonts w:ascii="Cambria" w:eastAsia="Calibri" w:hAnsi="Cambria" w:cs="Arial"/>
          <w:sz w:val="23"/>
          <w:szCs w:val="23"/>
        </w:rPr>
        <w:t xml:space="preserve"> así como en lo que establecen los arábigos </w:t>
      </w:r>
      <w:r w:rsidR="002F4016" w:rsidRPr="00FF3F15">
        <w:rPr>
          <w:rFonts w:ascii="Cambria" w:eastAsia="Calibri" w:hAnsi="Cambria" w:cs="Arial"/>
          <w:sz w:val="23"/>
          <w:szCs w:val="23"/>
        </w:rPr>
        <w:t xml:space="preserve">37, 38 fracción XV, </w:t>
      </w:r>
      <w:r w:rsidRPr="00FF3F15">
        <w:rPr>
          <w:rFonts w:ascii="Cambria" w:eastAsia="Calibri" w:hAnsi="Cambria" w:cs="Arial"/>
          <w:sz w:val="23"/>
          <w:szCs w:val="23"/>
        </w:rPr>
        <w:t xml:space="preserve">40, 47, 64, 87, 92, 99, 104 al 109 y demás relativos y aplicables del Reglamento Interior del Ayuntamiento de Zapotlán el Grande, Jalisco; al amparo de lo dispuesto, presentamos a la consideración de este Pleno: </w:t>
      </w:r>
      <w:r w:rsidR="00854F31" w:rsidRPr="00FF3F15">
        <w:rPr>
          <w:rFonts w:ascii="Cambria" w:eastAsia="Calibri" w:hAnsi="Cambria" w:cs="Arial"/>
          <w:b/>
          <w:sz w:val="23"/>
          <w:szCs w:val="23"/>
        </w:rPr>
        <w:t xml:space="preserve">DICTAMEN </w:t>
      </w:r>
      <w:r w:rsidR="000A5FDA" w:rsidRPr="00FF3F15">
        <w:rPr>
          <w:rFonts w:ascii="Cambria" w:eastAsia="Calibri" w:hAnsi="Cambria" w:cs="Arial"/>
          <w:b/>
          <w:sz w:val="23"/>
          <w:szCs w:val="23"/>
        </w:rPr>
        <w:t xml:space="preserve">QUE PROPONE LA AUTORIZACIÓN DEL CAMBIO DE </w:t>
      </w:r>
      <w:r w:rsidR="0058203C" w:rsidRPr="00FF3F15">
        <w:rPr>
          <w:rFonts w:ascii="Cambria" w:eastAsia="Calibri" w:hAnsi="Cambria" w:cs="Arial"/>
          <w:b/>
          <w:sz w:val="23"/>
          <w:szCs w:val="23"/>
        </w:rPr>
        <w:t xml:space="preserve">USO DE SUELO </w:t>
      </w:r>
      <w:r w:rsidR="000A5FDA" w:rsidRPr="00FF3F15">
        <w:rPr>
          <w:rFonts w:ascii="Cambria" w:eastAsia="Calibri" w:hAnsi="Cambria" w:cs="Arial"/>
          <w:b/>
          <w:sz w:val="23"/>
          <w:szCs w:val="23"/>
        </w:rPr>
        <w:t xml:space="preserve">DE </w:t>
      </w:r>
      <w:r w:rsidR="00355485" w:rsidRPr="008E6331">
        <w:rPr>
          <w:rFonts w:ascii="Cambria" w:eastAsia="Calibri" w:hAnsi="Cambria" w:cs="Arial"/>
          <w:b/>
          <w:bCs/>
          <w:sz w:val="24"/>
          <w:szCs w:val="23"/>
        </w:rPr>
        <w:t xml:space="preserve">LOS </w:t>
      </w:r>
      <w:r w:rsidR="00355485" w:rsidRPr="008E6331">
        <w:rPr>
          <w:rFonts w:ascii="Cambria" w:eastAsia="Calibri" w:hAnsi="Cambria" w:cs="Arial"/>
          <w:b/>
          <w:sz w:val="24"/>
          <w:szCs w:val="23"/>
        </w:rPr>
        <w:t>PREDIOS UBICADOS EN LA CALLE CALZADA MADERO Y CARRANZA SIN NÚMERO OFICIAL, EN</w:t>
      </w:r>
      <w:r w:rsidR="00355485" w:rsidRPr="008E6331">
        <w:rPr>
          <w:rFonts w:ascii="Cambria" w:eastAsia="Calibri" w:hAnsi="Cambria" w:cs="Arial"/>
          <w:b/>
          <w:iCs/>
          <w:sz w:val="24"/>
          <w:szCs w:val="23"/>
        </w:rPr>
        <w:t xml:space="preserve"> ZAPOTLÁN EL GRANDE, JALISCO,</w:t>
      </w:r>
      <w:r w:rsidR="00355485" w:rsidRPr="008E6331">
        <w:rPr>
          <w:rFonts w:ascii="Cambria" w:eastAsia="Calibri" w:hAnsi="Cambria" w:cs="Arial"/>
          <w:b/>
          <w:sz w:val="24"/>
          <w:szCs w:val="23"/>
        </w:rPr>
        <w:t xml:space="preserve"> CON CUENTAS CATASTRALES U019653 Y U013452</w:t>
      </w:r>
      <w:r w:rsidR="00D9698D">
        <w:rPr>
          <w:rFonts w:ascii="Cambria" w:eastAsia="Calibri" w:hAnsi="Cambria" w:cs="Arial"/>
          <w:b/>
          <w:sz w:val="24"/>
          <w:szCs w:val="23"/>
        </w:rPr>
        <w:t xml:space="preserve">, </w:t>
      </w:r>
      <w:r w:rsidR="0047614B" w:rsidRPr="0047614B">
        <w:rPr>
          <w:rFonts w:ascii="Cambria" w:eastAsia="Calibri" w:hAnsi="Cambria" w:cs="Arial"/>
          <w:sz w:val="24"/>
          <w:szCs w:val="23"/>
        </w:rPr>
        <w:t>de conformidad con los siguientes</w:t>
      </w:r>
      <w:r w:rsidR="0047614B" w:rsidRPr="0047614B">
        <w:rPr>
          <w:rFonts w:ascii="Cambria" w:eastAsia="Calibri" w:hAnsi="Cambria" w:cs="Arial"/>
          <w:sz w:val="23"/>
          <w:szCs w:val="23"/>
        </w:rPr>
        <w:t xml:space="preserve"> </w:t>
      </w:r>
    </w:p>
    <w:p w:rsidR="007D7B46" w:rsidRPr="00FF3F15" w:rsidRDefault="007D7B46" w:rsidP="007D7B46">
      <w:pPr>
        <w:spacing w:after="200" w:line="240" w:lineRule="auto"/>
        <w:jc w:val="center"/>
        <w:rPr>
          <w:rFonts w:ascii="Cambria" w:eastAsia="Calibri" w:hAnsi="Cambria" w:cs="Arial"/>
          <w:b/>
          <w:sz w:val="23"/>
          <w:szCs w:val="23"/>
        </w:rPr>
      </w:pPr>
      <w:r w:rsidRPr="00FF3F15">
        <w:rPr>
          <w:rFonts w:ascii="Cambria" w:eastAsia="Calibri" w:hAnsi="Cambria" w:cs="Arial"/>
          <w:b/>
          <w:sz w:val="23"/>
          <w:szCs w:val="23"/>
        </w:rPr>
        <w:t>A N T E C E D E N T E S:</w:t>
      </w:r>
    </w:p>
    <w:p w:rsidR="000A5FDA" w:rsidRPr="00FF3F15" w:rsidRDefault="000A5FDA" w:rsidP="004D7EB4">
      <w:pPr>
        <w:pStyle w:val="Cuerpo"/>
        <w:spacing w:after="0" w:line="22" w:lineRule="atLeast"/>
        <w:jc w:val="both"/>
        <w:rPr>
          <w:rStyle w:val="Ninguno"/>
          <w:rFonts w:ascii="Cambria" w:hAnsi="Cambria"/>
          <w:sz w:val="23"/>
          <w:szCs w:val="23"/>
        </w:rPr>
      </w:pPr>
      <w:r w:rsidRPr="00FF3F15">
        <w:rPr>
          <w:rStyle w:val="Ninguno"/>
          <w:rFonts w:ascii="Cambria" w:hAnsi="Cambria"/>
          <w:b/>
          <w:bCs/>
          <w:sz w:val="23"/>
          <w:szCs w:val="23"/>
        </w:rPr>
        <w:t>I.</w:t>
      </w:r>
      <w:r w:rsidRPr="00FF3F15">
        <w:rPr>
          <w:rStyle w:val="Ninguno"/>
          <w:rFonts w:ascii="Cambria" w:hAnsi="Cambria"/>
          <w:sz w:val="23"/>
          <w:szCs w:val="23"/>
        </w:rPr>
        <w:t>-</w:t>
      </w:r>
      <w:r w:rsidRPr="00FF3F15">
        <w:rPr>
          <w:rFonts w:ascii="Cambria" w:eastAsia="Calibri" w:hAnsi="Cambria" w:cs="Arial"/>
          <w:color w:val="auto"/>
          <w:sz w:val="23"/>
          <w:szCs w:val="23"/>
          <w:bdr w:val="none" w:sz="0" w:space="0" w:color="auto"/>
          <w:lang w:eastAsia="en-US"/>
          <w14:textOutline w14:w="0" w14:cap="rnd" w14:cmpd="sng" w14:algn="ctr">
            <w14:noFill/>
            <w14:prstDash w14:val="solid"/>
            <w14:bevel/>
          </w14:textOutline>
        </w:rPr>
        <w:t xml:space="preserve"> </w:t>
      </w:r>
      <w:r w:rsidRPr="00FF3F15">
        <w:rPr>
          <w:rStyle w:val="Ninguno"/>
          <w:rFonts w:ascii="Cambria" w:hAnsi="Cambria"/>
          <w:sz w:val="23"/>
          <w:szCs w:val="23"/>
        </w:rPr>
        <w:t xml:space="preserve">El Código Urbano para el Estado de Jalisco, en sus artículos 5, 10, 82, 84, 86, 98, 251 y demás relativos y aplicables, faculta a los municipios para formular, aprobar, administrar y ejecutar los planes o programas municipales de Desarrollo Urbano, los que deben tener congruencia con los planes federales y estatales; así mismo señala que los proyectos definitivos de urbanización de que modifiquen el uso de suelo, densidad o intensidad, deberán ser aprobados y se llevará de conformidad al procedimiento señalado en dicho ordenamiento.  </w:t>
      </w:r>
    </w:p>
    <w:p w:rsidR="000A5FDA" w:rsidRPr="00FF3F15" w:rsidRDefault="000A5FDA" w:rsidP="000A5FDA">
      <w:pPr>
        <w:pStyle w:val="Cuerpo"/>
        <w:spacing w:after="0" w:line="22" w:lineRule="atLeast"/>
        <w:jc w:val="both"/>
        <w:rPr>
          <w:rStyle w:val="Ninguno"/>
          <w:rFonts w:ascii="Cambria" w:eastAsia="Arial Narrow" w:hAnsi="Cambria" w:cs="Arial Narrow"/>
          <w:sz w:val="23"/>
          <w:szCs w:val="23"/>
        </w:rPr>
      </w:pPr>
    </w:p>
    <w:p w:rsidR="00355485" w:rsidRPr="008E6331" w:rsidRDefault="000A5FDA" w:rsidP="00355485">
      <w:pPr>
        <w:spacing w:after="0" w:line="240" w:lineRule="auto"/>
        <w:jc w:val="both"/>
        <w:rPr>
          <w:rFonts w:ascii="Cambria" w:eastAsia="Calibri" w:hAnsi="Cambria" w:cs="Arial"/>
          <w:sz w:val="24"/>
          <w:szCs w:val="23"/>
        </w:rPr>
      </w:pPr>
      <w:r w:rsidRPr="00FF3F15">
        <w:rPr>
          <w:rStyle w:val="Ninguno"/>
          <w:rFonts w:ascii="Cambria" w:hAnsi="Cambria"/>
          <w:b/>
          <w:bCs/>
          <w:sz w:val="23"/>
          <w:szCs w:val="23"/>
        </w:rPr>
        <w:t xml:space="preserve">II.- </w:t>
      </w:r>
      <w:r w:rsidRPr="00FF3F15">
        <w:rPr>
          <w:rStyle w:val="Ninguno"/>
          <w:rFonts w:ascii="Cambria" w:hAnsi="Cambria"/>
          <w:bCs/>
          <w:sz w:val="23"/>
          <w:szCs w:val="23"/>
        </w:rPr>
        <w:t xml:space="preserve">En base a las facultades señaladas en el antecedente anterior, </w:t>
      </w:r>
      <w:r w:rsidR="00355485">
        <w:rPr>
          <w:rFonts w:ascii="Cambria" w:hAnsi="Cambria"/>
          <w:bCs/>
          <w:sz w:val="23"/>
          <w:szCs w:val="23"/>
        </w:rPr>
        <w:t>Punto Número 15</w:t>
      </w:r>
      <w:r w:rsidR="0058203C" w:rsidRPr="00FF3F15">
        <w:rPr>
          <w:rFonts w:ascii="Cambria" w:hAnsi="Cambria"/>
          <w:bCs/>
          <w:sz w:val="23"/>
          <w:szCs w:val="23"/>
        </w:rPr>
        <w:t xml:space="preserve"> de la Sesión Pública Ordinaria de Ayuntamiento Número 18, de fecha 06 de Noviembre del año 2020</w:t>
      </w:r>
      <w:r w:rsidRPr="00FF3F15">
        <w:rPr>
          <w:rStyle w:val="Ninguno"/>
          <w:rFonts w:ascii="Cambria" w:hAnsi="Cambria"/>
          <w:sz w:val="23"/>
          <w:szCs w:val="23"/>
        </w:rPr>
        <w:t xml:space="preserve">, se autorizó dar inicio con el procedimiento para el </w:t>
      </w:r>
      <w:r w:rsidR="0058203C" w:rsidRPr="00FF3F15">
        <w:rPr>
          <w:rStyle w:val="Ninguno"/>
          <w:rFonts w:ascii="Cambria" w:hAnsi="Cambria"/>
          <w:sz w:val="23"/>
          <w:szCs w:val="23"/>
        </w:rPr>
        <w:t xml:space="preserve">de densidad </w:t>
      </w:r>
      <w:r w:rsidR="00355485" w:rsidRPr="008E6331">
        <w:rPr>
          <w:rFonts w:ascii="Cambria" w:eastAsia="Calibri" w:hAnsi="Cambria" w:cs="Arial"/>
          <w:sz w:val="24"/>
          <w:szCs w:val="23"/>
        </w:rPr>
        <w:t xml:space="preserve">de </w:t>
      </w:r>
      <w:r w:rsidR="00355485" w:rsidRPr="008E6331">
        <w:rPr>
          <w:rFonts w:ascii="Cambria" w:eastAsia="Calibri" w:hAnsi="Cambria" w:cs="Arial"/>
          <w:bCs/>
          <w:sz w:val="24"/>
          <w:szCs w:val="23"/>
        </w:rPr>
        <w:t xml:space="preserve">los </w:t>
      </w:r>
      <w:r w:rsidR="00355485" w:rsidRPr="008E6331">
        <w:rPr>
          <w:rFonts w:ascii="Cambria" w:eastAsia="Calibri" w:hAnsi="Cambria" w:cs="Arial"/>
          <w:sz w:val="24"/>
          <w:szCs w:val="23"/>
        </w:rPr>
        <w:t xml:space="preserve">predios ubicados en la calle Calzada Madero y Carranza sin número oficial, con cuentas catastrales U019653 y U013452 con una superficie de 60,745.00 y 39,845.00 metros cuadrados respectivamente, de acuerdo a la  Escritura Pública Numero 6,025 y 6,026, otorgadas ante la fe del Licenciado JORGE HUMBERTO CHAVIRA MARTÍNEZ Notario Público Titular de la Notaría Pública Número 23 del Municipio de Zapopan, Jalisco, los que se encuentran clasificados como </w:t>
      </w:r>
      <w:r w:rsidR="00355485" w:rsidRPr="008E6331">
        <w:rPr>
          <w:rFonts w:ascii="Cambria" w:eastAsia="Calibri" w:hAnsi="Cambria" w:cs="Arial"/>
          <w:b/>
          <w:bCs/>
          <w:sz w:val="24"/>
          <w:szCs w:val="23"/>
        </w:rPr>
        <w:t>Área Urbana Incorporada Comercios y Servicios Regionales (AU 01, CSR),</w:t>
      </w:r>
      <w:r w:rsidR="00355485" w:rsidRPr="008E6331">
        <w:rPr>
          <w:rFonts w:ascii="Cambria" w:eastAsia="Calibri" w:hAnsi="Cambria" w:cs="Arial"/>
          <w:sz w:val="24"/>
          <w:szCs w:val="23"/>
        </w:rPr>
        <w:t xml:space="preserve"> asimismo, se encuentran afectados por una Área </w:t>
      </w:r>
      <w:r w:rsidR="00355485" w:rsidRPr="008E6331">
        <w:rPr>
          <w:rFonts w:ascii="Cambria" w:eastAsia="Calibri" w:hAnsi="Cambria" w:cs="Arial"/>
          <w:sz w:val="24"/>
          <w:szCs w:val="23"/>
        </w:rPr>
        <w:lastRenderedPageBreak/>
        <w:t xml:space="preserve">de Restricción por Vialidad Principal </w:t>
      </w:r>
      <w:r w:rsidR="00355485" w:rsidRPr="008E6331">
        <w:rPr>
          <w:rFonts w:ascii="Cambria" w:eastAsia="Calibri" w:hAnsi="Cambria" w:cs="Arial"/>
          <w:b/>
          <w:sz w:val="24"/>
          <w:szCs w:val="23"/>
        </w:rPr>
        <w:t>(RI-VL 02, VP)</w:t>
      </w:r>
      <w:r w:rsidR="00355485" w:rsidRPr="008E6331">
        <w:rPr>
          <w:rFonts w:ascii="Cambria" w:eastAsia="Calibri" w:hAnsi="Cambria" w:cs="Arial"/>
          <w:sz w:val="24"/>
          <w:szCs w:val="23"/>
        </w:rPr>
        <w:t xml:space="preserve"> y Área de Restricción por Vialidad Regional </w:t>
      </w:r>
      <w:r w:rsidR="00355485" w:rsidRPr="008E6331">
        <w:rPr>
          <w:rFonts w:ascii="Cambria" w:eastAsia="Calibri" w:hAnsi="Cambria" w:cs="Arial"/>
          <w:b/>
          <w:sz w:val="24"/>
          <w:szCs w:val="23"/>
        </w:rPr>
        <w:t xml:space="preserve">(RI-VL 02 , VR) </w:t>
      </w:r>
      <w:r w:rsidR="00355485" w:rsidRPr="008E6331">
        <w:rPr>
          <w:rFonts w:ascii="Cambria" w:eastAsia="Calibri" w:hAnsi="Cambria" w:cs="Arial"/>
          <w:sz w:val="24"/>
          <w:szCs w:val="23"/>
        </w:rPr>
        <w:t>de acuerdo al Distrito 1 Ciudad Guzmán, Sub-distrito 7 Central Camionera y Sub-distrito 6 Autopista respectivamente de los Planes Parciales  de  Desarrollo Urbano</w:t>
      </w:r>
      <w:r w:rsidR="00355485" w:rsidRPr="008E6331">
        <w:rPr>
          <w:rFonts w:ascii="Cambria" w:eastAsia="Calibri" w:hAnsi="Cambria" w:cs="Arial"/>
          <w:iCs/>
          <w:sz w:val="24"/>
          <w:szCs w:val="23"/>
        </w:rPr>
        <w:t xml:space="preserve">, los que se pueden </w:t>
      </w:r>
      <w:r w:rsidR="00355485" w:rsidRPr="008E6331">
        <w:rPr>
          <w:rFonts w:ascii="Cambria" w:eastAsia="Calibri" w:hAnsi="Cambria" w:cs="Arial"/>
          <w:sz w:val="24"/>
          <w:szCs w:val="23"/>
        </w:rPr>
        <w:t xml:space="preserve">apreciar en la siguiente imagen: </w:t>
      </w:r>
    </w:p>
    <w:p w:rsidR="00355485" w:rsidRPr="00D909DD" w:rsidRDefault="00355485" w:rsidP="00355485">
      <w:pPr>
        <w:spacing w:after="0" w:line="240" w:lineRule="auto"/>
        <w:jc w:val="both"/>
        <w:rPr>
          <w:rFonts w:ascii="Cambria" w:eastAsia="Calibri" w:hAnsi="Cambria" w:cs="Arial"/>
          <w:iCs/>
          <w:sz w:val="23"/>
          <w:szCs w:val="23"/>
        </w:rPr>
      </w:pPr>
    </w:p>
    <w:p w:rsidR="00355485" w:rsidRDefault="00355485" w:rsidP="00355485">
      <w:pPr>
        <w:spacing w:after="0" w:line="240" w:lineRule="auto"/>
        <w:jc w:val="center"/>
        <w:rPr>
          <w:rFonts w:ascii="Cambria" w:eastAsia="Calibri" w:hAnsi="Cambria" w:cs="Arial"/>
          <w:szCs w:val="23"/>
        </w:rPr>
      </w:pPr>
      <w:r>
        <w:rPr>
          <w:noProof/>
          <w:lang w:eastAsia="es-MX"/>
        </w:rPr>
        <w:drawing>
          <wp:inline distT="0" distB="0" distL="0" distR="0" wp14:anchorId="54B2EC80" wp14:editId="6F27D50C">
            <wp:extent cx="4958080" cy="2781300"/>
            <wp:effectExtent l="0" t="0" r="0" b="0"/>
            <wp:docPr id="1" name="Imagen 1" descr="WhatsApp Image 2020-08-14 at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hatsApp Image 2020-08-14 at 1.06"/>
                    <pic:cNvPicPr>
                      <a:picLocks noChangeAspect="1" noChangeArrowheads="1"/>
                    </pic:cNvPicPr>
                  </pic:nvPicPr>
                  <pic:blipFill>
                    <a:blip r:embed="rId8" cstate="print">
                      <a:extLst>
                        <a:ext uri="{28A0092B-C50C-407E-A947-70E740481C1C}">
                          <a14:useLocalDpi xmlns:a14="http://schemas.microsoft.com/office/drawing/2010/main" val="0"/>
                        </a:ext>
                      </a:extLst>
                    </a:blip>
                    <a:srcRect t="12749" b="13730"/>
                    <a:stretch>
                      <a:fillRect/>
                    </a:stretch>
                  </pic:blipFill>
                  <pic:spPr bwMode="auto">
                    <a:xfrm>
                      <a:off x="0" y="0"/>
                      <a:ext cx="4960533" cy="2782676"/>
                    </a:xfrm>
                    <a:prstGeom prst="rect">
                      <a:avLst/>
                    </a:prstGeom>
                    <a:noFill/>
                    <a:ln>
                      <a:noFill/>
                    </a:ln>
                  </pic:spPr>
                </pic:pic>
              </a:graphicData>
            </a:graphic>
          </wp:inline>
        </w:drawing>
      </w:r>
    </w:p>
    <w:p w:rsidR="00355485" w:rsidRDefault="00355485" w:rsidP="00355485">
      <w:pPr>
        <w:spacing w:after="0" w:line="240" w:lineRule="auto"/>
        <w:jc w:val="center"/>
        <w:rPr>
          <w:rFonts w:ascii="Cambria" w:eastAsia="Calibri" w:hAnsi="Cambria" w:cs="Arial"/>
          <w:szCs w:val="23"/>
        </w:rPr>
      </w:pPr>
    </w:p>
    <w:p w:rsidR="0058203C" w:rsidRPr="00FF3F15" w:rsidRDefault="00355485" w:rsidP="0058203C">
      <w:pPr>
        <w:pStyle w:val="Cuerpo"/>
        <w:spacing w:after="0" w:line="22" w:lineRule="atLeast"/>
        <w:jc w:val="both"/>
        <w:rPr>
          <w:rFonts w:ascii="Cambria" w:hAnsi="Cambria"/>
          <w:b/>
          <w:sz w:val="23"/>
          <w:szCs w:val="23"/>
          <w:u w:val="single"/>
        </w:rPr>
      </w:pPr>
      <w:r w:rsidRPr="00355485">
        <w:rPr>
          <w:rFonts w:ascii="Cambria" w:hAnsi="Cambria"/>
          <w:b/>
          <w:bCs/>
          <w:sz w:val="23"/>
          <w:szCs w:val="23"/>
          <w:u w:val="single"/>
        </w:rPr>
        <w:t>COMERCIO Y SERVICIO REGIONAL (CSR) A UN USO DE COMERCIO Y SERVICIO DIS</w:t>
      </w:r>
      <w:r>
        <w:rPr>
          <w:rFonts w:ascii="Cambria" w:hAnsi="Cambria"/>
          <w:b/>
          <w:bCs/>
          <w:sz w:val="23"/>
          <w:szCs w:val="23"/>
          <w:u w:val="single"/>
        </w:rPr>
        <w:t xml:space="preserve">TRITAL INTENSIDAD MÁXIMA (CSD-5). </w:t>
      </w:r>
    </w:p>
    <w:p w:rsidR="0058203C" w:rsidRPr="00FF3F15" w:rsidRDefault="0058203C" w:rsidP="0058203C">
      <w:pPr>
        <w:pStyle w:val="Cuerpo"/>
        <w:spacing w:after="0" w:line="22" w:lineRule="atLeast"/>
        <w:jc w:val="both"/>
        <w:rPr>
          <w:rFonts w:ascii="Cambria" w:hAnsi="Cambria"/>
          <w:b/>
          <w:sz w:val="23"/>
          <w:szCs w:val="23"/>
          <w:u w:val="single"/>
        </w:rPr>
      </w:pPr>
    </w:p>
    <w:p w:rsidR="0058203C" w:rsidRPr="00FF3F15" w:rsidRDefault="0058203C" w:rsidP="0058203C">
      <w:pPr>
        <w:pStyle w:val="Cuerpo"/>
        <w:spacing w:after="0" w:line="22" w:lineRule="atLeast"/>
        <w:jc w:val="both"/>
        <w:rPr>
          <w:rStyle w:val="Ninguno"/>
          <w:rFonts w:ascii="Cambria" w:hAnsi="Cambria"/>
          <w:sz w:val="23"/>
          <w:szCs w:val="23"/>
        </w:rPr>
      </w:pPr>
      <w:r w:rsidRPr="00FF3F15">
        <w:rPr>
          <w:rStyle w:val="Ninguno"/>
          <w:rFonts w:ascii="Cambria" w:hAnsi="Cambria"/>
          <w:b/>
          <w:sz w:val="23"/>
          <w:szCs w:val="23"/>
        </w:rPr>
        <w:t>III.-</w:t>
      </w:r>
      <w:r w:rsidRPr="00FF3F15">
        <w:rPr>
          <w:rStyle w:val="Ninguno"/>
          <w:rFonts w:ascii="Cambria" w:hAnsi="Cambria"/>
          <w:sz w:val="23"/>
          <w:szCs w:val="23"/>
        </w:rPr>
        <w:t xml:space="preserve"> Además se instruyó a la Secretaría General para </w:t>
      </w:r>
      <w:r w:rsidR="00FF3F15" w:rsidRPr="00FF3F15">
        <w:rPr>
          <w:rStyle w:val="Ninguno"/>
          <w:rFonts w:ascii="Cambria" w:hAnsi="Cambria"/>
          <w:sz w:val="23"/>
          <w:szCs w:val="23"/>
        </w:rPr>
        <w:t>que,</w:t>
      </w:r>
      <w:r w:rsidRPr="00FF3F15">
        <w:rPr>
          <w:rStyle w:val="Ninguno"/>
          <w:rFonts w:ascii="Cambria" w:hAnsi="Cambria"/>
          <w:sz w:val="23"/>
          <w:szCs w:val="23"/>
        </w:rPr>
        <w:t xml:space="preserve"> en conjunto con la Dirección de Ordenamiento Territorial, llevara a cabo la publicación y el proceso del inicio de la Consulta Pública del cambio de uso de suelo, en los términos del párrafo precedente, para publicarse de conformidad a los requisitos y la temporalidad señalada en el artículo 98 del multicitado Código.</w:t>
      </w:r>
    </w:p>
    <w:p w:rsidR="0058203C" w:rsidRPr="00FF3F15" w:rsidRDefault="0058203C" w:rsidP="0058203C">
      <w:pPr>
        <w:pStyle w:val="Cuerpo"/>
        <w:spacing w:after="0" w:line="22" w:lineRule="atLeast"/>
        <w:jc w:val="both"/>
        <w:rPr>
          <w:rStyle w:val="Ninguno"/>
          <w:rFonts w:ascii="Cambria" w:hAnsi="Cambria"/>
          <w:sz w:val="23"/>
          <w:szCs w:val="23"/>
        </w:rPr>
      </w:pPr>
    </w:p>
    <w:p w:rsidR="0058203C" w:rsidRPr="00FF3F15" w:rsidRDefault="0058203C" w:rsidP="0058203C">
      <w:pPr>
        <w:pStyle w:val="Cuerpo"/>
        <w:spacing w:after="0" w:line="22" w:lineRule="atLeast"/>
        <w:jc w:val="both"/>
        <w:rPr>
          <w:rStyle w:val="Ninguno"/>
          <w:rFonts w:ascii="Cambria" w:hAnsi="Cambria"/>
          <w:sz w:val="23"/>
          <w:szCs w:val="23"/>
          <w:lang w:val="es-ES"/>
        </w:rPr>
      </w:pPr>
      <w:r w:rsidRPr="00FF3F15">
        <w:rPr>
          <w:rStyle w:val="Ninguno"/>
          <w:rFonts w:ascii="Cambria" w:hAnsi="Cambria"/>
          <w:b/>
          <w:sz w:val="23"/>
          <w:szCs w:val="23"/>
        </w:rPr>
        <w:t>IV.-</w:t>
      </w:r>
      <w:r w:rsidRPr="00FF3F15">
        <w:rPr>
          <w:rStyle w:val="Ninguno"/>
          <w:rFonts w:ascii="Cambria" w:hAnsi="Cambria"/>
          <w:sz w:val="23"/>
          <w:szCs w:val="23"/>
        </w:rPr>
        <w:t xml:space="preserve"> A partir del 13 de noviembre del año</w:t>
      </w:r>
      <w:r w:rsidRPr="00FF3F15">
        <w:rPr>
          <w:rStyle w:val="Ninguno"/>
          <w:rFonts w:ascii="Cambria" w:hAnsi="Cambria"/>
          <w:sz w:val="23"/>
          <w:szCs w:val="23"/>
          <w:lang w:val="es-ES"/>
        </w:rPr>
        <w:t xml:space="preserve"> 2020 se dio inicio con la consulta pública, la cual concluyó el 13 de diciembre del año en curso, por un término no menor a un mes y no mayor a tres meses, sin que existirá manifestación alguna por la ciudadanía, </w:t>
      </w:r>
      <w:r w:rsidRPr="00FF3F15">
        <w:rPr>
          <w:rFonts w:ascii="Cambria" w:hAnsi="Cambria"/>
          <w:sz w:val="23"/>
          <w:szCs w:val="23"/>
          <w:lang w:val="es-ES"/>
        </w:rPr>
        <w:t>dando cumplimiento al termino señalado como mínimo en el Código Urbano para el Estado de Jalisco, por</w:t>
      </w:r>
      <w:r w:rsidRPr="00FF3F15">
        <w:rPr>
          <w:rStyle w:val="Ninguno"/>
          <w:rFonts w:ascii="Cambria" w:hAnsi="Cambria"/>
          <w:sz w:val="23"/>
          <w:szCs w:val="23"/>
          <w:lang w:val="es-ES"/>
        </w:rPr>
        <w:t xml:space="preserve"> lo cual el Lic. Francisco Daniel Vargas Cuevas, Secretario General de este Ayuntamiento, levantó certificación de dicho acto, esto de conformidad</w:t>
      </w:r>
      <w:r w:rsidRPr="00FF3F15">
        <w:rPr>
          <w:rStyle w:val="Ninguno"/>
          <w:rFonts w:ascii="Cambria" w:hAnsi="Cambria"/>
          <w:sz w:val="23"/>
          <w:szCs w:val="23"/>
        </w:rPr>
        <w:t xml:space="preserve"> con lo dispuesto en la fracción II, artículo 82 y fracción III artículo 98, del multicitado Código.  </w:t>
      </w:r>
    </w:p>
    <w:p w:rsidR="0058203C" w:rsidRPr="00FF3F15" w:rsidRDefault="0058203C" w:rsidP="0058203C">
      <w:pPr>
        <w:pStyle w:val="Cuerpo"/>
        <w:spacing w:after="0" w:line="22" w:lineRule="atLeast"/>
        <w:jc w:val="both"/>
        <w:rPr>
          <w:rFonts w:ascii="Cambria" w:eastAsia="Calibri" w:hAnsi="Cambria" w:cs="Arial"/>
          <w:b/>
          <w:sz w:val="23"/>
          <w:szCs w:val="23"/>
          <w:lang w:val="es-ES"/>
        </w:rPr>
      </w:pPr>
    </w:p>
    <w:p w:rsidR="0058203C" w:rsidRPr="00FF3F15" w:rsidRDefault="0058203C" w:rsidP="0058203C">
      <w:pPr>
        <w:pStyle w:val="Cuerpo"/>
        <w:spacing w:line="22" w:lineRule="atLeast"/>
        <w:jc w:val="both"/>
        <w:rPr>
          <w:rFonts w:ascii="Cambria" w:hAnsi="Cambria"/>
          <w:sz w:val="23"/>
          <w:szCs w:val="23"/>
          <w:lang w:val="es-ES"/>
        </w:rPr>
      </w:pPr>
      <w:r w:rsidRPr="00FF3F15">
        <w:rPr>
          <w:rFonts w:ascii="Cambria" w:hAnsi="Cambria"/>
          <w:sz w:val="23"/>
          <w:szCs w:val="23"/>
          <w:lang w:val="es-ES"/>
        </w:rPr>
        <w:t>Por los motivos antes expuestos, de esta Comisión Edilicia de Obras Públicas, Planeación Urbana y Regularización de la Tenencia de la Tierra dictamina bajo el siguiente:</w:t>
      </w:r>
    </w:p>
    <w:p w:rsidR="0058203C" w:rsidRDefault="0058203C" w:rsidP="0058203C">
      <w:pPr>
        <w:pStyle w:val="Cuerpo"/>
        <w:spacing w:after="0" w:line="22" w:lineRule="atLeast"/>
        <w:jc w:val="center"/>
        <w:rPr>
          <w:rStyle w:val="Ninguno"/>
          <w:rFonts w:ascii="Cambria" w:hAnsi="Cambria"/>
          <w:b/>
          <w:bCs/>
          <w:sz w:val="23"/>
          <w:szCs w:val="23"/>
        </w:rPr>
      </w:pPr>
      <w:r w:rsidRPr="00FF3F15">
        <w:rPr>
          <w:rStyle w:val="Ninguno"/>
          <w:rFonts w:ascii="Cambria" w:hAnsi="Cambria"/>
          <w:b/>
          <w:bCs/>
          <w:sz w:val="23"/>
          <w:szCs w:val="23"/>
        </w:rPr>
        <w:lastRenderedPageBreak/>
        <w:t>CONSIDERANDOS:</w:t>
      </w:r>
    </w:p>
    <w:p w:rsidR="00355485" w:rsidRDefault="00355485" w:rsidP="0058203C">
      <w:pPr>
        <w:pStyle w:val="Cuerpo"/>
        <w:spacing w:after="0" w:line="22" w:lineRule="atLeast"/>
        <w:jc w:val="center"/>
        <w:rPr>
          <w:rStyle w:val="Ninguno"/>
          <w:rFonts w:ascii="Cambria" w:hAnsi="Cambria"/>
          <w:b/>
          <w:bCs/>
          <w:sz w:val="23"/>
          <w:szCs w:val="23"/>
        </w:rPr>
      </w:pPr>
    </w:p>
    <w:p w:rsidR="0058203C" w:rsidRPr="00FF3F15" w:rsidRDefault="0058203C" w:rsidP="0058203C">
      <w:pPr>
        <w:pStyle w:val="Cuerpo"/>
        <w:spacing w:after="0" w:line="22" w:lineRule="atLeast"/>
        <w:jc w:val="both"/>
        <w:rPr>
          <w:rStyle w:val="Ninguno"/>
          <w:rFonts w:ascii="Cambria" w:hAnsi="Cambria"/>
          <w:sz w:val="23"/>
          <w:szCs w:val="23"/>
        </w:rPr>
      </w:pPr>
      <w:r w:rsidRPr="00FF3F15">
        <w:rPr>
          <w:rStyle w:val="Ninguno"/>
          <w:rFonts w:ascii="Cambria" w:hAnsi="Cambria"/>
          <w:sz w:val="23"/>
          <w:szCs w:val="23"/>
        </w:rPr>
        <w:t xml:space="preserve">Por lo anteriormente expuesto, con fundamento en lo dispuesto por los artículos 37 fracción XIV, de la Ley de Gobierno y la Administración Pública Municipal del Estado de Jalisco, así como los artículos 5, 10, 82, 84 fracción II, 86, 98 y 251 del Código Urbano para el Estado de Jalisco; así mismo de conformidad con los artículos 100, 105, 106 del Reglamento de Zonificación y Control Territorial del Municipio de Zapotlán el Grande, en relación con lo dispuesto por </w:t>
      </w:r>
      <w:r w:rsidRPr="00355485">
        <w:rPr>
          <w:rStyle w:val="Ninguno"/>
          <w:rFonts w:ascii="Cambria" w:hAnsi="Cambria"/>
          <w:sz w:val="23"/>
          <w:szCs w:val="23"/>
        </w:rPr>
        <w:t xml:space="preserve">los artículos 64, </w:t>
      </w:r>
      <w:r w:rsidRPr="00355485">
        <w:rPr>
          <w:rFonts w:ascii="Cambria" w:hAnsi="Cambria"/>
          <w:sz w:val="23"/>
          <w:szCs w:val="23"/>
        </w:rPr>
        <w:t xml:space="preserve">86, 87, 88, 104 al 109 </w:t>
      </w:r>
      <w:r w:rsidRPr="00355485">
        <w:rPr>
          <w:rStyle w:val="Ninguno"/>
          <w:rFonts w:ascii="Cambria" w:hAnsi="Cambria"/>
          <w:sz w:val="23"/>
          <w:szCs w:val="23"/>
        </w:rPr>
        <w:t xml:space="preserve">del Reglamento interior del Ayuntamiento, los integrantes de la Comisión Edilicia de Obras públicas, Planeación urbana y Regularización de la tenencia de la tierra;  y dando cumplimiento con lo señalado en el </w:t>
      </w:r>
      <w:r w:rsidRPr="00355485">
        <w:rPr>
          <w:rFonts w:ascii="Cambria" w:hAnsi="Cambria"/>
          <w:bCs/>
          <w:sz w:val="23"/>
          <w:szCs w:val="23"/>
        </w:rPr>
        <w:t xml:space="preserve">Punto Número </w:t>
      </w:r>
      <w:r w:rsidR="00355485" w:rsidRPr="00355485">
        <w:rPr>
          <w:rFonts w:ascii="Cambria" w:hAnsi="Cambria"/>
          <w:bCs/>
          <w:sz w:val="23"/>
          <w:szCs w:val="23"/>
        </w:rPr>
        <w:t>Punto Número 15 de la Sesión Pública Ordinaria de Ayuntamiento Número 18, de fecha 06 de Noviembre del año 2020</w:t>
      </w:r>
      <w:r w:rsidRPr="00355485">
        <w:rPr>
          <w:rFonts w:ascii="Cambria" w:hAnsi="Cambria"/>
          <w:bCs/>
          <w:sz w:val="23"/>
          <w:szCs w:val="23"/>
        </w:rPr>
        <w:t xml:space="preserve">, </w:t>
      </w:r>
      <w:r w:rsidRPr="00355485">
        <w:rPr>
          <w:rFonts w:ascii="Cambria" w:hAnsi="Cambria"/>
          <w:sz w:val="23"/>
          <w:szCs w:val="23"/>
        </w:rPr>
        <w:t>y</w:t>
      </w:r>
      <w:r w:rsidRPr="00FF3F15">
        <w:rPr>
          <w:rFonts w:ascii="Cambria" w:hAnsi="Cambria"/>
          <w:sz w:val="23"/>
          <w:szCs w:val="23"/>
        </w:rPr>
        <w:t xml:space="preserve"> por lo resuelto en la </w:t>
      </w:r>
      <w:r w:rsidRPr="00FF3F15">
        <w:rPr>
          <w:rStyle w:val="Ninguno"/>
          <w:rFonts w:ascii="Cambria" w:hAnsi="Cambria"/>
          <w:sz w:val="23"/>
          <w:szCs w:val="23"/>
        </w:rPr>
        <w:t xml:space="preserve">sesión de esta comisión, celebrada el día el 16 de diciembre del 2020, se aprueba por unanimidad de los presentes, y se procede a emitir los siguientes puntos de acuerdo, proponiéndose </w:t>
      </w:r>
      <w:r w:rsidRPr="00FF3F15">
        <w:rPr>
          <w:rStyle w:val="Ninguno"/>
          <w:rFonts w:ascii="Cambria" w:hAnsi="Cambria"/>
          <w:sz w:val="23"/>
          <w:szCs w:val="23"/>
          <w:u w:val="single"/>
        </w:rPr>
        <w:t>para su discusión y en su caso aprobación</w:t>
      </w:r>
      <w:r w:rsidRPr="00FF3F15">
        <w:rPr>
          <w:rStyle w:val="Ninguno"/>
          <w:rFonts w:ascii="Cambria" w:hAnsi="Cambria"/>
          <w:sz w:val="23"/>
          <w:szCs w:val="23"/>
        </w:rPr>
        <w:t xml:space="preserve"> dictamen que contiene los siguientes</w:t>
      </w:r>
    </w:p>
    <w:p w:rsidR="0058203C" w:rsidRPr="00FF3F15" w:rsidRDefault="0058203C" w:rsidP="0058203C">
      <w:pPr>
        <w:pStyle w:val="Cuerpo"/>
        <w:spacing w:after="0" w:line="22" w:lineRule="atLeast"/>
        <w:jc w:val="both"/>
        <w:rPr>
          <w:rStyle w:val="Ninguno"/>
          <w:rFonts w:ascii="Cambria" w:eastAsia="Arial Narrow" w:hAnsi="Cambria" w:cs="Arial Narrow"/>
          <w:sz w:val="23"/>
          <w:szCs w:val="23"/>
        </w:rPr>
      </w:pPr>
    </w:p>
    <w:p w:rsidR="0058203C" w:rsidRPr="00FF3F15" w:rsidRDefault="0058203C" w:rsidP="0058203C">
      <w:pPr>
        <w:pStyle w:val="Cuerpo"/>
        <w:spacing w:after="0" w:line="22" w:lineRule="atLeast"/>
        <w:jc w:val="center"/>
        <w:rPr>
          <w:rStyle w:val="Ninguno"/>
          <w:rFonts w:ascii="Cambria" w:eastAsia="Arial Narrow" w:hAnsi="Cambria" w:cs="Arial Narrow"/>
          <w:b/>
          <w:bCs/>
          <w:sz w:val="23"/>
          <w:szCs w:val="23"/>
        </w:rPr>
      </w:pPr>
      <w:r w:rsidRPr="00FF3F15">
        <w:rPr>
          <w:rStyle w:val="Ninguno"/>
          <w:rFonts w:ascii="Cambria" w:hAnsi="Cambria"/>
          <w:b/>
          <w:bCs/>
          <w:sz w:val="23"/>
          <w:szCs w:val="23"/>
        </w:rPr>
        <w:t>RESOLUTIVOS:</w:t>
      </w:r>
    </w:p>
    <w:p w:rsidR="0058203C" w:rsidRPr="00FF3F15" w:rsidRDefault="0058203C" w:rsidP="0058203C">
      <w:pPr>
        <w:pStyle w:val="Cuerpo"/>
        <w:spacing w:after="0" w:line="22" w:lineRule="atLeast"/>
        <w:jc w:val="both"/>
        <w:rPr>
          <w:rStyle w:val="Ninguno"/>
          <w:rFonts w:ascii="Cambria" w:eastAsia="Arial Narrow" w:hAnsi="Cambria" w:cs="Arial Narrow"/>
          <w:sz w:val="23"/>
          <w:szCs w:val="23"/>
        </w:rPr>
      </w:pPr>
    </w:p>
    <w:p w:rsidR="0058203C" w:rsidRPr="00FF3F15" w:rsidRDefault="0058203C" w:rsidP="0058203C">
      <w:pPr>
        <w:pStyle w:val="Cuerpo"/>
        <w:spacing w:after="0" w:line="22" w:lineRule="atLeast"/>
        <w:jc w:val="both"/>
        <w:rPr>
          <w:rStyle w:val="Ninguno"/>
          <w:rFonts w:ascii="Cambria" w:hAnsi="Cambria"/>
          <w:b/>
          <w:sz w:val="23"/>
          <w:szCs w:val="23"/>
          <w:u w:val="single"/>
        </w:rPr>
      </w:pPr>
      <w:r w:rsidRPr="00FF3F15">
        <w:rPr>
          <w:rStyle w:val="Ninguno"/>
          <w:rFonts w:ascii="Cambria" w:hAnsi="Cambria"/>
          <w:b/>
          <w:sz w:val="23"/>
          <w:szCs w:val="23"/>
        </w:rPr>
        <w:t>PRIMERO</w:t>
      </w:r>
      <w:r w:rsidRPr="00FF3F15">
        <w:rPr>
          <w:rStyle w:val="Ninguno"/>
          <w:rFonts w:ascii="Cambria" w:hAnsi="Cambria"/>
          <w:sz w:val="23"/>
          <w:szCs w:val="23"/>
        </w:rPr>
        <w:t xml:space="preserve">.- Toda vez que concluyó la consulta pública precisada en el cuerpo del presente dictamen, </w:t>
      </w:r>
      <w:r w:rsidRPr="00FF3F15">
        <w:rPr>
          <w:rStyle w:val="Ninguno"/>
          <w:rFonts w:ascii="Cambria" w:hAnsi="Cambria"/>
          <w:b/>
          <w:sz w:val="23"/>
          <w:szCs w:val="23"/>
        </w:rPr>
        <w:t>SE APRUEBA</w:t>
      </w:r>
      <w:r w:rsidRPr="00FF3F15">
        <w:rPr>
          <w:rStyle w:val="Ninguno"/>
          <w:rFonts w:ascii="Cambria" w:hAnsi="Cambria"/>
          <w:sz w:val="23"/>
          <w:szCs w:val="23"/>
        </w:rPr>
        <w:t xml:space="preserve"> la m</w:t>
      </w:r>
      <w:r w:rsidR="00355485">
        <w:rPr>
          <w:rStyle w:val="Ninguno"/>
          <w:rFonts w:ascii="Cambria" w:hAnsi="Cambria"/>
          <w:sz w:val="23"/>
          <w:szCs w:val="23"/>
        </w:rPr>
        <w:t>odificación del uso de suelo de</w:t>
      </w:r>
      <w:r w:rsidR="00355485" w:rsidRPr="008E6331">
        <w:rPr>
          <w:rFonts w:ascii="Cambria" w:eastAsia="Calibri" w:hAnsi="Cambria" w:cs="Arial"/>
          <w:sz w:val="24"/>
          <w:szCs w:val="23"/>
        </w:rPr>
        <w:t xml:space="preserve"> </w:t>
      </w:r>
      <w:r w:rsidR="00355485">
        <w:rPr>
          <w:rFonts w:ascii="Cambria" w:eastAsia="Calibri" w:hAnsi="Cambria" w:cs="Arial"/>
          <w:sz w:val="24"/>
          <w:szCs w:val="23"/>
        </w:rPr>
        <w:t xml:space="preserve"> </w:t>
      </w:r>
      <w:r w:rsidR="00355485" w:rsidRPr="008E6331">
        <w:rPr>
          <w:rFonts w:ascii="Cambria" w:eastAsia="Calibri" w:hAnsi="Cambria" w:cs="Arial"/>
          <w:bCs/>
          <w:sz w:val="24"/>
          <w:szCs w:val="23"/>
        </w:rPr>
        <w:t xml:space="preserve">los </w:t>
      </w:r>
      <w:r w:rsidR="00355485" w:rsidRPr="008E6331">
        <w:rPr>
          <w:rFonts w:ascii="Cambria" w:eastAsia="Calibri" w:hAnsi="Cambria" w:cs="Arial"/>
          <w:sz w:val="24"/>
          <w:szCs w:val="23"/>
        </w:rPr>
        <w:t xml:space="preserve">predios ubicados en la calle Calzada Madero y Carranza sin número oficial, con cuentas catastrales U019653 y U013452 con una superficie de 60,745.00 y 39,845.00 metros cuadrados respectivamente, de acuerdo a la  Escritura Pública Numero 6,025 y 6,026, otorgadas ante la fe del Licenciado JORGE HUMBERTO CHAVIRA MARTÍNEZ Notario Público Titular de la Notaría Pública Número 23 del Municipio de Zapopan, Jalisco, los que se encuentran clasificados como </w:t>
      </w:r>
      <w:r w:rsidR="00355485" w:rsidRPr="008E6331">
        <w:rPr>
          <w:rFonts w:ascii="Cambria" w:eastAsia="Calibri" w:hAnsi="Cambria" w:cs="Arial"/>
          <w:b/>
          <w:bCs/>
          <w:sz w:val="24"/>
          <w:szCs w:val="23"/>
        </w:rPr>
        <w:t>Área Urbana Incorporada Comercios y Servicios Regionales (AU 01, CSR),</w:t>
      </w:r>
      <w:r w:rsidR="00355485" w:rsidRPr="008E6331">
        <w:rPr>
          <w:rFonts w:ascii="Cambria" w:eastAsia="Calibri" w:hAnsi="Cambria" w:cs="Arial"/>
          <w:sz w:val="24"/>
          <w:szCs w:val="23"/>
        </w:rPr>
        <w:t xml:space="preserve"> asimismo, se encuentran afectados por una Área de Restricción por Vialidad Principal </w:t>
      </w:r>
      <w:r w:rsidR="00355485" w:rsidRPr="008E6331">
        <w:rPr>
          <w:rFonts w:ascii="Cambria" w:eastAsia="Calibri" w:hAnsi="Cambria" w:cs="Arial"/>
          <w:b/>
          <w:sz w:val="24"/>
          <w:szCs w:val="23"/>
        </w:rPr>
        <w:t>(RI-VL 02, VP)</w:t>
      </w:r>
      <w:r w:rsidR="00355485" w:rsidRPr="008E6331">
        <w:rPr>
          <w:rFonts w:ascii="Cambria" w:eastAsia="Calibri" w:hAnsi="Cambria" w:cs="Arial"/>
          <w:sz w:val="24"/>
          <w:szCs w:val="23"/>
        </w:rPr>
        <w:t xml:space="preserve"> y Área de Restricción por Vialidad Regional </w:t>
      </w:r>
      <w:r w:rsidR="00355485" w:rsidRPr="008E6331">
        <w:rPr>
          <w:rFonts w:ascii="Cambria" w:eastAsia="Calibri" w:hAnsi="Cambria" w:cs="Arial"/>
          <w:b/>
          <w:sz w:val="24"/>
          <w:szCs w:val="23"/>
        </w:rPr>
        <w:t xml:space="preserve">(RI-VL 02 , VR) </w:t>
      </w:r>
      <w:r w:rsidR="00355485" w:rsidRPr="008E6331">
        <w:rPr>
          <w:rFonts w:ascii="Cambria" w:eastAsia="Calibri" w:hAnsi="Cambria" w:cs="Arial"/>
          <w:sz w:val="24"/>
          <w:szCs w:val="23"/>
        </w:rPr>
        <w:t>de acuerdo al Distrito 1 Ciudad Guzmán, Sub-distrito 7 Central Camionera y Sub-distrito 6 Autopista respectivamente de los Planes Parciales  de  Desarrollo Urbano</w:t>
      </w:r>
      <w:r w:rsidRPr="00FF3F15">
        <w:rPr>
          <w:rFonts w:ascii="Cambria" w:eastAsia="Calibri" w:hAnsi="Cambria" w:cs="Arial"/>
          <w:sz w:val="23"/>
          <w:szCs w:val="23"/>
        </w:rPr>
        <w:t xml:space="preserve"> de Zapotlán el Grande, Jalisco</w:t>
      </w:r>
      <w:r w:rsidRPr="00FF3F15">
        <w:rPr>
          <w:rFonts w:ascii="Cambria" w:hAnsi="Cambria"/>
          <w:bCs/>
          <w:iCs/>
          <w:sz w:val="23"/>
          <w:szCs w:val="23"/>
        </w:rPr>
        <w:t xml:space="preserve">, </w:t>
      </w:r>
      <w:r w:rsidR="00FF3F15" w:rsidRPr="00FF3F15">
        <w:rPr>
          <w:rFonts w:ascii="Cambria" w:hAnsi="Cambria"/>
          <w:b/>
          <w:sz w:val="23"/>
          <w:szCs w:val="23"/>
          <w:u w:val="single"/>
        </w:rPr>
        <w:t>A UN USO</w:t>
      </w:r>
      <w:r w:rsidR="00355485">
        <w:rPr>
          <w:rFonts w:ascii="Cambria" w:hAnsi="Cambria"/>
          <w:b/>
          <w:sz w:val="23"/>
          <w:szCs w:val="23"/>
          <w:u w:val="single"/>
        </w:rPr>
        <w:t xml:space="preserve"> DE</w:t>
      </w:r>
      <w:r w:rsidR="00FF3F15" w:rsidRPr="00FF3F15">
        <w:rPr>
          <w:rFonts w:ascii="Cambria" w:hAnsi="Cambria"/>
          <w:b/>
          <w:sz w:val="23"/>
          <w:szCs w:val="23"/>
          <w:u w:val="single"/>
        </w:rPr>
        <w:t xml:space="preserve"> </w:t>
      </w:r>
      <w:r w:rsidR="00355485" w:rsidRPr="008E6331">
        <w:rPr>
          <w:rFonts w:ascii="Cambria" w:eastAsia="Calibri" w:hAnsi="Cambria" w:cs="Arial"/>
          <w:b/>
          <w:bCs/>
          <w:sz w:val="24"/>
          <w:szCs w:val="23"/>
          <w:u w:val="single"/>
        </w:rPr>
        <w:t>COMERCIO Y SERVICIO REGIONAL (CSR) A UN USO DE COMERCIO Y SERVICIO DIS</w:t>
      </w:r>
      <w:r w:rsidR="00355485">
        <w:rPr>
          <w:rFonts w:ascii="Cambria" w:eastAsia="Calibri" w:hAnsi="Cambria" w:cs="Arial"/>
          <w:b/>
          <w:bCs/>
          <w:sz w:val="24"/>
          <w:szCs w:val="23"/>
          <w:u w:val="single"/>
        </w:rPr>
        <w:t>TRITAL INTENSIDAD MÁXIMA (CSD-5),</w:t>
      </w:r>
      <w:r w:rsidR="00355485" w:rsidRPr="00355485">
        <w:rPr>
          <w:rFonts w:ascii="Cambria" w:eastAsia="Calibri" w:hAnsi="Cambria" w:cs="Arial"/>
          <w:b/>
          <w:bCs/>
          <w:sz w:val="24"/>
          <w:szCs w:val="23"/>
        </w:rPr>
        <w:t xml:space="preserve"> </w:t>
      </w:r>
      <w:r w:rsidRPr="00FF3F15">
        <w:rPr>
          <w:rStyle w:val="Ninguno"/>
          <w:rFonts w:ascii="Cambria" w:hAnsi="Cambria"/>
          <w:sz w:val="23"/>
          <w:szCs w:val="23"/>
        </w:rPr>
        <w:t xml:space="preserve">en los términos de los artículo 5, 10, 86, 98 y demás relativos y aplicables del Código Urbano para el Estado de Jalisco; y de conformidad con los artículos 72, 72, 75, 78, 100, 105, 11 O, 111, 114, 152, 154, 155 y demás relativos y aplicables del Reglamento de Zonificación y Control Territorial del Municipio de Zapotlán El Grande, Jalisco. </w:t>
      </w:r>
    </w:p>
    <w:p w:rsidR="0058203C" w:rsidRPr="00FF3F15" w:rsidRDefault="0058203C" w:rsidP="0058203C">
      <w:pPr>
        <w:pStyle w:val="Cuerpo"/>
        <w:spacing w:after="0" w:line="22" w:lineRule="atLeast"/>
        <w:jc w:val="both"/>
        <w:rPr>
          <w:rStyle w:val="Ninguno"/>
          <w:rFonts w:ascii="Cambria" w:hAnsi="Cambria"/>
          <w:sz w:val="23"/>
          <w:szCs w:val="23"/>
        </w:rPr>
      </w:pPr>
    </w:p>
    <w:p w:rsidR="0058203C" w:rsidRPr="00FF3F15" w:rsidRDefault="0058203C" w:rsidP="0058203C">
      <w:pPr>
        <w:pStyle w:val="Cuerpo"/>
        <w:spacing w:after="0" w:line="22" w:lineRule="atLeast"/>
        <w:jc w:val="both"/>
        <w:rPr>
          <w:rFonts w:ascii="Cambria" w:hAnsi="Cambria"/>
          <w:sz w:val="23"/>
          <w:szCs w:val="23"/>
          <w:lang w:val="es-ES"/>
        </w:rPr>
      </w:pPr>
      <w:proofErr w:type="gramStart"/>
      <w:r w:rsidRPr="00FF3F15">
        <w:rPr>
          <w:rStyle w:val="Ninguno"/>
          <w:rFonts w:ascii="Cambria" w:hAnsi="Cambria"/>
          <w:b/>
          <w:sz w:val="23"/>
          <w:szCs w:val="23"/>
          <w:lang w:val="es-ES"/>
        </w:rPr>
        <w:t>SEGUNDO</w:t>
      </w:r>
      <w:r w:rsidRPr="00FF3F15">
        <w:rPr>
          <w:rStyle w:val="Ninguno"/>
          <w:rFonts w:ascii="Cambria" w:hAnsi="Cambria"/>
          <w:sz w:val="23"/>
          <w:szCs w:val="23"/>
          <w:lang w:val="es-ES"/>
        </w:rPr>
        <w:t>.-</w:t>
      </w:r>
      <w:proofErr w:type="gramEnd"/>
      <w:r w:rsidRPr="00FF3F15">
        <w:rPr>
          <w:rStyle w:val="Ninguno"/>
          <w:rFonts w:ascii="Cambria" w:hAnsi="Cambria"/>
          <w:sz w:val="23"/>
          <w:szCs w:val="23"/>
          <w:lang w:val="es-ES"/>
        </w:rPr>
        <w:t xml:space="preserve"> Se instruye a la Secretaría General para que en coordinación con la Dirección de Ordenamiento Territorial lleven a cabo la publicación del cambio de uso de suelo del predio precisado en el resolutivo anterior, en la página oficial y en la Gaceta Municipal del Municipio, y en los estrados del palacio municipal, por un </w:t>
      </w:r>
      <w:r w:rsidRPr="00FF3F15">
        <w:rPr>
          <w:rFonts w:ascii="Cambria" w:hAnsi="Cambria"/>
          <w:sz w:val="23"/>
          <w:szCs w:val="23"/>
          <w:lang w:val="es-ES"/>
        </w:rPr>
        <w:t xml:space="preserve">término de 20 veinte días a partir </w:t>
      </w:r>
      <w:r w:rsidRPr="00FF3F15">
        <w:rPr>
          <w:rFonts w:ascii="Cambria" w:hAnsi="Cambria"/>
          <w:sz w:val="23"/>
          <w:szCs w:val="23"/>
          <w:lang w:val="es-ES"/>
        </w:rPr>
        <w:lastRenderedPageBreak/>
        <w:t xml:space="preserve">de la fecha de la autorización del presente para los efectos legales correspondientes, esto de conformidad con los artículos. </w:t>
      </w:r>
    </w:p>
    <w:p w:rsidR="0058203C" w:rsidRPr="00FF3F15" w:rsidRDefault="0058203C" w:rsidP="0058203C">
      <w:pPr>
        <w:pStyle w:val="Cuerpo"/>
        <w:spacing w:after="0" w:line="22" w:lineRule="atLeast"/>
        <w:jc w:val="both"/>
        <w:rPr>
          <w:rFonts w:ascii="Cambria" w:hAnsi="Cambria"/>
          <w:sz w:val="23"/>
          <w:szCs w:val="23"/>
          <w:lang w:val="es-ES"/>
        </w:rPr>
      </w:pPr>
    </w:p>
    <w:p w:rsidR="0058203C" w:rsidRPr="00FF3F15" w:rsidRDefault="0058203C" w:rsidP="0058203C">
      <w:pPr>
        <w:pStyle w:val="Cuerpo"/>
        <w:spacing w:after="0" w:line="22" w:lineRule="atLeast"/>
        <w:jc w:val="both"/>
        <w:rPr>
          <w:rStyle w:val="Ninguno"/>
          <w:rFonts w:ascii="Cambria" w:hAnsi="Cambria"/>
          <w:sz w:val="23"/>
          <w:szCs w:val="23"/>
          <w:lang w:val="es-ES"/>
        </w:rPr>
      </w:pPr>
      <w:proofErr w:type="gramStart"/>
      <w:r w:rsidRPr="00FF3F15">
        <w:rPr>
          <w:rFonts w:ascii="Cambria" w:hAnsi="Cambria"/>
          <w:b/>
          <w:sz w:val="23"/>
          <w:szCs w:val="23"/>
          <w:lang w:val="es-ES"/>
        </w:rPr>
        <w:t>TERCERO.-</w:t>
      </w:r>
      <w:proofErr w:type="gramEnd"/>
      <w:r w:rsidRPr="00FF3F15">
        <w:rPr>
          <w:rFonts w:ascii="Cambria" w:hAnsi="Cambria"/>
          <w:b/>
          <w:sz w:val="23"/>
          <w:szCs w:val="23"/>
          <w:lang w:val="es-ES"/>
        </w:rPr>
        <w:t xml:space="preserve"> </w:t>
      </w:r>
      <w:r w:rsidRPr="00FF3F15">
        <w:rPr>
          <w:rFonts w:ascii="Cambria" w:hAnsi="Cambria"/>
          <w:sz w:val="23"/>
          <w:szCs w:val="23"/>
        </w:rPr>
        <w:t>Se instruye a la Secretaría General para que en conjunto con la Dirección de Ordenamiento Territorial, una vez transcurrido el periodo señalado en el resolutivo anterior, levante la certificación correspondiente, señalada por la fracción II del artículo 82 del Código de Urbano para el Estado de Jalisco</w:t>
      </w:r>
    </w:p>
    <w:p w:rsidR="0058203C" w:rsidRPr="00FF3F15" w:rsidRDefault="0058203C" w:rsidP="0058203C">
      <w:pPr>
        <w:pStyle w:val="Cuerpo"/>
        <w:spacing w:after="0" w:line="22" w:lineRule="atLeast"/>
        <w:jc w:val="both"/>
        <w:rPr>
          <w:rStyle w:val="Ninguno"/>
          <w:rFonts w:ascii="Cambria" w:hAnsi="Cambria"/>
          <w:sz w:val="23"/>
          <w:szCs w:val="23"/>
        </w:rPr>
      </w:pPr>
    </w:p>
    <w:p w:rsidR="0058203C" w:rsidRPr="00FF3F15" w:rsidRDefault="0058203C" w:rsidP="0058203C">
      <w:pPr>
        <w:pStyle w:val="Cuerpo"/>
        <w:spacing w:after="0" w:line="22" w:lineRule="atLeast"/>
        <w:jc w:val="both"/>
        <w:rPr>
          <w:rStyle w:val="Ninguno"/>
          <w:rFonts w:ascii="Cambria" w:eastAsia="Arial Narrow" w:hAnsi="Cambria" w:cs="Arial Narrow"/>
          <w:sz w:val="23"/>
          <w:szCs w:val="23"/>
        </w:rPr>
      </w:pPr>
      <w:proofErr w:type="gramStart"/>
      <w:r w:rsidRPr="00FF3F15">
        <w:rPr>
          <w:rStyle w:val="Ninguno"/>
          <w:rFonts w:ascii="Cambria" w:hAnsi="Cambria"/>
          <w:b/>
          <w:sz w:val="23"/>
          <w:szCs w:val="23"/>
        </w:rPr>
        <w:t>CUARTO</w:t>
      </w:r>
      <w:r w:rsidRPr="00FF3F15">
        <w:rPr>
          <w:rStyle w:val="Ninguno"/>
          <w:rFonts w:ascii="Cambria" w:hAnsi="Cambria"/>
          <w:sz w:val="23"/>
          <w:szCs w:val="23"/>
        </w:rPr>
        <w:t>.-</w:t>
      </w:r>
      <w:proofErr w:type="gramEnd"/>
      <w:r w:rsidRPr="00FF3F15">
        <w:rPr>
          <w:rStyle w:val="Ninguno"/>
          <w:rFonts w:ascii="Cambria" w:hAnsi="Cambria"/>
          <w:sz w:val="23"/>
          <w:szCs w:val="23"/>
        </w:rPr>
        <w:t xml:space="preserve"> Notifíquese a los C.C. Presidente Municipal, Secretario General, Síndico Municipal,</w:t>
      </w:r>
      <w:r w:rsidRPr="00FF3F15">
        <w:rPr>
          <w:rFonts w:ascii="Cambria" w:hAnsi="Cambria"/>
          <w:iCs/>
          <w:sz w:val="23"/>
          <w:szCs w:val="23"/>
        </w:rPr>
        <w:t xml:space="preserve"> al Coordinador General de Gestión de la Ciudad, Director de Ordenamiento Territorial, a la Jefatura de Planeación Urbana y a</w:t>
      </w:r>
      <w:r w:rsidR="00FF3F15" w:rsidRPr="00FF3F15">
        <w:rPr>
          <w:rFonts w:ascii="Cambria" w:hAnsi="Cambria"/>
          <w:iCs/>
          <w:sz w:val="23"/>
          <w:szCs w:val="23"/>
        </w:rPr>
        <w:t xml:space="preserve"> Lic. Karla Cisneros Torres</w:t>
      </w:r>
      <w:r w:rsidRPr="00FF3F15">
        <w:rPr>
          <w:rFonts w:ascii="Cambria" w:hAnsi="Cambria"/>
          <w:iCs/>
          <w:sz w:val="23"/>
          <w:szCs w:val="23"/>
        </w:rPr>
        <w:t>, propietari</w:t>
      </w:r>
      <w:r w:rsidR="00FF3F15" w:rsidRPr="00FF3F15">
        <w:rPr>
          <w:rFonts w:ascii="Cambria" w:hAnsi="Cambria"/>
          <w:iCs/>
          <w:sz w:val="23"/>
          <w:szCs w:val="23"/>
        </w:rPr>
        <w:t>a</w:t>
      </w:r>
      <w:r w:rsidRPr="00FF3F15">
        <w:rPr>
          <w:rFonts w:ascii="Cambria" w:hAnsi="Cambria"/>
          <w:iCs/>
          <w:sz w:val="23"/>
          <w:szCs w:val="23"/>
        </w:rPr>
        <w:t xml:space="preserve"> del predio sujeto al presente dictamen, para los efectos legales </w:t>
      </w:r>
      <w:r w:rsidRPr="00FF3F15">
        <w:rPr>
          <w:rFonts w:ascii="Cambria" w:hAnsi="Cambria"/>
          <w:sz w:val="23"/>
          <w:szCs w:val="23"/>
        </w:rPr>
        <w:t>a los que haya lugar.</w:t>
      </w:r>
    </w:p>
    <w:p w:rsidR="003F37A6" w:rsidRPr="00FF3F15" w:rsidRDefault="003F37A6" w:rsidP="003F37A6">
      <w:pPr>
        <w:jc w:val="both"/>
        <w:rPr>
          <w:rFonts w:ascii="Cambria" w:eastAsia="Calibri" w:hAnsi="Cambria" w:cs="Times New Roman"/>
          <w:sz w:val="23"/>
          <w:szCs w:val="23"/>
        </w:rPr>
      </w:pPr>
    </w:p>
    <w:p w:rsidR="00B712CA" w:rsidRPr="001D490A" w:rsidRDefault="00B712CA" w:rsidP="00B712CA">
      <w:pPr>
        <w:spacing w:after="0"/>
        <w:jc w:val="center"/>
        <w:rPr>
          <w:rFonts w:ascii="Cambria" w:eastAsia="Times New Roman" w:hAnsi="Cambria" w:cs="Times New Roman"/>
          <w:b/>
          <w:sz w:val="23"/>
          <w:szCs w:val="23"/>
          <w:lang w:val="es-AR"/>
        </w:rPr>
      </w:pPr>
      <w:r w:rsidRPr="001D490A">
        <w:rPr>
          <w:rFonts w:ascii="Cambria" w:eastAsia="Times New Roman" w:hAnsi="Cambria" w:cs="Times New Roman"/>
          <w:b/>
          <w:sz w:val="23"/>
          <w:szCs w:val="23"/>
          <w:lang w:val="es-AR"/>
        </w:rPr>
        <w:t>ATENTAMENTE</w:t>
      </w:r>
    </w:p>
    <w:p w:rsidR="00B712CA" w:rsidRPr="001D490A" w:rsidRDefault="00E24DB9" w:rsidP="00B712CA">
      <w:pPr>
        <w:spacing w:after="0"/>
        <w:jc w:val="center"/>
        <w:rPr>
          <w:rFonts w:ascii="Cambria" w:eastAsia="Times New Roman" w:hAnsi="Cambria" w:cs="Times New Roman"/>
          <w:b/>
          <w:sz w:val="23"/>
          <w:szCs w:val="23"/>
          <w:lang w:val="es-AR"/>
        </w:rPr>
      </w:pPr>
      <w:r>
        <w:rPr>
          <w:rFonts w:ascii="Cambria" w:eastAsia="Times New Roman" w:hAnsi="Cambria" w:cs="Times New Roman"/>
          <w:b/>
          <w:sz w:val="23"/>
          <w:szCs w:val="23"/>
          <w:lang w:val="es-AR"/>
        </w:rPr>
        <w:t>CD. GUZMÁN, MPIO.,</w:t>
      </w:r>
      <w:r w:rsidR="00B712CA" w:rsidRPr="001D490A">
        <w:rPr>
          <w:rFonts w:ascii="Cambria" w:eastAsia="Times New Roman" w:hAnsi="Cambria" w:cs="Times New Roman"/>
          <w:b/>
          <w:sz w:val="23"/>
          <w:szCs w:val="23"/>
          <w:lang w:val="es-AR"/>
        </w:rPr>
        <w:t xml:space="preserve"> DE ZAPOTLÁN EL GRANDE, JALISCO, </w:t>
      </w:r>
      <w:r w:rsidR="00170651">
        <w:rPr>
          <w:rFonts w:ascii="Cambria" w:eastAsia="Times New Roman" w:hAnsi="Cambria" w:cs="Times New Roman"/>
          <w:b/>
          <w:sz w:val="23"/>
          <w:szCs w:val="23"/>
          <w:lang w:val="es-AR"/>
        </w:rPr>
        <w:t>DICIEMBRE 1</w:t>
      </w:r>
      <w:r w:rsidR="00FF3F15">
        <w:rPr>
          <w:rFonts w:ascii="Cambria" w:eastAsia="Times New Roman" w:hAnsi="Cambria" w:cs="Times New Roman"/>
          <w:b/>
          <w:sz w:val="23"/>
          <w:szCs w:val="23"/>
          <w:lang w:val="es-AR"/>
        </w:rPr>
        <w:t>6</w:t>
      </w:r>
      <w:r w:rsidR="00170651">
        <w:rPr>
          <w:rFonts w:ascii="Cambria" w:eastAsia="Times New Roman" w:hAnsi="Cambria" w:cs="Times New Roman"/>
          <w:b/>
          <w:sz w:val="23"/>
          <w:szCs w:val="23"/>
          <w:lang w:val="es-AR"/>
        </w:rPr>
        <w:t xml:space="preserve"> DE 2020</w:t>
      </w:r>
    </w:p>
    <w:p w:rsidR="004D7EB4" w:rsidRPr="00CE3659" w:rsidRDefault="00E24DB9" w:rsidP="004D7EB4">
      <w:pPr>
        <w:spacing w:after="0" w:line="240" w:lineRule="auto"/>
        <w:jc w:val="center"/>
        <w:rPr>
          <w:rFonts w:ascii="Mistral" w:hAnsi="Mistral" w:cs="Arabic Typesetting"/>
          <w:i/>
          <w:sz w:val="20"/>
          <w:szCs w:val="24"/>
        </w:rPr>
      </w:pPr>
      <w:r>
        <w:rPr>
          <w:rFonts w:ascii="Mistral" w:eastAsia="Calibri" w:hAnsi="Mistral" w:cs="Arabic Typesetting"/>
          <w:i/>
          <w:sz w:val="23"/>
          <w:szCs w:val="23"/>
          <w:lang w:val="es-AR"/>
        </w:rPr>
        <w:t>“</w:t>
      </w:r>
      <w:r w:rsidR="004D7EB4" w:rsidRPr="00CE3659">
        <w:rPr>
          <w:rFonts w:ascii="Mistral" w:hAnsi="Mistral" w:cs="Arabic Typesetting"/>
          <w:i/>
          <w:sz w:val="20"/>
          <w:szCs w:val="24"/>
        </w:rPr>
        <w:t>“2020 AÑO DEL 150 ANIVERSARIO DEL NATALICIO DEL CIENTÍFICO JOSÉ MARÍA ARREOLA MENDOZA”</w:t>
      </w:r>
    </w:p>
    <w:p w:rsidR="00E24DB9" w:rsidRPr="00E24DB9" w:rsidRDefault="004D7EB4" w:rsidP="004D7EB4">
      <w:pPr>
        <w:spacing w:after="0" w:line="240" w:lineRule="auto"/>
        <w:jc w:val="center"/>
        <w:rPr>
          <w:rFonts w:ascii="Mistral" w:hAnsi="Mistral"/>
          <w:sz w:val="23"/>
          <w:szCs w:val="23"/>
        </w:rPr>
      </w:pPr>
      <w:r w:rsidRPr="00CE3659">
        <w:rPr>
          <w:rFonts w:ascii="Bradley Hand ITC" w:hAnsi="Bradley Hand ITC" w:cs="Arabic Typesetting"/>
          <w:b/>
          <w:i/>
          <w:sz w:val="24"/>
          <w:szCs w:val="32"/>
          <w:lang w:val="es-AR"/>
        </w:rPr>
        <w:t xml:space="preserve"> “</w:t>
      </w:r>
      <w:r w:rsidRPr="00CE3659">
        <w:rPr>
          <w:rFonts w:ascii="Bradley Hand ITC" w:hAnsi="Bradley Hand ITC" w:cs="Arabic Typesetting"/>
          <w:b/>
          <w:bCs/>
          <w:i/>
          <w:sz w:val="24"/>
          <w:szCs w:val="32"/>
        </w:rPr>
        <w:t>“2020 AÑO MUNICIPAL DE LAS ENFERMERAS”</w:t>
      </w:r>
    </w:p>
    <w:p w:rsidR="001D490A" w:rsidRPr="001D490A" w:rsidRDefault="001D490A" w:rsidP="00D01D0E">
      <w:pPr>
        <w:spacing w:line="276" w:lineRule="auto"/>
        <w:jc w:val="center"/>
        <w:rPr>
          <w:rFonts w:ascii="Cambria" w:eastAsia="Calibri" w:hAnsi="Cambria" w:cs="Times New Roman"/>
          <w:b/>
          <w:sz w:val="18"/>
        </w:rPr>
      </w:pPr>
    </w:p>
    <w:p w:rsidR="00D01D0E" w:rsidRDefault="00D01D0E" w:rsidP="00D01D0E">
      <w:pPr>
        <w:spacing w:after="0" w:line="276" w:lineRule="auto"/>
        <w:jc w:val="center"/>
        <w:rPr>
          <w:rFonts w:ascii="Cambria" w:eastAsia="Calibri" w:hAnsi="Cambria" w:cs="Times New Roman"/>
          <w:b/>
          <w:sz w:val="20"/>
        </w:rPr>
      </w:pPr>
    </w:p>
    <w:p w:rsidR="000A7E5C" w:rsidRPr="008B7B3B" w:rsidRDefault="000A7E5C" w:rsidP="00D01D0E">
      <w:pPr>
        <w:spacing w:after="0" w:line="276" w:lineRule="auto"/>
        <w:jc w:val="center"/>
        <w:rPr>
          <w:rFonts w:ascii="Cambria" w:eastAsia="Calibri" w:hAnsi="Cambria" w:cs="Times New Roman"/>
          <w:b/>
          <w:sz w:val="20"/>
        </w:rPr>
      </w:pPr>
    </w:p>
    <w:tbl>
      <w:tblPr>
        <w:tblW w:w="9054" w:type="dxa"/>
        <w:tblLook w:val="04A0" w:firstRow="1" w:lastRow="0" w:firstColumn="1" w:lastColumn="0" w:noHBand="0" w:noVBand="1"/>
      </w:tblPr>
      <w:tblGrid>
        <w:gridCol w:w="4389"/>
        <w:gridCol w:w="4665"/>
      </w:tblGrid>
      <w:tr w:rsidR="00D01D0E" w:rsidRPr="001D490A" w:rsidTr="004D7EB4">
        <w:trPr>
          <w:trHeight w:val="1770"/>
        </w:trPr>
        <w:tc>
          <w:tcPr>
            <w:tcW w:w="4389" w:type="dxa"/>
          </w:tcPr>
          <w:p w:rsidR="00355485" w:rsidRDefault="00355485" w:rsidP="00D01D0E">
            <w:pPr>
              <w:spacing w:after="0" w:line="276" w:lineRule="auto"/>
              <w:jc w:val="center"/>
              <w:rPr>
                <w:rFonts w:ascii="Cambria" w:eastAsia="Calibri" w:hAnsi="Cambria" w:cs="Times New Roman"/>
                <w:b/>
                <w:sz w:val="20"/>
                <w:szCs w:val="20"/>
              </w:rPr>
            </w:pPr>
          </w:p>
          <w:p w:rsidR="00D01D0E" w:rsidRPr="001D490A" w:rsidRDefault="00D01D0E" w:rsidP="00D01D0E">
            <w:pPr>
              <w:spacing w:after="0" w:line="276" w:lineRule="auto"/>
              <w:jc w:val="center"/>
              <w:rPr>
                <w:rFonts w:ascii="Cambria" w:eastAsia="Calibri" w:hAnsi="Cambria" w:cs="Times New Roman"/>
                <w:b/>
                <w:sz w:val="20"/>
                <w:szCs w:val="20"/>
              </w:rPr>
            </w:pPr>
            <w:r w:rsidRPr="001D490A">
              <w:rPr>
                <w:rFonts w:ascii="Cambria" w:eastAsia="Calibri" w:hAnsi="Cambria" w:cs="Times New Roman"/>
                <w:b/>
                <w:sz w:val="20"/>
                <w:szCs w:val="20"/>
              </w:rPr>
              <w:t>LIC. MARÍA LUIS JUAN MORALES</w:t>
            </w:r>
          </w:p>
          <w:p w:rsidR="00D01D0E" w:rsidRPr="001D490A" w:rsidRDefault="00D01D0E" w:rsidP="00D01D0E">
            <w:pPr>
              <w:spacing w:after="0" w:line="276" w:lineRule="auto"/>
              <w:jc w:val="center"/>
              <w:rPr>
                <w:rFonts w:ascii="Cambria" w:eastAsia="Calibri" w:hAnsi="Cambria" w:cs="Times New Roman"/>
                <w:b/>
                <w:sz w:val="20"/>
                <w:szCs w:val="20"/>
              </w:rPr>
            </w:pPr>
            <w:r w:rsidRPr="001D490A">
              <w:rPr>
                <w:rFonts w:ascii="Cambria" w:eastAsia="Calibri" w:hAnsi="Cambria" w:cs="Times New Roman"/>
                <w:sz w:val="20"/>
                <w:szCs w:val="20"/>
              </w:rPr>
              <w:t>Regidor Presidente</w:t>
            </w:r>
            <w:r w:rsidRPr="001D490A">
              <w:rPr>
                <w:rFonts w:ascii="Cambria" w:eastAsia="Calibri" w:hAnsi="Cambria" w:cs="Times New Roman"/>
                <w:sz w:val="20"/>
                <w:szCs w:val="20"/>
                <w:lang w:val="es-AR"/>
              </w:rPr>
              <w:t xml:space="preserve"> de la Comisión de Obras Públicas, Planeación Urbana y Regularización de la Tenencia de la Tierra</w:t>
            </w:r>
          </w:p>
          <w:p w:rsidR="00D01D0E" w:rsidRPr="001D490A" w:rsidRDefault="00D01D0E" w:rsidP="00D01D0E">
            <w:pPr>
              <w:spacing w:after="0"/>
              <w:jc w:val="center"/>
              <w:rPr>
                <w:rFonts w:ascii="Cambria" w:eastAsia="Calibri" w:hAnsi="Cambria" w:cs="Times New Roman"/>
                <w:b/>
                <w:sz w:val="20"/>
                <w:szCs w:val="20"/>
              </w:rPr>
            </w:pPr>
          </w:p>
        </w:tc>
        <w:tc>
          <w:tcPr>
            <w:tcW w:w="4665" w:type="dxa"/>
          </w:tcPr>
          <w:p w:rsidR="00355485" w:rsidRDefault="00D01D0E" w:rsidP="00D01D0E">
            <w:pPr>
              <w:spacing w:after="0"/>
              <w:jc w:val="center"/>
              <w:rPr>
                <w:rFonts w:ascii="Cambria" w:eastAsia="Calibri" w:hAnsi="Cambria" w:cs="Times New Roman"/>
                <w:b/>
                <w:sz w:val="20"/>
                <w:szCs w:val="20"/>
              </w:rPr>
            </w:pPr>
            <w:r w:rsidRPr="001D490A">
              <w:rPr>
                <w:rFonts w:ascii="Cambria" w:eastAsia="Calibri" w:hAnsi="Cambria" w:cs="Times New Roman"/>
                <w:b/>
                <w:sz w:val="20"/>
                <w:szCs w:val="20"/>
              </w:rPr>
              <w:t xml:space="preserve">            </w:t>
            </w:r>
          </w:p>
          <w:p w:rsidR="00D01D0E" w:rsidRPr="001D490A" w:rsidRDefault="00D01D0E" w:rsidP="00D01D0E">
            <w:pPr>
              <w:spacing w:after="0"/>
              <w:jc w:val="center"/>
              <w:rPr>
                <w:rFonts w:ascii="Cambria" w:eastAsia="Calibri" w:hAnsi="Cambria" w:cs="Times New Roman"/>
                <w:b/>
                <w:sz w:val="20"/>
                <w:szCs w:val="20"/>
              </w:rPr>
            </w:pPr>
            <w:r w:rsidRPr="001D490A">
              <w:rPr>
                <w:rFonts w:ascii="Cambria" w:eastAsia="Calibri" w:hAnsi="Cambria" w:cs="Times New Roman"/>
                <w:b/>
                <w:sz w:val="20"/>
                <w:szCs w:val="20"/>
              </w:rPr>
              <w:t xml:space="preserve">   MTRA. CINDY ESTEFANY GARCÍA OROZCO</w:t>
            </w:r>
          </w:p>
          <w:p w:rsidR="00D01D0E" w:rsidRPr="001D490A" w:rsidRDefault="00D01D0E" w:rsidP="00D01D0E">
            <w:pPr>
              <w:spacing w:after="0" w:line="276" w:lineRule="auto"/>
              <w:jc w:val="center"/>
              <w:rPr>
                <w:rFonts w:ascii="Cambria" w:eastAsia="Calibri" w:hAnsi="Cambria" w:cs="Times New Roman"/>
                <w:b/>
                <w:sz w:val="20"/>
                <w:szCs w:val="20"/>
              </w:rPr>
            </w:pPr>
            <w:r w:rsidRPr="001D490A">
              <w:rPr>
                <w:rFonts w:ascii="Cambria" w:eastAsia="Calibri" w:hAnsi="Cambria" w:cs="Times New Roman"/>
                <w:sz w:val="20"/>
                <w:szCs w:val="20"/>
              </w:rPr>
              <w:t xml:space="preserve">Regidor Vocal de </w:t>
            </w:r>
            <w:r w:rsidRPr="001D490A">
              <w:rPr>
                <w:rFonts w:ascii="Cambria" w:eastAsia="Calibri" w:hAnsi="Cambria" w:cs="Times New Roman"/>
                <w:sz w:val="20"/>
                <w:szCs w:val="20"/>
                <w:lang w:val="es-AR"/>
              </w:rPr>
              <w:t>Comisión de Obras Públicas, Planeación Urbana y Regularización de la Tenencia de la Tierra</w:t>
            </w:r>
          </w:p>
          <w:p w:rsidR="00D01D0E" w:rsidRPr="001D490A" w:rsidRDefault="00D01D0E" w:rsidP="00D01D0E">
            <w:pPr>
              <w:spacing w:after="0"/>
              <w:jc w:val="center"/>
              <w:rPr>
                <w:rFonts w:ascii="Cambria" w:eastAsia="Calibri" w:hAnsi="Cambria" w:cs="Times New Roman"/>
                <w:b/>
                <w:sz w:val="20"/>
                <w:szCs w:val="20"/>
              </w:rPr>
            </w:pPr>
          </w:p>
        </w:tc>
      </w:tr>
      <w:tr w:rsidR="00D01D0E" w:rsidRPr="001D490A" w:rsidTr="004D7EB4">
        <w:trPr>
          <w:trHeight w:val="2107"/>
        </w:trPr>
        <w:tc>
          <w:tcPr>
            <w:tcW w:w="4389" w:type="dxa"/>
          </w:tcPr>
          <w:p w:rsidR="00D01D0E" w:rsidRPr="001D490A" w:rsidRDefault="00D01D0E" w:rsidP="00D01D0E">
            <w:pPr>
              <w:spacing w:after="0"/>
              <w:jc w:val="center"/>
              <w:rPr>
                <w:rFonts w:ascii="Cambria" w:eastAsia="Calibri" w:hAnsi="Cambria" w:cs="Times New Roman"/>
                <w:b/>
                <w:sz w:val="20"/>
                <w:szCs w:val="20"/>
              </w:rPr>
            </w:pPr>
          </w:p>
          <w:p w:rsidR="004D7EB4" w:rsidRDefault="004D7EB4" w:rsidP="00D01D0E">
            <w:pPr>
              <w:spacing w:after="0"/>
              <w:jc w:val="center"/>
              <w:rPr>
                <w:rFonts w:ascii="Cambria" w:eastAsia="Calibri" w:hAnsi="Cambria" w:cs="Times New Roman"/>
                <w:b/>
                <w:sz w:val="20"/>
                <w:szCs w:val="20"/>
              </w:rPr>
            </w:pPr>
          </w:p>
          <w:p w:rsidR="004D7EB4" w:rsidRDefault="004D7EB4" w:rsidP="00D01D0E">
            <w:pPr>
              <w:spacing w:after="0"/>
              <w:jc w:val="center"/>
              <w:rPr>
                <w:rFonts w:ascii="Cambria" w:eastAsia="Calibri" w:hAnsi="Cambria" w:cs="Times New Roman"/>
                <w:b/>
                <w:sz w:val="20"/>
                <w:szCs w:val="20"/>
              </w:rPr>
            </w:pPr>
          </w:p>
          <w:p w:rsidR="00D01D0E" w:rsidRPr="001D490A" w:rsidRDefault="00D01D0E" w:rsidP="00D01D0E">
            <w:pPr>
              <w:spacing w:after="0"/>
              <w:jc w:val="center"/>
              <w:rPr>
                <w:rFonts w:ascii="Cambria" w:hAnsi="Cambria" w:cs="Times New Roman"/>
                <w:b/>
                <w:sz w:val="20"/>
                <w:szCs w:val="20"/>
              </w:rPr>
            </w:pPr>
            <w:r w:rsidRPr="001D490A">
              <w:rPr>
                <w:rFonts w:ascii="Cambria" w:eastAsia="Calibri" w:hAnsi="Cambria" w:cs="Times New Roman"/>
                <w:b/>
                <w:sz w:val="20"/>
                <w:szCs w:val="20"/>
              </w:rPr>
              <w:t>LIC. LAURA ELENA MARTÍNEZ RUVALCABA</w:t>
            </w:r>
          </w:p>
          <w:p w:rsidR="00D01D0E" w:rsidRPr="001D490A" w:rsidRDefault="00D01D0E" w:rsidP="004D7EB4">
            <w:pPr>
              <w:spacing w:after="0" w:line="276" w:lineRule="auto"/>
              <w:jc w:val="center"/>
              <w:rPr>
                <w:rFonts w:ascii="Cambria" w:eastAsia="Calibri" w:hAnsi="Cambria" w:cs="Times New Roman"/>
                <w:sz w:val="20"/>
                <w:szCs w:val="20"/>
              </w:rPr>
            </w:pPr>
            <w:r w:rsidRPr="001D490A">
              <w:rPr>
                <w:rFonts w:ascii="Cambria" w:eastAsia="Calibri" w:hAnsi="Cambria" w:cs="Times New Roman"/>
                <w:sz w:val="20"/>
                <w:szCs w:val="20"/>
                <w:lang w:val="es-AR"/>
              </w:rPr>
              <w:t>Regidor vocal Comisión de Obras Públicas, Planeación Urbana y Regularización de la Tenencia de la Tierra</w:t>
            </w:r>
          </w:p>
        </w:tc>
        <w:tc>
          <w:tcPr>
            <w:tcW w:w="4665" w:type="dxa"/>
          </w:tcPr>
          <w:p w:rsidR="00D01D0E" w:rsidRPr="001D490A" w:rsidRDefault="00D01D0E" w:rsidP="00D01D0E">
            <w:pPr>
              <w:spacing w:after="0"/>
              <w:rPr>
                <w:rFonts w:ascii="Cambria" w:eastAsia="Calibri" w:hAnsi="Cambria" w:cs="Times New Roman"/>
                <w:b/>
                <w:sz w:val="20"/>
                <w:szCs w:val="20"/>
              </w:rPr>
            </w:pPr>
          </w:p>
          <w:p w:rsidR="001D490A" w:rsidRDefault="001D490A" w:rsidP="00D01D0E">
            <w:pPr>
              <w:spacing w:after="0"/>
              <w:jc w:val="center"/>
              <w:rPr>
                <w:rFonts w:ascii="Cambria" w:eastAsia="Calibri" w:hAnsi="Cambria" w:cs="Times New Roman"/>
                <w:b/>
                <w:sz w:val="20"/>
                <w:szCs w:val="20"/>
              </w:rPr>
            </w:pPr>
          </w:p>
          <w:p w:rsidR="004D7EB4" w:rsidRPr="001D490A" w:rsidRDefault="004D7EB4" w:rsidP="00D01D0E">
            <w:pPr>
              <w:spacing w:after="0"/>
              <w:jc w:val="center"/>
              <w:rPr>
                <w:rFonts w:ascii="Cambria" w:eastAsia="Calibri" w:hAnsi="Cambria" w:cs="Times New Roman"/>
                <w:b/>
                <w:sz w:val="20"/>
                <w:szCs w:val="20"/>
              </w:rPr>
            </w:pPr>
          </w:p>
          <w:p w:rsidR="00D01D0E" w:rsidRPr="001D490A" w:rsidRDefault="00D01D0E" w:rsidP="00D01D0E">
            <w:pPr>
              <w:spacing w:after="0"/>
              <w:jc w:val="center"/>
              <w:rPr>
                <w:rFonts w:ascii="Cambria" w:hAnsi="Cambria" w:cs="Times New Roman"/>
                <w:b/>
                <w:sz w:val="20"/>
                <w:szCs w:val="20"/>
              </w:rPr>
            </w:pPr>
            <w:r w:rsidRPr="001D490A">
              <w:rPr>
                <w:rFonts w:ascii="Cambria" w:eastAsia="Calibri" w:hAnsi="Cambria" w:cs="Times New Roman"/>
                <w:b/>
                <w:sz w:val="20"/>
                <w:szCs w:val="20"/>
              </w:rPr>
              <w:t>MTRO. NOE SAUL RAMOS GARCÍA</w:t>
            </w:r>
          </w:p>
          <w:p w:rsidR="00D01D0E" w:rsidRPr="001D490A" w:rsidRDefault="00D01D0E" w:rsidP="004D7EB4">
            <w:pPr>
              <w:spacing w:after="0"/>
              <w:jc w:val="center"/>
              <w:rPr>
                <w:rFonts w:ascii="Cambria" w:eastAsia="Calibri" w:hAnsi="Cambria" w:cs="Times New Roman"/>
                <w:b/>
                <w:sz w:val="20"/>
                <w:szCs w:val="20"/>
              </w:rPr>
            </w:pPr>
            <w:r w:rsidRPr="001D490A">
              <w:rPr>
                <w:rFonts w:ascii="Cambria" w:eastAsia="Calibri" w:hAnsi="Cambria" w:cs="Times New Roman"/>
                <w:sz w:val="20"/>
                <w:szCs w:val="20"/>
                <w:lang w:val="es-AR"/>
              </w:rPr>
              <w:t>Regidor Vocal de la Comisión de Obras Públicas, Planeación Urbana y Regularización de la Tenencia de la Tierra</w:t>
            </w:r>
          </w:p>
        </w:tc>
      </w:tr>
      <w:tr w:rsidR="008170A5" w:rsidRPr="001D490A" w:rsidTr="004D7EB4">
        <w:trPr>
          <w:trHeight w:val="1557"/>
        </w:trPr>
        <w:tc>
          <w:tcPr>
            <w:tcW w:w="9054" w:type="dxa"/>
            <w:gridSpan w:val="2"/>
          </w:tcPr>
          <w:p w:rsidR="008170A5" w:rsidRDefault="008170A5" w:rsidP="00D01D0E">
            <w:pPr>
              <w:spacing w:after="0"/>
              <w:rPr>
                <w:rFonts w:ascii="Cambria" w:eastAsia="Calibri" w:hAnsi="Cambria" w:cs="Times New Roman"/>
                <w:b/>
                <w:sz w:val="20"/>
                <w:szCs w:val="20"/>
              </w:rPr>
            </w:pPr>
          </w:p>
          <w:p w:rsidR="004D7EB4" w:rsidRDefault="004D7EB4" w:rsidP="00D01D0E">
            <w:pPr>
              <w:spacing w:after="0"/>
              <w:rPr>
                <w:rFonts w:ascii="Cambria" w:eastAsia="Calibri" w:hAnsi="Cambria" w:cs="Times New Roman"/>
                <w:b/>
                <w:sz w:val="20"/>
                <w:szCs w:val="20"/>
              </w:rPr>
            </w:pPr>
          </w:p>
          <w:p w:rsidR="00355485" w:rsidRPr="001D490A" w:rsidRDefault="00355485" w:rsidP="00D01D0E">
            <w:pPr>
              <w:spacing w:after="0"/>
              <w:rPr>
                <w:rFonts w:ascii="Cambria" w:eastAsia="Calibri" w:hAnsi="Cambria" w:cs="Times New Roman"/>
                <w:b/>
                <w:sz w:val="20"/>
                <w:szCs w:val="20"/>
              </w:rPr>
            </w:pPr>
          </w:p>
          <w:p w:rsidR="008170A5" w:rsidRPr="001D490A" w:rsidRDefault="008170A5" w:rsidP="00D01D0E">
            <w:pPr>
              <w:spacing w:after="0"/>
              <w:jc w:val="center"/>
              <w:rPr>
                <w:rFonts w:ascii="Cambria" w:eastAsia="Calibri" w:hAnsi="Cambria" w:cs="Times New Roman"/>
                <w:b/>
                <w:sz w:val="20"/>
                <w:szCs w:val="20"/>
              </w:rPr>
            </w:pPr>
            <w:r w:rsidRPr="001D490A">
              <w:rPr>
                <w:rFonts w:ascii="Cambria" w:eastAsia="Calibri" w:hAnsi="Cambria" w:cs="Times New Roman"/>
                <w:b/>
                <w:sz w:val="20"/>
                <w:szCs w:val="20"/>
              </w:rPr>
              <w:t>LIC. LIZBETH GUADALUPE GÓMEZ SÁNCHEZ</w:t>
            </w:r>
          </w:p>
          <w:p w:rsidR="008170A5" w:rsidRPr="001D490A" w:rsidRDefault="008170A5" w:rsidP="004D7EB4">
            <w:pPr>
              <w:spacing w:after="0" w:line="276" w:lineRule="auto"/>
              <w:jc w:val="center"/>
              <w:rPr>
                <w:rFonts w:ascii="Cambria" w:eastAsia="Calibri" w:hAnsi="Cambria" w:cs="Times New Roman"/>
                <w:b/>
                <w:sz w:val="20"/>
                <w:szCs w:val="20"/>
              </w:rPr>
            </w:pPr>
            <w:r w:rsidRPr="001D490A">
              <w:rPr>
                <w:rFonts w:ascii="Cambria" w:eastAsia="Calibri" w:hAnsi="Cambria" w:cs="Times New Roman"/>
                <w:sz w:val="20"/>
                <w:szCs w:val="20"/>
              </w:rPr>
              <w:t xml:space="preserve">Regidor Vocal de la </w:t>
            </w:r>
            <w:r w:rsidRPr="001D490A">
              <w:rPr>
                <w:rFonts w:ascii="Cambria" w:eastAsia="Calibri" w:hAnsi="Cambria" w:cs="Times New Roman"/>
                <w:sz w:val="20"/>
                <w:szCs w:val="20"/>
                <w:lang w:val="es-AR"/>
              </w:rPr>
              <w:t>Comisión de Obras Públicas, Planeación Urbana y Regularización de la Tenencia de la Tierra</w:t>
            </w:r>
          </w:p>
        </w:tc>
      </w:tr>
    </w:tbl>
    <w:p w:rsidR="00355485" w:rsidRPr="004D7EB4" w:rsidRDefault="00355485" w:rsidP="00355485">
      <w:pPr>
        <w:spacing w:after="0" w:line="276" w:lineRule="auto"/>
        <w:rPr>
          <w:rFonts w:ascii="Cambria" w:eastAsia="Calibri" w:hAnsi="Cambria" w:cs="Times New Roman"/>
          <w:sz w:val="18"/>
          <w:szCs w:val="24"/>
          <w:lang w:val="en-US"/>
        </w:rPr>
      </w:pPr>
      <w:bookmarkStart w:id="0" w:name="_GoBack"/>
      <w:bookmarkEnd w:id="0"/>
    </w:p>
    <w:sectPr w:rsidR="00355485" w:rsidRPr="004D7EB4" w:rsidSect="004D7EB4">
      <w:headerReference w:type="default" r:id="rId9"/>
      <w:footerReference w:type="default" r:id="rId10"/>
      <w:pgSz w:w="12240" w:h="15840" w:code="1"/>
      <w:pgMar w:top="1985" w:right="1701" w:bottom="226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6E24" w:rsidRDefault="00396E24">
      <w:pPr>
        <w:spacing w:after="0" w:line="240" w:lineRule="auto"/>
      </w:pPr>
      <w:r>
        <w:separator/>
      </w:r>
    </w:p>
  </w:endnote>
  <w:endnote w:type="continuationSeparator" w:id="0">
    <w:p w:rsidR="00396E24" w:rsidRDefault="00396E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Mistral">
    <w:panose1 w:val="03090702030407020403"/>
    <w:charset w:val="00"/>
    <w:family w:val="script"/>
    <w:pitch w:val="variable"/>
    <w:sig w:usb0="00000287" w:usb1="00000000" w:usb2="00000000" w:usb3="00000000" w:csb0="0000009F" w:csb1="00000000"/>
  </w:font>
  <w:font w:name="Arabic Typesetting">
    <w:charset w:val="00"/>
    <w:family w:val="script"/>
    <w:pitch w:val="variable"/>
    <w:sig w:usb0="A000206F" w:usb1="C0000000" w:usb2="00000008" w:usb3="00000000" w:csb0="000000D3" w:csb1="00000000"/>
  </w:font>
  <w:font w:name="Bradley Hand ITC">
    <w:panose1 w:val="03070402050302030203"/>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33762750"/>
      <w:docPartObj>
        <w:docPartGallery w:val="Page Numbers (Bottom of Page)"/>
        <w:docPartUnique/>
      </w:docPartObj>
    </w:sdtPr>
    <w:sdtEndPr/>
    <w:sdtContent>
      <w:p w:rsidR="001D490A" w:rsidRDefault="001D490A">
        <w:pPr>
          <w:pStyle w:val="Piedepgina"/>
          <w:jc w:val="right"/>
        </w:pPr>
        <w:r>
          <w:rPr>
            <w:noProof/>
            <w:lang w:eastAsia="es-MX"/>
          </w:rPr>
          <w:drawing>
            <wp:anchor distT="0" distB="0" distL="114300" distR="114300" simplePos="0" relativeHeight="251657216" behindDoc="1" locked="0" layoutInCell="1" allowOverlap="1" wp14:anchorId="66F0672D" wp14:editId="2FB31938">
              <wp:simplePos x="0" y="0"/>
              <wp:positionH relativeFrom="margin">
                <wp:posOffset>-1174115</wp:posOffset>
              </wp:positionH>
              <wp:positionV relativeFrom="margin">
                <wp:posOffset>7178040</wp:posOffset>
              </wp:positionV>
              <wp:extent cx="7779385" cy="1759585"/>
              <wp:effectExtent l="0" t="0" r="0" b="0"/>
              <wp:wrapNone/>
              <wp:docPr id="4" name="Imagen 4" descr="290918_ZAPOTLAN_HojaMembretada-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290918_ZAPOTLAN_HojaMembretada-01"/>
                      <pic:cNvPicPr>
                        <a:picLocks noChangeAspect="1" noChangeArrowheads="1"/>
                      </pic:cNvPicPr>
                    </pic:nvPicPr>
                    <pic:blipFill>
                      <a:blip r:embed="rId1">
                        <a:extLst>
                          <a:ext uri="{28A0092B-C50C-407E-A947-70E740481C1C}">
                            <a14:useLocalDpi xmlns:a14="http://schemas.microsoft.com/office/drawing/2010/main" val="0"/>
                          </a:ext>
                        </a:extLst>
                      </a:blip>
                      <a:srcRect t="82518"/>
                      <a:stretch>
                        <a:fillRect/>
                      </a:stretch>
                    </pic:blipFill>
                    <pic:spPr bwMode="auto">
                      <a:xfrm>
                        <a:off x="0" y="0"/>
                        <a:ext cx="7779385" cy="1759585"/>
                      </a:xfrm>
                      <a:prstGeom prst="rect">
                        <a:avLst/>
                      </a:prstGeom>
                      <a:noFill/>
                    </pic:spPr>
                  </pic:pic>
                </a:graphicData>
              </a:graphic>
              <wp14:sizeRelH relativeFrom="page">
                <wp14:pctWidth>0</wp14:pctWidth>
              </wp14:sizeRelH>
              <wp14:sizeRelV relativeFrom="page">
                <wp14:pctHeight>0</wp14:pctHeight>
              </wp14:sizeRelV>
            </wp:anchor>
          </w:drawing>
        </w:r>
        <w:r>
          <w:fldChar w:fldCharType="begin"/>
        </w:r>
        <w:r>
          <w:instrText>PAGE   \* MERGEFORMAT</w:instrText>
        </w:r>
        <w:r>
          <w:fldChar w:fldCharType="separate"/>
        </w:r>
        <w:r w:rsidR="000A7E5C" w:rsidRPr="000A7E5C">
          <w:rPr>
            <w:noProof/>
            <w:lang w:val="es-ES"/>
          </w:rPr>
          <w:t>4</w:t>
        </w:r>
        <w:r>
          <w:fldChar w:fldCharType="end"/>
        </w:r>
      </w:p>
    </w:sdtContent>
  </w:sdt>
  <w:p w:rsidR="001B16D3" w:rsidRDefault="001B16D3">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6E24" w:rsidRDefault="00396E24">
      <w:pPr>
        <w:spacing w:after="0" w:line="240" w:lineRule="auto"/>
      </w:pPr>
      <w:r>
        <w:separator/>
      </w:r>
    </w:p>
  </w:footnote>
  <w:footnote w:type="continuationSeparator" w:id="0">
    <w:p w:rsidR="00396E24" w:rsidRDefault="00396E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1541" w:rsidRDefault="000A7E5C">
    <w:pPr>
      <w:pStyle w:val="Encabezado"/>
    </w:pPr>
    <w:r>
      <w:rPr>
        <w:noProof/>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style="position:absolute;margin-left:-85.4pt;margin-top:-79.1pt;width:600pt;height:94.45pt;z-index:-251658240;mso-wrap-edited:f;mso-position-horizontal-relative:margin;mso-position-vertical-relative:margin" wrapcoords="-26 0 -26 21559 21600 21559 21600 0 -26 0">
          <v:imagedata r:id="rId1" o:title="290918_ZAPOTLAN_HojaMembretada-01" croptop="1989f" cropbottom="55737f" cropright="1342f"/>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FA332E"/>
    <w:multiLevelType w:val="hybridMultilevel"/>
    <w:tmpl w:val="F5E871B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4BF653C2"/>
    <w:multiLevelType w:val="hybridMultilevel"/>
    <w:tmpl w:val="DD82574A"/>
    <w:lvl w:ilvl="0" w:tplc="080A0017">
      <w:start w:val="1"/>
      <w:numFmt w:val="lowerLetter"/>
      <w:lvlText w:val="%1)"/>
      <w:lvlJc w:val="lef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2" w15:restartNumberingAfterBreak="0">
    <w:nsid w:val="62FB7D59"/>
    <w:multiLevelType w:val="hybridMultilevel"/>
    <w:tmpl w:val="3E4C7C6E"/>
    <w:lvl w:ilvl="0" w:tplc="080A0013">
      <w:start w:val="1"/>
      <w:numFmt w:val="upperRoman"/>
      <w:lvlText w:val="%1."/>
      <w:lvlJc w:val="right"/>
      <w:pPr>
        <w:ind w:left="780" w:hanging="360"/>
      </w:pPr>
    </w:lvl>
    <w:lvl w:ilvl="1" w:tplc="080A0019" w:tentative="1">
      <w:start w:val="1"/>
      <w:numFmt w:val="lowerLetter"/>
      <w:lvlText w:val="%2."/>
      <w:lvlJc w:val="left"/>
      <w:pPr>
        <w:ind w:left="1500" w:hanging="360"/>
      </w:pPr>
    </w:lvl>
    <w:lvl w:ilvl="2" w:tplc="080A001B" w:tentative="1">
      <w:start w:val="1"/>
      <w:numFmt w:val="lowerRoman"/>
      <w:lvlText w:val="%3."/>
      <w:lvlJc w:val="right"/>
      <w:pPr>
        <w:ind w:left="2220" w:hanging="180"/>
      </w:pPr>
    </w:lvl>
    <w:lvl w:ilvl="3" w:tplc="080A000F" w:tentative="1">
      <w:start w:val="1"/>
      <w:numFmt w:val="decimal"/>
      <w:lvlText w:val="%4."/>
      <w:lvlJc w:val="left"/>
      <w:pPr>
        <w:ind w:left="2940" w:hanging="360"/>
      </w:pPr>
    </w:lvl>
    <w:lvl w:ilvl="4" w:tplc="080A0019" w:tentative="1">
      <w:start w:val="1"/>
      <w:numFmt w:val="lowerLetter"/>
      <w:lvlText w:val="%5."/>
      <w:lvlJc w:val="left"/>
      <w:pPr>
        <w:ind w:left="3660" w:hanging="360"/>
      </w:pPr>
    </w:lvl>
    <w:lvl w:ilvl="5" w:tplc="080A001B" w:tentative="1">
      <w:start w:val="1"/>
      <w:numFmt w:val="lowerRoman"/>
      <w:lvlText w:val="%6."/>
      <w:lvlJc w:val="right"/>
      <w:pPr>
        <w:ind w:left="4380" w:hanging="180"/>
      </w:pPr>
    </w:lvl>
    <w:lvl w:ilvl="6" w:tplc="080A000F" w:tentative="1">
      <w:start w:val="1"/>
      <w:numFmt w:val="decimal"/>
      <w:lvlText w:val="%7."/>
      <w:lvlJc w:val="left"/>
      <w:pPr>
        <w:ind w:left="5100" w:hanging="360"/>
      </w:pPr>
    </w:lvl>
    <w:lvl w:ilvl="7" w:tplc="080A0019" w:tentative="1">
      <w:start w:val="1"/>
      <w:numFmt w:val="lowerLetter"/>
      <w:lvlText w:val="%8."/>
      <w:lvlJc w:val="left"/>
      <w:pPr>
        <w:ind w:left="5820" w:hanging="360"/>
      </w:pPr>
    </w:lvl>
    <w:lvl w:ilvl="8" w:tplc="080A001B" w:tentative="1">
      <w:start w:val="1"/>
      <w:numFmt w:val="lowerRoman"/>
      <w:lvlText w:val="%9."/>
      <w:lvlJc w:val="right"/>
      <w:pPr>
        <w:ind w:left="654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7B46"/>
    <w:rsid w:val="00013AA0"/>
    <w:rsid w:val="00020B06"/>
    <w:rsid w:val="000210BA"/>
    <w:rsid w:val="00051146"/>
    <w:rsid w:val="00084FC3"/>
    <w:rsid w:val="000A3B5C"/>
    <w:rsid w:val="000A5FDA"/>
    <w:rsid w:val="000A7E5C"/>
    <w:rsid w:val="001130CC"/>
    <w:rsid w:val="001549DA"/>
    <w:rsid w:val="00170651"/>
    <w:rsid w:val="00186D23"/>
    <w:rsid w:val="001922F7"/>
    <w:rsid w:val="001A07A9"/>
    <w:rsid w:val="001B16D3"/>
    <w:rsid w:val="001B349E"/>
    <w:rsid w:val="001C55D2"/>
    <w:rsid w:val="001C577B"/>
    <w:rsid w:val="001C78AA"/>
    <w:rsid w:val="001D490A"/>
    <w:rsid w:val="001D7481"/>
    <w:rsid w:val="0020783E"/>
    <w:rsid w:val="002203A8"/>
    <w:rsid w:val="00237EE4"/>
    <w:rsid w:val="002527E2"/>
    <w:rsid w:val="0027501A"/>
    <w:rsid w:val="002C00EF"/>
    <w:rsid w:val="002C289C"/>
    <w:rsid w:val="002C4639"/>
    <w:rsid w:val="002C5FBD"/>
    <w:rsid w:val="002F4016"/>
    <w:rsid w:val="002F6751"/>
    <w:rsid w:val="003368E6"/>
    <w:rsid w:val="00355485"/>
    <w:rsid w:val="00396E24"/>
    <w:rsid w:val="003A3626"/>
    <w:rsid w:val="003C0315"/>
    <w:rsid w:val="003C3649"/>
    <w:rsid w:val="003D5F25"/>
    <w:rsid w:val="003F37A6"/>
    <w:rsid w:val="00404676"/>
    <w:rsid w:val="00407688"/>
    <w:rsid w:val="0047614B"/>
    <w:rsid w:val="004D5148"/>
    <w:rsid w:val="004D7EB4"/>
    <w:rsid w:val="00553BDE"/>
    <w:rsid w:val="00556880"/>
    <w:rsid w:val="00580272"/>
    <w:rsid w:val="0058203C"/>
    <w:rsid w:val="00587521"/>
    <w:rsid w:val="00593145"/>
    <w:rsid w:val="005943EF"/>
    <w:rsid w:val="00597DBD"/>
    <w:rsid w:val="005E2971"/>
    <w:rsid w:val="00660743"/>
    <w:rsid w:val="00671734"/>
    <w:rsid w:val="006876F7"/>
    <w:rsid w:val="006B54C4"/>
    <w:rsid w:val="006D02EF"/>
    <w:rsid w:val="006E0506"/>
    <w:rsid w:val="006E4E9F"/>
    <w:rsid w:val="006E69DD"/>
    <w:rsid w:val="006F3015"/>
    <w:rsid w:val="006F3EE2"/>
    <w:rsid w:val="00711E7A"/>
    <w:rsid w:val="00784652"/>
    <w:rsid w:val="00791715"/>
    <w:rsid w:val="00795CF0"/>
    <w:rsid w:val="007D5511"/>
    <w:rsid w:val="007D7B46"/>
    <w:rsid w:val="007F3941"/>
    <w:rsid w:val="008074B6"/>
    <w:rsid w:val="008170A5"/>
    <w:rsid w:val="0082409D"/>
    <w:rsid w:val="00845997"/>
    <w:rsid w:val="00854F31"/>
    <w:rsid w:val="00860211"/>
    <w:rsid w:val="008E06FD"/>
    <w:rsid w:val="008E66DA"/>
    <w:rsid w:val="00905780"/>
    <w:rsid w:val="009211A4"/>
    <w:rsid w:val="009406B1"/>
    <w:rsid w:val="009C7957"/>
    <w:rsid w:val="00A10DB2"/>
    <w:rsid w:val="00A214BB"/>
    <w:rsid w:val="00A33D07"/>
    <w:rsid w:val="00B5688F"/>
    <w:rsid w:val="00B701EB"/>
    <w:rsid w:val="00B712CA"/>
    <w:rsid w:val="00B77278"/>
    <w:rsid w:val="00B81B9A"/>
    <w:rsid w:val="00B840C0"/>
    <w:rsid w:val="00BF7CB6"/>
    <w:rsid w:val="00C050F0"/>
    <w:rsid w:val="00C179F5"/>
    <w:rsid w:val="00C21B95"/>
    <w:rsid w:val="00C318F6"/>
    <w:rsid w:val="00C34C57"/>
    <w:rsid w:val="00C65D15"/>
    <w:rsid w:val="00C87205"/>
    <w:rsid w:val="00CF55FC"/>
    <w:rsid w:val="00D01D0E"/>
    <w:rsid w:val="00D12F64"/>
    <w:rsid w:val="00D61F08"/>
    <w:rsid w:val="00D64F40"/>
    <w:rsid w:val="00D94CD3"/>
    <w:rsid w:val="00D9698D"/>
    <w:rsid w:val="00DE5796"/>
    <w:rsid w:val="00E06E8E"/>
    <w:rsid w:val="00E24DB9"/>
    <w:rsid w:val="00E81D1D"/>
    <w:rsid w:val="00E87DBA"/>
    <w:rsid w:val="00EA6E7F"/>
    <w:rsid w:val="00ED7FE9"/>
    <w:rsid w:val="00F16B1A"/>
    <w:rsid w:val="00F40D5D"/>
    <w:rsid w:val="00F942BA"/>
    <w:rsid w:val="00FA10BF"/>
    <w:rsid w:val="00FC66E6"/>
    <w:rsid w:val="00FD2FFE"/>
    <w:rsid w:val="00FF26D3"/>
    <w:rsid w:val="00FF3F1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9CAA15F"/>
  <w15:docId w15:val="{D199FB6F-0BDC-4001-A5F8-E2D584201E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D7B4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D7B46"/>
  </w:style>
  <w:style w:type="table" w:styleId="Sombreadoclaro">
    <w:name w:val="Light Shading"/>
    <w:basedOn w:val="Tablanormal"/>
    <w:uiPriority w:val="60"/>
    <w:semiHidden/>
    <w:unhideWhenUsed/>
    <w:rsid w:val="007D7B46"/>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Prrafodelista">
    <w:name w:val="List Paragraph"/>
    <w:basedOn w:val="Normal"/>
    <w:uiPriority w:val="34"/>
    <w:qFormat/>
    <w:rsid w:val="002527E2"/>
    <w:pPr>
      <w:spacing w:after="200" w:line="276" w:lineRule="auto"/>
      <w:ind w:left="720"/>
      <w:contextualSpacing/>
    </w:pPr>
  </w:style>
  <w:style w:type="paragraph" w:styleId="Textodeglobo">
    <w:name w:val="Balloon Text"/>
    <w:basedOn w:val="Normal"/>
    <w:link w:val="TextodegloboCar"/>
    <w:uiPriority w:val="99"/>
    <w:semiHidden/>
    <w:unhideWhenUsed/>
    <w:rsid w:val="00FC66E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C66E6"/>
    <w:rPr>
      <w:rFonts w:ascii="Segoe UI" w:hAnsi="Segoe UI" w:cs="Segoe UI"/>
      <w:sz w:val="18"/>
      <w:szCs w:val="18"/>
    </w:rPr>
  </w:style>
  <w:style w:type="character" w:customStyle="1" w:styleId="EstiloCar">
    <w:name w:val="Estilo Car"/>
    <w:basedOn w:val="Fuentedeprrafopredeter"/>
    <w:link w:val="Estilo"/>
    <w:uiPriority w:val="99"/>
    <w:locked/>
    <w:rsid w:val="005E2971"/>
    <w:rPr>
      <w:rFonts w:ascii="Arial" w:hAnsi="Arial" w:cs="Arial"/>
      <w:sz w:val="24"/>
      <w:szCs w:val="24"/>
    </w:rPr>
  </w:style>
  <w:style w:type="paragraph" w:customStyle="1" w:styleId="Estilo">
    <w:name w:val="Estilo"/>
    <w:basedOn w:val="Normal"/>
    <w:link w:val="EstiloCar"/>
    <w:uiPriority w:val="99"/>
    <w:qFormat/>
    <w:rsid w:val="005E2971"/>
    <w:pPr>
      <w:spacing w:after="0" w:line="240" w:lineRule="auto"/>
      <w:jc w:val="both"/>
    </w:pPr>
    <w:rPr>
      <w:rFonts w:ascii="Arial" w:hAnsi="Arial" w:cs="Arial"/>
      <w:sz w:val="24"/>
      <w:szCs w:val="24"/>
    </w:rPr>
  </w:style>
  <w:style w:type="character" w:customStyle="1" w:styleId="Cuerpodeltexto2">
    <w:name w:val="Cuerpo del texto (2)_"/>
    <w:basedOn w:val="Fuentedeprrafopredeter"/>
    <w:link w:val="Cuerpodeltexto20"/>
    <w:uiPriority w:val="99"/>
    <w:locked/>
    <w:rsid w:val="005E2971"/>
    <w:rPr>
      <w:shd w:val="clear" w:color="auto" w:fill="FFFFFF"/>
    </w:rPr>
  </w:style>
  <w:style w:type="paragraph" w:customStyle="1" w:styleId="Cuerpodeltexto20">
    <w:name w:val="Cuerpo del texto (2)"/>
    <w:basedOn w:val="Normal"/>
    <w:link w:val="Cuerpodeltexto2"/>
    <w:uiPriority w:val="99"/>
    <w:rsid w:val="005E2971"/>
    <w:pPr>
      <w:widowControl w:val="0"/>
      <w:shd w:val="clear" w:color="auto" w:fill="FFFFFF"/>
      <w:spacing w:after="0" w:line="0" w:lineRule="atLeast"/>
    </w:pPr>
  </w:style>
  <w:style w:type="paragraph" w:customStyle="1" w:styleId="Default">
    <w:name w:val="Default"/>
    <w:rsid w:val="005E2971"/>
    <w:pPr>
      <w:autoSpaceDE w:val="0"/>
      <w:autoSpaceDN w:val="0"/>
      <w:adjustRightInd w:val="0"/>
      <w:spacing w:after="0" w:line="240" w:lineRule="auto"/>
    </w:pPr>
    <w:rPr>
      <w:rFonts w:ascii="Arial" w:eastAsia="Calibri" w:hAnsi="Arial" w:cs="Arial"/>
      <w:color w:val="000000"/>
      <w:sz w:val="24"/>
      <w:szCs w:val="24"/>
      <w:lang w:eastAsia="es-MX"/>
    </w:rPr>
  </w:style>
  <w:style w:type="paragraph" w:styleId="Piedepgina">
    <w:name w:val="footer"/>
    <w:basedOn w:val="Normal"/>
    <w:link w:val="PiedepginaCar"/>
    <w:uiPriority w:val="99"/>
    <w:unhideWhenUsed/>
    <w:rsid w:val="001B16D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B16D3"/>
  </w:style>
  <w:style w:type="character" w:customStyle="1" w:styleId="Ninguno">
    <w:name w:val="Ninguno"/>
    <w:rsid w:val="000A5FDA"/>
  </w:style>
  <w:style w:type="paragraph" w:customStyle="1" w:styleId="Cuerpo">
    <w:name w:val="Cuerpo"/>
    <w:rsid w:val="000A5FDA"/>
    <w:pPr>
      <w:pBdr>
        <w:top w:val="nil"/>
        <w:left w:val="nil"/>
        <w:bottom w:val="nil"/>
        <w:right w:val="nil"/>
        <w:between w:val="nil"/>
        <w:bar w:val="nil"/>
      </w:pBdr>
      <w:spacing w:after="200" w:line="276" w:lineRule="auto"/>
    </w:pPr>
    <w:rPr>
      <w:rFonts w:ascii="Calibri" w:eastAsia="Arial Unicode MS" w:hAnsi="Calibri" w:cs="Arial Unicode MS"/>
      <w:color w:val="000000"/>
      <w:u w:color="000000"/>
      <w:bdr w:val="nil"/>
      <w:lang w:eastAsia="es-MX"/>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4514535">
      <w:bodyDiv w:val="1"/>
      <w:marLeft w:val="0"/>
      <w:marRight w:val="0"/>
      <w:marTop w:val="0"/>
      <w:marBottom w:val="0"/>
      <w:divBdr>
        <w:top w:val="none" w:sz="0" w:space="0" w:color="auto"/>
        <w:left w:val="none" w:sz="0" w:space="0" w:color="auto"/>
        <w:bottom w:val="none" w:sz="0" w:space="0" w:color="auto"/>
        <w:right w:val="none" w:sz="0" w:space="0" w:color="auto"/>
      </w:divBdr>
    </w:div>
    <w:div w:id="621423680">
      <w:bodyDiv w:val="1"/>
      <w:marLeft w:val="0"/>
      <w:marRight w:val="0"/>
      <w:marTop w:val="0"/>
      <w:marBottom w:val="0"/>
      <w:divBdr>
        <w:top w:val="none" w:sz="0" w:space="0" w:color="auto"/>
        <w:left w:val="none" w:sz="0" w:space="0" w:color="auto"/>
        <w:bottom w:val="none" w:sz="0" w:space="0" w:color="auto"/>
        <w:right w:val="none" w:sz="0" w:space="0" w:color="auto"/>
      </w:divBdr>
    </w:div>
    <w:div w:id="628706428">
      <w:bodyDiv w:val="1"/>
      <w:marLeft w:val="0"/>
      <w:marRight w:val="0"/>
      <w:marTop w:val="0"/>
      <w:marBottom w:val="0"/>
      <w:divBdr>
        <w:top w:val="none" w:sz="0" w:space="0" w:color="auto"/>
        <w:left w:val="none" w:sz="0" w:space="0" w:color="auto"/>
        <w:bottom w:val="none" w:sz="0" w:space="0" w:color="auto"/>
        <w:right w:val="none" w:sz="0" w:space="0" w:color="auto"/>
      </w:divBdr>
    </w:div>
    <w:div w:id="1144158316">
      <w:bodyDiv w:val="1"/>
      <w:marLeft w:val="0"/>
      <w:marRight w:val="0"/>
      <w:marTop w:val="0"/>
      <w:marBottom w:val="0"/>
      <w:divBdr>
        <w:top w:val="none" w:sz="0" w:space="0" w:color="auto"/>
        <w:left w:val="none" w:sz="0" w:space="0" w:color="auto"/>
        <w:bottom w:val="none" w:sz="0" w:space="0" w:color="auto"/>
        <w:right w:val="none" w:sz="0" w:space="0" w:color="auto"/>
      </w:divBdr>
    </w:div>
    <w:div w:id="1415468694">
      <w:bodyDiv w:val="1"/>
      <w:marLeft w:val="0"/>
      <w:marRight w:val="0"/>
      <w:marTop w:val="0"/>
      <w:marBottom w:val="0"/>
      <w:divBdr>
        <w:top w:val="none" w:sz="0" w:space="0" w:color="auto"/>
        <w:left w:val="none" w:sz="0" w:space="0" w:color="auto"/>
        <w:bottom w:val="none" w:sz="0" w:space="0" w:color="auto"/>
        <w:right w:val="none" w:sz="0" w:space="0" w:color="auto"/>
      </w:divBdr>
    </w:div>
    <w:div w:id="2143569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42334F-7322-4E28-AE08-D520F37AA6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4</Pages>
  <Words>1406</Words>
  <Characters>7738</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Ana Belen Zuñiga Ceballos</cp:lastModifiedBy>
  <cp:revision>8</cp:revision>
  <cp:lastPrinted>2017-08-02T20:06:00Z</cp:lastPrinted>
  <dcterms:created xsi:type="dcterms:W3CDTF">2020-12-21T17:03:00Z</dcterms:created>
  <dcterms:modified xsi:type="dcterms:W3CDTF">2021-01-12T15:15:00Z</dcterms:modified>
</cp:coreProperties>
</file>