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6DAE3" w14:textId="77777777" w:rsidR="00D252DF" w:rsidRPr="0011608E" w:rsidRDefault="00250168" w:rsidP="00FC617B">
      <w:pPr>
        <w:pStyle w:val="Cuerpo"/>
        <w:spacing w:after="0" w:line="22" w:lineRule="atLeast"/>
        <w:jc w:val="both"/>
        <w:rPr>
          <w:rStyle w:val="Ninguno"/>
          <w:rFonts w:ascii="Cambria" w:eastAsia="Arial Narrow" w:hAnsi="Cambria" w:cs="Arial Narrow"/>
          <w:b/>
          <w:bCs/>
          <w:sz w:val="24"/>
          <w:szCs w:val="23"/>
        </w:rPr>
      </w:pPr>
      <w:r>
        <w:rPr>
          <w:rStyle w:val="Ninguno"/>
          <w:rFonts w:ascii="Cambria" w:hAnsi="Cambria"/>
          <w:b/>
          <w:bCs/>
          <w:sz w:val="24"/>
          <w:szCs w:val="23"/>
        </w:rPr>
        <w:t>&lt;</w:t>
      </w:r>
      <w:r w:rsidR="00076728" w:rsidRPr="0011608E">
        <w:rPr>
          <w:rStyle w:val="Ninguno"/>
          <w:rFonts w:ascii="Cambria" w:hAnsi="Cambria"/>
          <w:b/>
          <w:bCs/>
          <w:sz w:val="24"/>
          <w:szCs w:val="23"/>
        </w:rPr>
        <w:t xml:space="preserve">HONORABLE AYUNTAMIENTO CONSTITUCIONAL </w:t>
      </w:r>
    </w:p>
    <w:p w14:paraId="55A7DCD4" w14:textId="77777777" w:rsidR="00D252DF" w:rsidRPr="0011608E" w:rsidRDefault="00076728" w:rsidP="00FC617B">
      <w:pPr>
        <w:pStyle w:val="Cuerpo"/>
        <w:spacing w:after="0" w:line="22" w:lineRule="atLeast"/>
        <w:jc w:val="both"/>
        <w:rPr>
          <w:rStyle w:val="Ninguno"/>
          <w:rFonts w:ascii="Cambria" w:eastAsia="Arial Narrow" w:hAnsi="Cambria" w:cs="Arial Narrow"/>
          <w:b/>
          <w:bCs/>
          <w:sz w:val="24"/>
          <w:szCs w:val="23"/>
        </w:rPr>
      </w:pPr>
      <w:r w:rsidRPr="0011608E">
        <w:rPr>
          <w:rStyle w:val="Ninguno"/>
          <w:rFonts w:ascii="Cambria" w:hAnsi="Cambria"/>
          <w:b/>
          <w:bCs/>
          <w:sz w:val="24"/>
          <w:szCs w:val="23"/>
        </w:rPr>
        <w:t>DE ZAPOTLÁN EL GRANDE, JALISCO</w:t>
      </w:r>
    </w:p>
    <w:p w14:paraId="23CF8ADB" w14:textId="77777777" w:rsidR="00D252DF" w:rsidRPr="0011608E" w:rsidRDefault="00076728" w:rsidP="00FC617B">
      <w:pPr>
        <w:pStyle w:val="Cuerpo"/>
        <w:spacing w:after="0" w:line="22" w:lineRule="atLeast"/>
        <w:jc w:val="both"/>
        <w:rPr>
          <w:rStyle w:val="Ninguno"/>
          <w:rFonts w:ascii="Cambria" w:eastAsia="Arial Narrow" w:hAnsi="Cambria" w:cs="Arial Narrow"/>
          <w:b/>
          <w:bCs/>
          <w:sz w:val="24"/>
          <w:szCs w:val="23"/>
        </w:rPr>
      </w:pPr>
      <w:r w:rsidRPr="0011608E">
        <w:rPr>
          <w:rStyle w:val="Ninguno"/>
          <w:rFonts w:ascii="Cambria" w:hAnsi="Cambria"/>
          <w:b/>
          <w:bCs/>
          <w:sz w:val="24"/>
          <w:szCs w:val="23"/>
        </w:rPr>
        <w:t>PRESENTE:</w:t>
      </w:r>
    </w:p>
    <w:p w14:paraId="6C0EC53A" w14:textId="77777777" w:rsidR="00D252DF" w:rsidRPr="00312764" w:rsidRDefault="00D252DF" w:rsidP="00312764">
      <w:pPr>
        <w:pStyle w:val="Cuerpo"/>
        <w:spacing w:after="0" w:line="240" w:lineRule="auto"/>
        <w:jc w:val="both"/>
        <w:rPr>
          <w:rStyle w:val="Ninguno"/>
          <w:rFonts w:ascii="Cambria" w:eastAsia="Arial Narrow" w:hAnsi="Cambria" w:cs="Arial Narrow"/>
          <w:sz w:val="16"/>
          <w:szCs w:val="16"/>
        </w:rPr>
      </w:pPr>
    </w:p>
    <w:p w14:paraId="0DB141D4" w14:textId="77777777" w:rsidR="00312764" w:rsidRPr="00312764" w:rsidRDefault="00312764" w:rsidP="00312764">
      <w:pPr>
        <w:pStyle w:val="Cuerpo"/>
        <w:spacing w:after="0" w:line="240" w:lineRule="auto"/>
        <w:jc w:val="both"/>
        <w:rPr>
          <w:rStyle w:val="Ninguno"/>
          <w:rFonts w:ascii="Cambria" w:hAnsi="Cambria"/>
          <w:sz w:val="16"/>
          <w:szCs w:val="16"/>
        </w:rPr>
      </w:pPr>
    </w:p>
    <w:p w14:paraId="643709F3" w14:textId="77777777" w:rsidR="00D252DF" w:rsidRPr="00DC68DD" w:rsidRDefault="00076728" w:rsidP="00BE34BD">
      <w:pPr>
        <w:pStyle w:val="Cuerpo"/>
        <w:spacing w:after="0" w:line="22" w:lineRule="atLeast"/>
        <w:jc w:val="both"/>
        <w:rPr>
          <w:rStyle w:val="Ninguno"/>
          <w:rFonts w:ascii="Cambria" w:hAnsi="Cambria"/>
          <w:b/>
          <w:bCs/>
          <w:sz w:val="24"/>
          <w:szCs w:val="23"/>
        </w:rPr>
      </w:pPr>
      <w:r w:rsidRPr="0011608E">
        <w:rPr>
          <w:rStyle w:val="Ninguno"/>
          <w:rFonts w:ascii="Cambria" w:hAnsi="Cambria"/>
          <w:sz w:val="24"/>
          <w:szCs w:val="23"/>
        </w:rPr>
        <w:t xml:space="preserve">Quienes motivan y suscriben </w:t>
      </w:r>
      <w:r w:rsidRPr="0011608E">
        <w:rPr>
          <w:rStyle w:val="Ninguno"/>
          <w:rFonts w:ascii="Cambria" w:hAnsi="Cambria"/>
          <w:b/>
          <w:bCs/>
          <w:sz w:val="24"/>
          <w:szCs w:val="23"/>
        </w:rPr>
        <w:t>CC. LIC. MARÍA LUIS JUAN MORALES, MTRA. CINDY ESTEFAN</w:t>
      </w:r>
      <w:r w:rsidR="00CD4728" w:rsidRPr="0011608E">
        <w:rPr>
          <w:rStyle w:val="Ninguno"/>
          <w:rFonts w:ascii="Cambria" w:hAnsi="Cambria"/>
          <w:b/>
          <w:bCs/>
          <w:sz w:val="24"/>
          <w:szCs w:val="23"/>
        </w:rPr>
        <w:t>Y</w:t>
      </w:r>
      <w:r w:rsidRPr="0011608E">
        <w:rPr>
          <w:rStyle w:val="Ninguno"/>
          <w:rFonts w:ascii="Cambria" w:hAnsi="Cambria"/>
          <w:b/>
          <w:bCs/>
          <w:sz w:val="24"/>
          <w:szCs w:val="23"/>
        </w:rPr>
        <w:t xml:space="preserve"> GARCÍA OROZCO, LIC. LAURA ELENA MARTÍNEZ RUVALCABA, LCP. LIZBETH GUADALUPE GÓMEZ SÁNCHEZ, MTRO. NOÉ SAÚL RAMOS GARCÍA</w:t>
      </w:r>
      <w:r w:rsidRPr="0011608E">
        <w:rPr>
          <w:rStyle w:val="Ninguno"/>
          <w:rFonts w:ascii="Cambria" w:hAnsi="Cambria"/>
          <w:sz w:val="24"/>
          <w:szCs w:val="23"/>
        </w:rPr>
        <w:t xml:space="preserve">, en nuestro carácter de Regidores integrantes de la Comisión Edilicia Permanente de Obras Públicas, Planeación Urbana y Regularización de la Tenencia de la Tierra del H. Ayuntamiento Constitucional de Zapotlán el Grande, Jalisco, </w:t>
      </w:r>
      <w:r w:rsidR="00F16140" w:rsidRPr="0011608E">
        <w:rPr>
          <w:rFonts w:ascii="Cambria" w:hAnsi="Cambria"/>
          <w:sz w:val="24"/>
          <w:szCs w:val="23"/>
        </w:rPr>
        <w:t>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Pr="0011608E">
        <w:rPr>
          <w:rStyle w:val="Ninguno"/>
          <w:rFonts w:ascii="Cambria" w:hAnsi="Cambria"/>
          <w:sz w:val="24"/>
          <w:szCs w:val="23"/>
        </w:rPr>
        <w:t xml:space="preserve">; al amparo de lo dispuesto, presentamos a la consideración de este Pleno: </w:t>
      </w:r>
      <w:r w:rsidRPr="0011608E">
        <w:rPr>
          <w:rStyle w:val="Ninguno"/>
          <w:rFonts w:ascii="Cambria" w:hAnsi="Cambria"/>
          <w:b/>
          <w:bCs/>
          <w:sz w:val="24"/>
          <w:szCs w:val="23"/>
        </w:rPr>
        <w:t>DICTAMEN</w:t>
      </w:r>
      <w:r w:rsidR="00CD4728" w:rsidRPr="0011608E">
        <w:rPr>
          <w:rStyle w:val="Ninguno"/>
          <w:rFonts w:ascii="Cambria" w:hAnsi="Cambria"/>
          <w:b/>
          <w:bCs/>
          <w:sz w:val="24"/>
          <w:szCs w:val="23"/>
        </w:rPr>
        <w:t xml:space="preserve"> QUE PROPONE AUTORIZACIÓN </w:t>
      </w:r>
      <w:r w:rsidR="00BE34BD" w:rsidRPr="00BE34BD">
        <w:rPr>
          <w:rFonts w:ascii="Cambria" w:hAnsi="Cambria"/>
          <w:b/>
          <w:bCs/>
          <w:sz w:val="24"/>
          <w:szCs w:val="23"/>
        </w:rPr>
        <w:t>PARA MODIFICACIÓN DEL PLAN DE DESARROLLO URBANO DE ZAPOTLÁN EL GRANDE, JALISCO Y EL CAMBIO DE USO DE SUELO DE LA TOTALIDAD DEL PREDIO URBANO S/N, UBICADO EN LA CALLE GENERAL GORDIANO GUZMÁN CANO, DE ESTA CIUDAD, CON NÚMERO DE CUENTA CATASTRAL U042148, SOLICITADO POR LA PERSONA JURÍDICA DENOMINADA AVO ALZE SOCIEDAD DE PRODUCCIÓN RURAL DE RESPONSABILIDAD LIMITADA DE CAPITAL VARIABLE, RECIBIDO POR LA DIRECCIÓN DE ORDENAMIENTO TERRITORIAL 04 DE MAYO DEL AÑO 2020</w:t>
      </w:r>
      <w:r w:rsidR="00DC68DD">
        <w:rPr>
          <w:rFonts w:ascii="Cambria" w:hAnsi="Cambria"/>
          <w:b/>
          <w:bCs/>
          <w:sz w:val="24"/>
          <w:szCs w:val="23"/>
        </w:rPr>
        <w:t xml:space="preserve">, </w:t>
      </w:r>
      <w:r w:rsidRPr="0011608E">
        <w:rPr>
          <w:rStyle w:val="Ninguno"/>
          <w:rFonts w:ascii="Cambria" w:hAnsi="Cambria"/>
          <w:sz w:val="24"/>
          <w:szCs w:val="23"/>
        </w:rPr>
        <w:t xml:space="preserve">de conformidad con los siguientes: </w:t>
      </w:r>
    </w:p>
    <w:p w14:paraId="2E85A85D" w14:textId="77777777" w:rsidR="00D252DF" w:rsidRPr="0011608E" w:rsidRDefault="00D252DF" w:rsidP="00FC617B">
      <w:pPr>
        <w:pStyle w:val="Cuerpo"/>
        <w:spacing w:after="0" w:line="22" w:lineRule="atLeast"/>
        <w:jc w:val="both"/>
        <w:rPr>
          <w:rStyle w:val="Ninguno"/>
          <w:rFonts w:ascii="Cambria" w:eastAsia="Arial Narrow" w:hAnsi="Cambria" w:cs="Arial Narrow"/>
          <w:sz w:val="24"/>
          <w:szCs w:val="23"/>
        </w:rPr>
      </w:pPr>
    </w:p>
    <w:p w14:paraId="5898BFA4" w14:textId="77777777" w:rsidR="00D252DF" w:rsidRPr="0011608E" w:rsidRDefault="00076728" w:rsidP="00FC617B">
      <w:pPr>
        <w:pStyle w:val="Cuerpo"/>
        <w:spacing w:after="0" w:line="22" w:lineRule="atLeast"/>
        <w:jc w:val="center"/>
        <w:rPr>
          <w:rStyle w:val="Ninguno"/>
          <w:rFonts w:ascii="Cambria" w:eastAsia="Arial Narrow" w:hAnsi="Cambria" w:cs="Arial Narrow"/>
          <w:b/>
          <w:bCs/>
          <w:sz w:val="24"/>
          <w:szCs w:val="23"/>
        </w:rPr>
      </w:pPr>
      <w:r w:rsidRPr="0011608E">
        <w:rPr>
          <w:rStyle w:val="Ninguno"/>
          <w:rFonts w:ascii="Cambria" w:hAnsi="Cambria"/>
          <w:b/>
          <w:bCs/>
          <w:sz w:val="24"/>
          <w:szCs w:val="23"/>
        </w:rPr>
        <w:t>ANTECEDENTES:</w:t>
      </w:r>
    </w:p>
    <w:p w14:paraId="76FCD7D5" w14:textId="77777777" w:rsidR="003F0528" w:rsidRPr="0011608E" w:rsidRDefault="003F0528" w:rsidP="00FC617B">
      <w:pPr>
        <w:pStyle w:val="Cuerpo"/>
        <w:spacing w:after="0" w:line="22" w:lineRule="atLeast"/>
        <w:jc w:val="both"/>
        <w:rPr>
          <w:rStyle w:val="Ninguno"/>
          <w:rFonts w:ascii="Cambria" w:hAnsi="Cambria"/>
          <w:sz w:val="24"/>
          <w:szCs w:val="23"/>
        </w:rPr>
      </w:pPr>
    </w:p>
    <w:p w14:paraId="5CF0FDBD" w14:textId="77777777" w:rsidR="00D252DF" w:rsidRPr="0011608E" w:rsidRDefault="00076728" w:rsidP="00FC617B">
      <w:pPr>
        <w:pStyle w:val="Cuerpo"/>
        <w:spacing w:after="0" w:line="22" w:lineRule="atLeast"/>
        <w:jc w:val="both"/>
        <w:rPr>
          <w:rStyle w:val="Ninguno"/>
          <w:rFonts w:ascii="Cambria" w:hAnsi="Cambria"/>
          <w:sz w:val="24"/>
          <w:szCs w:val="23"/>
        </w:rPr>
      </w:pPr>
      <w:r w:rsidRPr="0011608E">
        <w:rPr>
          <w:rStyle w:val="Ninguno"/>
          <w:rFonts w:ascii="Cambria" w:hAnsi="Cambria"/>
          <w:b/>
          <w:bCs/>
          <w:sz w:val="24"/>
          <w:szCs w:val="23"/>
        </w:rPr>
        <w:t>I.</w:t>
      </w:r>
      <w:r w:rsidRPr="0011608E">
        <w:rPr>
          <w:rStyle w:val="Ninguno"/>
          <w:rFonts w:ascii="Cambria" w:hAnsi="Cambria"/>
          <w:sz w:val="24"/>
          <w:szCs w:val="23"/>
        </w:rPr>
        <w:t>-</w:t>
      </w:r>
      <w:r w:rsidR="00440A3F" w:rsidRPr="0011608E">
        <w:rPr>
          <w:rFonts w:ascii="Cambria" w:eastAsia="Calibri" w:hAnsi="Cambria" w:cs="Arial"/>
          <w:color w:val="auto"/>
          <w:sz w:val="24"/>
          <w:szCs w:val="23"/>
          <w:bdr w:val="none" w:sz="0" w:space="0" w:color="auto"/>
          <w:lang w:eastAsia="en-US"/>
          <w14:textOutline w14:w="0" w14:cap="rnd" w14:cmpd="sng" w14:algn="ctr">
            <w14:noFill/>
            <w14:prstDash w14:val="solid"/>
            <w14:bevel/>
          </w14:textOutline>
        </w:rPr>
        <w:t xml:space="preserve"> </w:t>
      </w:r>
      <w:r w:rsidR="00440A3F" w:rsidRPr="0011608E">
        <w:rPr>
          <w:rStyle w:val="Ninguno"/>
          <w:rFonts w:ascii="Cambria" w:hAnsi="Cambria"/>
          <w:sz w:val="24"/>
          <w:szCs w:val="23"/>
        </w:rPr>
        <w:t>El Código Urbano para el Estado de Jalisco, en sus artículos 5, 10,</w:t>
      </w:r>
      <w:r w:rsidR="009123A6" w:rsidRPr="0011608E">
        <w:rPr>
          <w:rStyle w:val="Ninguno"/>
          <w:rFonts w:ascii="Cambria" w:hAnsi="Cambria"/>
          <w:sz w:val="24"/>
          <w:szCs w:val="23"/>
        </w:rPr>
        <w:t xml:space="preserve"> 82,</w:t>
      </w:r>
      <w:r w:rsidR="00440A3F" w:rsidRPr="0011608E">
        <w:rPr>
          <w:rStyle w:val="Ninguno"/>
          <w:rFonts w:ascii="Cambria" w:hAnsi="Cambria"/>
          <w:sz w:val="24"/>
          <w:szCs w:val="23"/>
        </w:rPr>
        <w:t xml:space="preserve"> </w:t>
      </w:r>
      <w:r w:rsidR="003F0528" w:rsidRPr="0011608E">
        <w:rPr>
          <w:rStyle w:val="Ninguno"/>
          <w:rFonts w:ascii="Cambria" w:hAnsi="Cambria"/>
          <w:sz w:val="24"/>
          <w:szCs w:val="23"/>
        </w:rPr>
        <w:t xml:space="preserve">84, </w:t>
      </w:r>
      <w:r w:rsidR="00440A3F" w:rsidRPr="0011608E">
        <w:rPr>
          <w:rStyle w:val="Ninguno"/>
          <w:rFonts w:ascii="Cambria" w:hAnsi="Cambria"/>
          <w:sz w:val="24"/>
          <w:szCs w:val="23"/>
        </w:rPr>
        <w:t>86, 98</w:t>
      </w:r>
      <w:r w:rsidR="003F0528" w:rsidRPr="0011608E">
        <w:rPr>
          <w:rStyle w:val="Ninguno"/>
          <w:rFonts w:ascii="Cambria" w:hAnsi="Cambria"/>
          <w:sz w:val="24"/>
          <w:szCs w:val="23"/>
        </w:rPr>
        <w:t>, 251</w:t>
      </w:r>
      <w:r w:rsidR="00440A3F" w:rsidRPr="0011608E">
        <w:rPr>
          <w:rStyle w:val="Ninguno"/>
          <w:rFonts w:ascii="Cambria" w:hAnsi="Cambria"/>
          <w:sz w:val="24"/>
          <w:szCs w:val="23"/>
        </w:rPr>
        <w:t xml:space="preserve"> y demás relativos y aplicables, faculta a los municipios para formular, aprobar, administrar y ejecutar los planes o programas municipales de Desarrollo Urbano, los que deben tener congruencia con los planes federales y estatales; así mismo señala que los proyectos definitivos de urbanización de que modifiquen el uso de suelo, densidad o intensidad, deberán ser aprobados y se llevará de conformidad al procedimiento señalado en dicho ordenamiento.  </w:t>
      </w:r>
    </w:p>
    <w:p w14:paraId="24432323" w14:textId="77777777" w:rsidR="00D252DF" w:rsidRPr="0011608E" w:rsidRDefault="00D252DF" w:rsidP="00FC617B">
      <w:pPr>
        <w:pStyle w:val="Cuerpo"/>
        <w:spacing w:after="0" w:line="22" w:lineRule="atLeast"/>
        <w:jc w:val="both"/>
        <w:rPr>
          <w:rStyle w:val="Ninguno"/>
          <w:rFonts w:ascii="Cambria" w:eastAsia="Arial Narrow" w:hAnsi="Cambria" w:cs="Arial Narrow"/>
          <w:sz w:val="24"/>
          <w:szCs w:val="23"/>
        </w:rPr>
      </w:pPr>
    </w:p>
    <w:p w14:paraId="3EA7C9A3" w14:textId="77777777" w:rsidR="00944417" w:rsidRPr="0011608E" w:rsidRDefault="00076728" w:rsidP="00A62A1F">
      <w:pPr>
        <w:pStyle w:val="Cuerpo"/>
        <w:spacing w:after="0" w:line="22" w:lineRule="atLeast"/>
        <w:jc w:val="both"/>
        <w:rPr>
          <w:rFonts w:ascii="Cambria" w:hAnsi="Cambria"/>
          <w:i/>
          <w:noProof/>
          <w:sz w:val="20"/>
          <w:szCs w:val="20"/>
        </w:rPr>
      </w:pPr>
      <w:r w:rsidRPr="0011608E">
        <w:rPr>
          <w:rStyle w:val="Ninguno"/>
          <w:rFonts w:ascii="Cambria" w:hAnsi="Cambria"/>
          <w:b/>
          <w:bCs/>
          <w:sz w:val="24"/>
          <w:szCs w:val="23"/>
        </w:rPr>
        <w:t>II.-</w:t>
      </w:r>
      <w:r w:rsidR="00436710" w:rsidRPr="0011608E">
        <w:rPr>
          <w:rStyle w:val="Ninguno"/>
          <w:rFonts w:ascii="Cambria" w:hAnsi="Cambria"/>
          <w:b/>
          <w:bCs/>
          <w:sz w:val="24"/>
          <w:szCs w:val="23"/>
        </w:rPr>
        <w:t xml:space="preserve"> </w:t>
      </w:r>
      <w:r w:rsidR="000B21CF" w:rsidRPr="0011608E">
        <w:rPr>
          <w:rStyle w:val="Ninguno"/>
          <w:rFonts w:ascii="Cambria" w:hAnsi="Cambria"/>
          <w:bCs/>
          <w:sz w:val="24"/>
          <w:szCs w:val="23"/>
        </w:rPr>
        <w:t>En base a las facultades señala</w:t>
      </w:r>
      <w:r w:rsidR="00312764">
        <w:rPr>
          <w:rStyle w:val="Ninguno"/>
          <w:rFonts w:ascii="Cambria" w:hAnsi="Cambria"/>
          <w:bCs/>
          <w:sz w:val="24"/>
          <w:szCs w:val="23"/>
        </w:rPr>
        <w:t xml:space="preserve">das en el antecedente anterior y </w:t>
      </w:r>
      <w:r w:rsidR="00BE34BD">
        <w:rPr>
          <w:rStyle w:val="Ninguno"/>
          <w:rFonts w:ascii="Cambria" w:hAnsi="Cambria"/>
          <w:bCs/>
          <w:sz w:val="24"/>
          <w:szCs w:val="23"/>
        </w:rPr>
        <w:t xml:space="preserve">en el </w:t>
      </w:r>
      <w:r w:rsidR="001312B9" w:rsidRPr="001312B9">
        <w:rPr>
          <w:rFonts w:ascii="Cambria" w:hAnsi="Cambria"/>
          <w:bCs/>
          <w:sz w:val="24"/>
          <w:szCs w:val="23"/>
        </w:rPr>
        <w:t xml:space="preserve">Punto Número 7 de la Sesión Pública Ordinaria de Ayuntamiento Número 16, de fecha 30 de Julio del año 2020, en el cual se aprobó someter a consulta pública por un término no menor a un mes el Dictamen de modificación y cambio de uso de suelo del predio urbano sin </w:t>
      </w:r>
      <w:r w:rsidR="001312B9" w:rsidRPr="001312B9">
        <w:rPr>
          <w:rFonts w:ascii="Cambria" w:hAnsi="Cambria"/>
          <w:bCs/>
          <w:sz w:val="24"/>
          <w:szCs w:val="23"/>
        </w:rPr>
        <w:lastRenderedPageBreak/>
        <w:t xml:space="preserve">número oficial, ubicado en la calle General Gordiano Guzmán Cano, de esta ciudad, con número de cuenta catastral U042148, con una extensión superficial de 5,191.56 metros cuadrados, de acuerdo a la Escritura Pública Número 7,248 de fecha 14 de Enero del </w:t>
      </w:r>
      <w:r w:rsidR="001312B9" w:rsidRPr="00312764">
        <w:rPr>
          <w:rFonts w:ascii="Cambria" w:hAnsi="Cambria"/>
          <w:bCs/>
          <w:sz w:val="24"/>
          <w:szCs w:val="23"/>
        </w:rPr>
        <w:t>año 2020, otorgada ante la fe del Licenciado Guillermo Rentería Gil, Notario Público Titular Número 1, de esta Municipalidad</w:t>
      </w:r>
      <w:r w:rsidR="00312764">
        <w:rPr>
          <w:rFonts w:ascii="Cambria" w:hAnsi="Cambria"/>
          <w:bCs/>
          <w:sz w:val="24"/>
          <w:szCs w:val="23"/>
        </w:rPr>
        <w:t>, d</w:t>
      </w:r>
      <w:r w:rsidR="00A62A1F" w:rsidRPr="00312764">
        <w:rPr>
          <w:rFonts w:ascii="Cambria" w:hAnsi="Cambria"/>
          <w:sz w:val="24"/>
          <w:szCs w:val="23"/>
        </w:rPr>
        <w:t xml:space="preserve">onde se autoriza </w:t>
      </w:r>
      <w:r w:rsidR="00A62A1F" w:rsidRPr="00312764">
        <w:rPr>
          <w:rStyle w:val="Ninguno"/>
          <w:rFonts w:ascii="Cambria" w:hAnsi="Cambria"/>
          <w:sz w:val="24"/>
          <w:szCs w:val="23"/>
        </w:rPr>
        <w:t>el</w:t>
      </w:r>
      <w:r w:rsidR="00766AD3" w:rsidRPr="00312764">
        <w:rPr>
          <w:rStyle w:val="Ninguno"/>
          <w:rFonts w:ascii="Cambria" w:hAnsi="Cambria"/>
          <w:sz w:val="24"/>
          <w:szCs w:val="23"/>
        </w:rPr>
        <w:t xml:space="preserve"> cambio de uso de suelo a</w:t>
      </w:r>
      <w:r w:rsidR="00766AD3" w:rsidRPr="00312764">
        <w:rPr>
          <w:rFonts w:ascii="Cambria" w:hAnsi="Cambria" w:cs="Arial"/>
          <w:b/>
          <w:sz w:val="24"/>
          <w:szCs w:val="24"/>
          <w:u w:val="single"/>
        </w:rPr>
        <w:t xml:space="preserve"> </w:t>
      </w:r>
      <w:r w:rsidR="00766AD3" w:rsidRPr="00312764">
        <w:rPr>
          <w:rFonts w:ascii="Cambria" w:hAnsi="Cambria"/>
          <w:b/>
          <w:sz w:val="24"/>
          <w:szCs w:val="24"/>
          <w:u w:val="single"/>
        </w:rPr>
        <w:t>SERVICIO A LA INDUSTRIA Y AL COMERCIO (SI) Y COMERCIO Y SERVICIO DISTRITAL INTENSIDAD ALTA (CSD-4),</w:t>
      </w:r>
      <w:r w:rsidR="00A62A1F" w:rsidRPr="00312764">
        <w:rPr>
          <w:rFonts w:ascii="Cambria" w:hAnsi="Cambria"/>
          <w:sz w:val="24"/>
          <w:szCs w:val="24"/>
        </w:rPr>
        <w:t xml:space="preserve"> y </w:t>
      </w:r>
      <w:r w:rsidR="00312764" w:rsidRPr="00312764">
        <w:rPr>
          <w:rFonts w:ascii="Cambria" w:hAnsi="Cambria"/>
          <w:bCs/>
          <w:sz w:val="24"/>
          <w:szCs w:val="23"/>
        </w:rPr>
        <w:t>asimismo</w:t>
      </w:r>
      <w:r w:rsidR="00766AD3" w:rsidRPr="00312764">
        <w:rPr>
          <w:rFonts w:ascii="Cambria" w:hAnsi="Cambria"/>
          <w:bCs/>
          <w:sz w:val="24"/>
          <w:szCs w:val="23"/>
        </w:rPr>
        <w:t>, suprimir el área de restricción por vialidad local y de servicio (RI-VL-VLS 03) del Plan Parcial Distrito 1 “Ciudad Guzmán”, Subdistrito 2 “</w:t>
      </w:r>
      <w:proofErr w:type="spellStart"/>
      <w:r w:rsidR="00766AD3" w:rsidRPr="00312764">
        <w:rPr>
          <w:rFonts w:ascii="Cambria" w:hAnsi="Cambria"/>
          <w:bCs/>
          <w:sz w:val="24"/>
          <w:szCs w:val="23"/>
        </w:rPr>
        <w:t>ISSTE</w:t>
      </w:r>
      <w:proofErr w:type="spellEnd"/>
      <w:r w:rsidR="00766AD3" w:rsidRPr="00312764">
        <w:rPr>
          <w:rFonts w:ascii="Cambria" w:hAnsi="Cambria"/>
          <w:bCs/>
          <w:sz w:val="24"/>
          <w:szCs w:val="23"/>
        </w:rPr>
        <w:t xml:space="preserve">-SOLIDARIDAD” del Plan de Desarrollo Urbano de Zapotlán El Grande, Jalisco, </w:t>
      </w:r>
      <w:r w:rsidR="00A62A1F" w:rsidRPr="00312764">
        <w:rPr>
          <w:rFonts w:ascii="Cambria" w:hAnsi="Cambria"/>
          <w:bCs/>
          <w:sz w:val="24"/>
          <w:szCs w:val="23"/>
        </w:rPr>
        <w:t xml:space="preserve">para quedar como se aprecia en las siguientes </w:t>
      </w:r>
      <w:r w:rsidR="00A62A1F">
        <w:rPr>
          <w:rFonts w:ascii="Cambria" w:hAnsi="Cambria"/>
          <w:bCs/>
          <w:sz w:val="24"/>
          <w:szCs w:val="23"/>
        </w:rPr>
        <w:t xml:space="preserve">imágenes: </w:t>
      </w:r>
    </w:p>
    <w:p w14:paraId="45EF3679" w14:textId="77777777" w:rsidR="001312B9" w:rsidRPr="00A62A1F" w:rsidRDefault="001312B9" w:rsidP="001312B9">
      <w:pPr>
        <w:jc w:val="center"/>
        <w:rPr>
          <w:rFonts w:ascii="Cambria" w:eastAsia="Calibri" w:hAnsi="Cambria" w:cs="Arial"/>
          <w:b/>
          <w:bCs/>
          <w:szCs w:val="23"/>
          <w:lang w:val="es-MX"/>
        </w:rPr>
      </w:pPr>
    </w:p>
    <w:p w14:paraId="0509AC02" w14:textId="77777777" w:rsidR="001312B9" w:rsidRDefault="001312B9" w:rsidP="001312B9">
      <w:pPr>
        <w:jc w:val="center"/>
        <w:rPr>
          <w:rFonts w:ascii="Cambria" w:eastAsia="Calibri" w:hAnsi="Cambria" w:cs="Arial"/>
          <w:b/>
          <w:bCs/>
          <w:szCs w:val="23"/>
          <w:lang w:val="es-MX"/>
        </w:rPr>
      </w:pPr>
      <w:r w:rsidRPr="001312B9">
        <w:rPr>
          <w:rFonts w:ascii="Cambria" w:eastAsia="Calibri" w:hAnsi="Cambria" w:cs="Arial"/>
          <w:b/>
          <w:bCs/>
          <w:szCs w:val="23"/>
          <w:lang w:val="es-MX"/>
        </w:rPr>
        <w:t>CLASIFICACIÓN Y USO DE SUELO</w:t>
      </w:r>
      <w:r w:rsidR="00A62A1F">
        <w:rPr>
          <w:rFonts w:ascii="Cambria" w:eastAsia="Calibri" w:hAnsi="Cambria" w:cs="Arial"/>
          <w:b/>
          <w:bCs/>
          <w:szCs w:val="23"/>
          <w:lang w:val="es-MX"/>
        </w:rPr>
        <w:t xml:space="preserve"> EN LA ACTUALIDAD</w:t>
      </w:r>
    </w:p>
    <w:p w14:paraId="5F18795A" w14:textId="77777777" w:rsidR="001312B9" w:rsidRPr="001312B9" w:rsidRDefault="001312B9" w:rsidP="001312B9">
      <w:pPr>
        <w:jc w:val="center"/>
        <w:rPr>
          <w:rFonts w:ascii="Cambria" w:eastAsia="Calibri" w:hAnsi="Cambria" w:cs="Arial"/>
          <w:b/>
          <w:bCs/>
          <w:szCs w:val="23"/>
          <w:lang w:val="es-MX"/>
        </w:rPr>
      </w:pPr>
    </w:p>
    <w:p w14:paraId="48F46D7A" w14:textId="77777777" w:rsidR="001312B9" w:rsidRDefault="001312B9" w:rsidP="00A62A1F">
      <w:pPr>
        <w:ind w:left="-426"/>
        <w:jc w:val="center"/>
        <w:rPr>
          <w:rFonts w:ascii="Cambria" w:eastAsia="Calibri" w:hAnsi="Cambria" w:cs="Arial"/>
          <w:b/>
          <w:bCs/>
          <w:szCs w:val="23"/>
        </w:rPr>
      </w:pPr>
      <w:r>
        <w:rPr>
          <w:noProof/>
          <w:lang w:val="es-MX" w:eastAsia="es-MX"/>
        </w:rPr>
        <w:drawing>
          <wp:inline distT="0" distB="0" distL="0" distR="0" wp14:anchorId="54486DF0" wp14:editId="1AED58D2">
            <wp:extent cx="6087101" cy="4167963"/>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6099854" cy="4176695"/>
                    </a:xfrm>
                    <a:prstGeom prst="rect">
                      <a:avLst/>
                    </a:prstGeom>
                    <a:ln>
                      <a:noFill/>
                    </a:ln>
                    <a:extLst>
                      <a:ext uri="{53640926-AAD7-44D8-BBD7-CCE9431645EC}">
                        <a14:shadowObscured xmlns:a14="http://schemas.microsoft.com/office/drawing/2010/main"/>
                      </a:ext>
                    </a:extLst>
                  </pic:spPr>
                </pic:pic>
              </a:graphicData>
            </a:graphic>
          </wp:inline>
        </w:drawing>
      </w:r>
    </w:p>
    <w:p w14:paraId="6418BDDB" w14:textId="77777777" w:rsidR="001312B9" w:rsidRDefault="001312B9" w:rsidP="001312B9">
      <w:pPr>
        <w:jc w:val="both"/>
        <w:rPr>
          <w:rFonts w:ascii="Cambria" w:eastAsia="Calibri" w:hAnsi="Cambria" w:cs="Arial"/>
          <w:b/>
          <w:bCs/>
          <w:szCs w:val="23"/>
        </w:rPr>
      </w:pPr>
    </w:p>
    <w:p w14:paraId="243860EA" w14:textId="77777777" w:rsidR="00312764" w:rsidRDefault="00312764" w:rsidP="001312B9">
      <w:pPr>
        <w:jc w:val="center"/>
        <w:rPr>
          <w:rFonts w:ascii="Cambria" w:eastAsia="Calibri" w:hAnsi="Cambria" w:cs="Arial"/>
          <w:b/>
          <w:bCs/>
          <w:szCs w:val="23"/>
          <w:lang w:val="es-MX"/>
        </w:rPr>
      </w:pPr>
    </w:p>
    <w:p w14:paraId="21EAA922" w14:textId="77777777" w:rsidR="00312764" w:rsidRDefault="00312764" w:rsidP="001312B9">
      <w:pPr>
        <w:jc w:val="center"/>
        <w:rPr>
          <w:rFonts w:ascii="Cambria" w:eastAsia="Calibri" w:hAnsi="Cambria" w:cs="Arial"/>
          <w:b/>
          <w:bCs/>
          <w:szCs w:val="23"/>
          <w:lang w:val="es-MX"/>
        </w:rPr>
      </w:pPr>
    </w:p>
    <w:p w14:paraId="426732B3" w14:textId="77777777" w:rsidR="00312764" w:rsidRDefault="00312764" w:rsidP="001312B9">
      <w:pPr>
        <w:jc w:val="center"/>
        <w:rPr>
          <w:rFonts w:ascii="Cambria" w:eastAsia="Calibri" w:hAnsi="Cambria" w:cs="Arial"/>
          <w:b/>
          <w:bCs/>
          <w:szCs w:val="23"/>
          <w:lang w:val="es-MX"/>
        </w:rPr>
      </w:pPr>
    </w:p>
    <w:p w14:paraId="0C10E375" w14:textId="77777777" w:rsidR="00312764" w:rsidRDefault="00312764" w:rsidP="001312B9">
      <w:pPr>
        <w:jc w:val="center"/>
        <w:rPr>
          <w:rFonts w:ascii="Cambria" w:eastAsia="Calibri" w:hAnsi="Cambria" w:cs="Arial"/>
          <w:b/>
          <w:bCs/>
          <w:szCs w:val="23"/>
          <w:lang w:val="es-MX"/>
        </w:rPr>
      </w:pPr>
    </w:p>
    <w:p w14:paraId="7EF2BE97" w14:textId="77777777" w:rsidR="001312B9" w:rsidRDefault="001312B9" w:rsidP="001312B9">
      <w:pPr>
        <w:jc w:val="center"/>
        <w:rPr>
          <w:rFonts w:ascii="Cambria" w:eastAsia="Calibri" w:hAnsi="Cambria" w:cs="Arial"/>
          <w:b/>
          <w:bCs/>
          <w:szCs w:val="23"/>
          <w:lang w:val="es-MX"/>
        </w:rPr>
      </w:pPr>
      <w:r w:rsidRPr="001312B9">
        <w:rPr>
          <w:rFonts w:ascii="Cambria" w:eastAsia="Calibri" w:hAnsi="Cambria" w:cs="Arial"/>
          <w:b/>
          <w:bCs/>
          <w:szCs w:val="23"/>
          <w:lang w:val="es-MX"/>
        </w:rPr>
        <w:t>PROPUESTA DE MODIFICACIÓN AL PLAN PARCIAL</w:t>
      </w:r>
    </w:p>
    <w:p w14:paraId="4186A4CF" w14:textId="77777777" w:rsidR="00312764" w:rsidRPr="001312B9" w:rsidRDefault="00312764" w:rsidP="001312B9">
      <w:pPr>
        <w:jc w:val="center"/>
        <w:rPr>
          <w:rFonts w:ascii="Cambria" w:eastAsia="Calibri" w:hAnsi="Cambria" w:cs="Arial"/>
          <w:b/>
          <w:bCs/>
          <w:szCs w:val="23"/>
          <w:lang w:val="es-MX"/>
        </w:rPr>
      </w:pPr>
    </w:p>
    <w:p w14:paraId="656D8013" w14:textId="77777777" w:rsidR="00C93FB6" w:rsidRPr="00766AD3" w:rsidRDefault="001312B9" w:rsidP="00A62A1F">
      <w:pPr>
        <w:ind w:left="-567"/>
        <w:jc w:val="center"/>
        <w:rPr>
          <w:rStyle w:val="Ninguno"/>
          <w:rFonts w:ascii="Cambria" w:eastAsia="Calibri" w:hAnsi="Cambria" w:cs="Arial"/>
          <w:b/>
          <w:bCs/>
          <w:szCs w:val="23"/>
        </w:rPr>
      </w:pPr>
      <w:r>
        <w:rPr>
          <w:noProof/>
          <w:lang w:val="es-MX" w:eastAsia="es-MX"/>
        </w:rPr>
        <w:drawing>
          <wp:inline distT="0" distB="0" distL="0" distR="0" wp14:anchorId="358D848A" wp14:editId="11227BFA">
            <wp:extent cx="6088150" cy="3817088"/>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100885" cy="3825072"/>
                    </a:xfrm>
                    <a:prstGeom prst="rect">
                      <a:avLst/>
                    </a:prstGeom>
                    <a:ln>
                      <a:noFill/>
                    </a:ln>
                    <a:extLst>
                      <a:ext uri="{53640926-AAD7-44D8-BBD7-CCE9431645EC}">
                        <a14:shadowObscured xmlns:a14="http://schemas.microsoft.com/office/drawing/2010/main"/>
                      </a:ext>
                    </a:extLst>
                  </pic:spPr>
                </pic:pic>
              </a:graphicData>
            </a:graphic>
          </wp:inline>
        </w:drawing>
      </w:r>
    </w:p>
    <w:p w14:paraId="34D741CE" w14:textId="77777777" w:rsidR="001312B9" w:rsidRDefault="001312B9" w:rsidP="00FC617B">
      <w:pPr>
        <w:pStyle w:val="Cuerpo"/>
        <w:spacing w:after="0" w:line="22" w:lineRule="atLeast"/>
        <w:jc w:val="both"/>
        <w:rPr>
          <w:rStyle w:val="Ninguno"/>
          <w:rFonts w:ascii="Cambria" w:hAnsi="Cambria"/>
          <w:b/>
          <w:sz w:val="24"/>
          <w:szCs w:val="23"/>
        </w:rPr>
      </w:pPr>
    </w:p>
    <w:p w14:paraId="41043AB3" w14:textId="77777777" w:rsidR="00AF2858" w:rsidRPr="0011608E" w:rsidRDefault="00944417" w:rsidP="00FC617B">
      <w:pPr>
        <w:pStyle w:val="Cuerpo"/>
        <w:spacing w:after="0" w:line="22" w:lineRule="atLeast"/>
        <w:jc w:val="both"/>
        <w:rPr>
          <w:rStyle w:val="Ninguno"/>
          <w:rFonts w:ascii="Cambria" w:hAnsi="Cambria"/>
          <w:sz w:val="24"/>
          <w:szCs w:val="23"/>
        </w:rPr>
      </w:pPr>
      <w:r w:rsidRPr="0011608E">
        <w:rPr>
          <w:rStyle w:val="Ninguno"/>
          <w:rFonts w:ascii="Cambria" w:hAnsi="Cambria"/>
          <w:b/>
          <w:sz w:val="24"/>
          <w:szCs w:val="23"/>
        </w:rPr>
        <w:t>III.-</w:t>
      </w:r>
      <w:r w:rsidRPr="0011608E">
        <w:rPr>
          <w:rStyle w:val="Ninguno"/>
          <w:rFonts w:ascii="Cambria" w:hAnsi="Cambria"/>
          <w:sz w:val="24"/>
          <w:szCs w:val="23"/>
        </w:rPr>
        <w:t xml:space="preserve"> </w:t>
      </w:r>
      <w:r w:rsidR="00AF2858" w:rsidRPr="0011608E">
        <w:rPr>
          <w:rStyle w:val="Ninguno"/>
          <w:rFonts w:ascii="Cambria" w:hAnsi="Cambria"/>
          <w:sz w:val="24"/>
          <w:szCs w:val="23"/>
        </w:rPr>
        <w:t xml:space="preserve">Además se instruyó a la Secretaría General para </w:t>
      </w:r>
      <w:r w:rsidR="00312764" w:rsidRPr="0011608E">
        <w:rPr>
          <w:rStyle w:val="Ninguno"/>
          <w:rFonts w:ascii="Cambria" w:hAnsi="Cambria"/>
          <w:sz w:val="24"/>
          <w:szCs w:val="23"/>
        </w:rPr>
        <w:t>que,</w:t>
      </w:r>
      <w:r w:rsidR="00AF2858" w:rsidRPr="0011608E">
        <w:rPr>
          <w:rStyle w:val="Ninguno"/>
          <w:rFonts w:ascii="Cambria" w:hAnsi="Cambria"/>
          <w:sz w:val="24"/>
          <w:szCs w:val="23"/>
        </w:rPr>
        <w:t xml:space="preserve"> en conjunto con la Direcc</w:t>
      </w:r>
      <w:r w:rsidR="00FD44F9">
        <w:rPr>
          <w:rStyle w:val="Ninguno"/>
          <w:rFonts w:ascii="Cambria" w:hAnsi="Cambria"/>
          <w:sz w:val="24"/>
          <w:szCs w:val="23"/>
        </w:rPr>
        <w:t xml:space="preserve">ión de Ordenamiento Territorial, </w:t>
      </w:r>
      <w:r w:rsidR="00AF2858" w:rsidRPr="0011608E">
        <w:rPr>
          <w:rStyle w:val="Ninguno"/>
          <w:rFonts w:ascii="Cambria" w:hAnsi="Cambria"/>
          <w:sz w:val="24"/>
          <w:szCs w:val="23"/>
        </w:rPr>
        <w:t>llevara a cabo la publicación y el proceso del inicio de la Consulta Pública del cambio de uso de suelo, en los términos del párrafo precedente, para publicarse de conformidad</w:t>
      </w:r>
      <w:r w:rsidR="00FD44F9">
        <w:rPr>
          <w:rStyle w:val="Ninguno"/>
          <w:rFonts w:ascii="Cambria" w:hAnsi="Cambria"/>
          <w:sz w:val="24"/>
          <w:szCs w:val="23"/>
        </w:rPr>
        <w:t xml:space="preserve"> a</w:t>
      </w:r>
      <w:r w:rsidR="00AF2858" w:rsidRPr="0011608E">
        <w:rPr>
          <w:rStyle w:val="Ninguno"/>
          <w:rFonts w:ascii="Cambria" w:hAnsi="Cambria"/>
          <w:sz w:val="24"/>
          <w:szCs w:val="23"/>
        </w:rPr>
        <w:t xml:space="preserve"> lo</w:t>
      </w:r>
      <w:r w:rsidR="00FD44F9">
        <w:rPr>
          <w:rStyle w:val="Ninguno"/>
          <w:rFonts w:ascii="Cambria" w:hAnsi="Cambria"/>
          <w:sz w:val="24"/>
          <w:szCs w:val="23"/>
        </w:rPr>
        <w:t>s</w:t>
      </w:r>
      <w:r w:rsidR="00AF2858" w:rsidRPr="0011608E">
        <w:rPr>
          <w:rStyle w:val="Ninguno"/>
          <w:rFonts w:ascii="Cambria" w:hAnsi="Cambria"/>
          <w:sz w:val="24"/>
          <w:szCs w:val="23"/>
        </w:rPr>
        <w:t xml:space="preserve"> requisitos y la temporalidad señalada en el artículo 98 del multicitado Código.</w:t>
      </w:r>
    </w:p>
    <w:p w14:paraId="5A4CCE13" w14:textId="77777777" w:rsidR="00AF2858" w:rsidRPr="0011608E" w:rsidRDefault="00AF2858" w:rsidP="00FC617B">
      <w:pPr>
        <w:pStyle w:val="Cuerpo"/>
        <w:spacing w:after="0" w:line="22" w:lineRule="atLeast"/>
        <w:jc w:val="both"/>
        <w:rPr>
          <w:rStyle w:val="Ninguno"/>
          <w:rFonts w:ascii="Cambria" w:hAnsi="Cambria"/>
          <w:sz w:val="24"/>
          <w:szCs w:val="23"/>
        </w:rPr>
      </w:pPr>
    </w:p>
    <w:p w14:paraId="4F8AA211" w14:textId="77777777" w:rsidR="00C14DD4" w:rsidRPr="009F34D3" w:rsidRDefault="00AF2858" w:rsidP="00FC617B">
      <w:pPr>
        <w:pStyle w:val="Cuerpo"/>
        <w:spacing w:after="0" w:line="22" w:lineRule="atLeast"/>
        <w:jc w:val="both"/>
        <w:rPr>
          <w:rStyle w:val="Ninguno"/>
          <w:rFonts w:ascii="Cambria" w:hAnsi="Cambria"/>
          <w:sz w:val="24"/>
          <w:szCs w:val="23"/>
          <w:lang w:val="es-ES"/>
        </w:rPr>
      </w:pPr>
      <w:r w:rsidRPr="0011608E">
        <w:rPr>
          <w:rStyle w:val="Ninguno"/>
          <w:rFonts w:ascii="Cambria" w:hAnsi="Cambria"/>
          <w:b/>
          <w:sz w:val="24"/>
          <w:szCs w:val="23"/>
        </w:rPr>
        <w:t>IV.-</w:t>
      </w:r>
      <w:r w:rsidR="00C6639A" w:rsidRPr="0011608E">
        <w:rPr>
          <w:rStyle w:val="Ninguno"/>
          <w:rFonts w:ascii="Cambria" w:hAnsi="Cambria"/>
          <w:sz w:val="24"/>
          <w:szCs w:val="23"/>
        </w:rPr>
        <w:t xml:space="preserve"> A partir del </w:t>
      </w:r>
      <w:r w:rsidR="00250168" w:rsidRPr="00250168">
        <w:rPr>
          <w:rStyle w:val="Ninguno"/>
          <w:rFonts w:ascii="Cambria" w:hAnsi="Cambria"/>
          <w:sz w:val="24"/>
          <w:szCs w:val="23"/>
        </w:rPr>
        <w:t>06 de Agosto del año 2020</w:t>
      </w:r>
      <w:r w:rsidRPr="00250168">
        <w:rPr>
          <w:rStyle w:val="Ninguno"/>
          <w:rFonts w:ascii="Cambria" w:hAnsi="Cambria"/>
          <w:sz w:val="24"/>
          <w:szCs w:val="23"/>
          <w:lang w:val="es-ES"/>
        </w:rPr>
        <w:t>, se dio inicio con la consulta pública, la cual concluyó</w:t>
      </w:r>
      <w:r w:rsidR="00944417" w:rsidRPr="00250168">
        <w:rPr>
          <w:rStyle w:val="Ninguno"/>
          <w:rFonts w:ascii="Cambria" w:hAnsi="Cambria"/>
          <w:sz w:val="24"/>
          <w:szCs w:val="23"/>
          <w:lang w:val="es-ES"/>
        </w:rPr>
        <w:t xml:space="preserve"> el </w:t>
      </w:r>
      <w:r w:rsidR="00250168" w:rsidRPr="00250168">
        <w:rPr>
          <w:rStyle w:val="Ninguno"/>
          <w:rFonts w:ascii="Cambria" w:hAnsi="Cambria"/>
          <w:sz w:val="24"/>
          <w:szCs w:val="23"/>
          <w:lang w:val="es-ES"/>
        </w:rPr>
        <w:t>08</w:t>
      </w:r>
      <w:r w:rsidR="00A93644" w:rsidRPr="00250168">
        <w:rPr>
          <w:rStyle w:val="Ninguno"/>
          <w:rFonts w:ascii="Cambria" w:hAnsi="Cambria"/>
          <w:sz w:val="24"/>
          <w:szCs w:val="23"/>
          <w:lang w:val="es-ES"/>
        </w:rPr>
        <w:t xml:space="preserve"> de </w:t>
      </w:r>
      <w:r w:rsidR="00250168" w:rsidRPr="00250168">
        <w:rPr>
          <w:rStyle w:val="Ninguno"/>
          <w:rFonts w:ascii="Cambria" w:hAnsi="Cambria"/>
          <w:sz w:val="24"/>
          <w:szCs w:val="23"/>
          <w:lang w:val="es-ES"/>
        </w:rPr>
        <w:t>Septiembre</w:t>
      </w:r>
      <w:r w:rsidR="00C6639A" w:rsidRPr="00250168">
        <w:rPr>
          <w:rStyle w:val="Ninguno"/>
          <w:rFonts w:ascii="Cambria" w:hAnsi="Cambria"/>
          <w:sz w:val="24"/>
          <w:szCs w:val="23"/>
          <w:lang w:val="es-ES"/>
        </w:rPr>
        <w:t xml:space="preserve"> </w:t>
      </w:r>
      <w:r w:rsidR="00944417" w:rsidRPr="00250168">
        <w:rPr>
          <w:rStyle w:val="Ninguno"/>
          <w:rFonts w:ascii="Cambria" w:hAnsi="Cambria"/>
          <w:sz w:val="24"/>
          <w:szCs w:val="23"/>
          <w:lang w:val="es-ES"/>
        </w:rPr>
        <w:t>de</w:t>
      </w:r>
      <w:r w:rsidRPr="00250168">
        <w:rPr>
          <w:rStyle w:val="Ninguno"/>
          <w:rFonts w:ascii="Cambria" w:hAnsi="Cambria"/>
          <w:sz w:val="24"/>
          <w:szCs w:val="23"/>
          <w:lang w:val="es-ES"/>
        </w:rPr>
        <w:t>l año en curso,</w:t>
      </w:r>
      <w:r w:rsidR="00A86F7F">
        <w:rPr>
          <w:rStyle w:val="Ninguno"/>
          <w:rFonts w:ascii="Cambria" w:hAnsi="Cambria"/>
          <w:sz w:val="24"/>
          <w:szCs w:val="23"/>
          <w:lang w:val="es-ES"/>
        </w:rPr>
        <w:t xml:space="preserve"> por un </w:t>
      </w:r>
      <w:r w:rsidR="009F34D3">
        <w:rPr>
          <w:rStyle w:val="Ninguno"/>
          <w:rFonts w:ascii="Cambria" w:hAnsi="Cambria"/>
          <w:sz w:val="24"/>
          <w:szCs w:val="23"/>
          <w:lang w:val="es-ES"/>
        </w:rPr>
        <w:t>término no menor a un mes y no mayor a tres meses,</w:t>
      </w:r>
      <w:r w:rsidRPr="0011608E">
        <w:rPr>
          <w:rStyle w:val="Ninguno"/>
          <w:rFonts w:ascii="Cambria" w:hAnsi="Cambria"/>
          <w:sz w:val="24"/>
          <w:szCs w:val="23"/>
          <w:lang w:val="es-ES"/>
        </w:rPr>
        <w:t xml:space="preserve"> </w:t>
      </w:r>
      <w:r w:rsidR="00FD44F9">
        <w:rPr>
          <w:rStyle w:val="Ninguno"/>
          <w:rFonts w:ascii="Cambria" w:hAnsi="Cambria"/>
          <w:sz w:val="24"/>
          <w:szCs w:val="23"/>
          <w:lang w:val="es-ES"/>
        </w:rPr>
        <w:t xml:space="preserve">sin que existirá manifestación alguna por la ciudadanía, </w:t>
      </w:r>
      <w:r w:rsidR="009123A6" w:rsidRPr="0011608E">
        <w:rPr>
          <w:rFonts w:ascii="Cambria" w:hAnsi="Cambria"/>
          <w:sz w:val="24"/>
          <w:szCs w:val="23"/>
          <w:lang w:val="es-ES"/>
        </w:rPr>
        <w:t>dando cumplimiento al termino señalado como mínimo en el Código Urbano para el Estado de Jalisco, por</w:t>
      </w:r>
      <w:r w:rsidR="00C14DD4" w:rsidRPr="0011608E">
        <w:rPr>
          <w:rStyle w:val="Ninguno"/>
          <w:rFonts w:ascii="Cambria" w:hAnsi="Cambria"/>
          <w:sz w:val="24"/>
          <w:szCs w:val="23"/>
          <w:lang w:val="es-ES"/>
        </w:rPr>
        <w:t xml:space="preserve"> lo cual el Lic. Francisco Daniel Vargas Cuevas, Secretario General de este Ayuntamiento, levantó certificación de dicho </w:t>
      </w:r>
      <w:r w:rsidR="009123A6" w:rsidRPr="0011608E">
        <w:rPr>
          <w:rStyle w:val="Ninguno"/>
          <w:rFonts w:ascii="Cambria" w:hAnsi="Cambria"/>
          <w:sz w:val="24"/>
          <w:szCs w:val="23"/>
          <w:lang w:val="es-ES"/>
        </w:rPr>
        <w:t>acto, esto de conformidad</w:t>
      </w:r>
      <w:r w:rsidR="009123A6" w:rsidRPr="0011608E">
        <w:rPr>
          <w:rStyle w:val="Ninguno"/>
          <w:rFonts w:ascii="Cambria" w:hAnsi="Cambria"/>
          <w:sz w:val="24"/>
          <w:szCs w:val="23"/>
        </w:rPr>
        <w:t xml:space="preserve"> con lo dispuesto en la fracción II, artículo 82 y fracción III artículo 98, del multicitado Código.  </w:t>
      </w:r>
    </w:p>
    <w:p w14:paraId="147846FC" w14:textId="77777777" w:rsidR="003F0528" w:rsidRPr="0011608E" w:rsidRDefault="003F0528" w:rsidP="00710A49">
      <w:pPr>
        <w:pStyle w:val="Cuerpo"/>
        <w:spacing w:after="0" w:line="22" w:lineRule="atLeast"/>
        <w:jc w:val="both"/>
        <w:rPr>
          <w:rFonts w:ascii="Cambria" w:hAnsi="Cambria"/>
          <w:sz w:val="24"/>
          <w:szCs w:val="23"/>
          <w:lang w:val="es-ES"/>
        </w:rPr>
      </w:pPr>
      <w:r w:rsidRPr="0011608E">
        <w:rPr>
          <w:rFonts w:ascii="Cambria" w:hAnsi="Cambria"/>
          <w:sz w:val="24"/>
          <w:szCs w:val="23"/>
          <w:lang w:val="es-ES"/>
        </w:rPr>
        <w:lastRenderedPageBreak/>
        <w:t>Por los motivos antes expuestos, de esta Comisión Edilicia de Obras Públicas, Planeación Urbana y Regularización de la Tenencia de la Tierra dictamina bajo el siguiente:</w:t>
      </w:r>
    </w:p>
    <w:p w14:paraId="6547FF19" w14:textId="77777777" w:rsidR="00D252DF" w:rsidRPr="0011608E" w:rsidRDefault="00076728" w:rsidP="00710A49">
      <w:pPr>
        <w:pStyle w:val="Cuerpo"/>
        <w:spacing w:after="0" w:line="22" w:lineRule="atLeast"/>
        <w:jc w:val="center"/>
        <w:rPr>
          <w:rStyle w:val="Ninguno"/>
          <w:rFonts w:ascii="Cambria" w:eastAsia="Arial Narrow" w:hAnsi="Cambria" w:cs="Arial Narrow"/>
          <w:b/>
          <w:bCs/>
          <w:sz w:val="24"/>
        </w:rPr>
      </w:pPr>
      <w:r w:rsidRPr="0011608E">
        <w:rPr>
          <w:rStyle w:val="Ninguno"/>
          <w:rFonts w:ascii="Cambria" w:hAnsi="Cambria"/>
          <w:b/>
          <w:bCs/>
          <w:sz w:val="24"/>
        </w:rPr>
        <w:t>CONSIDERANDOS:</w:t>
      </w:r>
    </w:p>
    <w:p w14:paraId="16123BD9" w14:textId="77777777" w:rsidR="00D252DF" w:rsidRPr="0011608E" w:rsidRDefault="00D252DF" w:rsidP="00710A49">
      <w:pPr>
        <w:pStyle w:val="Cuerpo"/>
        <w:spacing w:after="0" w:line="22" w:lineRule="atLeast"/>
        <w:jc w:val="both"/>
        <w:rPr>
          <w:rStyle w:val="Ninguno"/>
          <w:rFonts w:ascii="Cambria" w:eastAsia="Arial Narrow" w:hAnsi="Cambria" w:cs="Arial Narrow"/>
          <w:sz w:val="24"/>
        </w:rPr>
      </w:pPr>
    </w:p>
    <w:p w14:paraId="548EBE89" w14:textId="77777777" w:rsidR="00D252DF" w:rsidRPr="0011608E" w:rsidRDefault="00076728" w:rsidP="00710A49">
      <w:pPr>
        <w:pStyle w:val="Cuerpo"/>
        <w:spacing w:after="0" w:line="22" w:lineRule="atLeast"/>
        <w:jc w:val="both"/>
        <w:rPr>
          <w:rStyle w:val="Ninguno"/>
          <w:rFonts w:ascii="Cambria" w:eastAsia="Arial Narrow" w:hAnsi="Cambria" w:cs="Arial Narrow"/>
          <w:sz w:val="24"/>
          <w:szCs w:val="23"/>
        </w:rPr>
      </w:pPr>
      <w:r w:rsidRPr="0011608E">
        <w:rPr>
          <w:rStyle w:val="Ninguno"/>
          <w:rFonts w:ascii="Cambria" w:hAnsi="Cambria"/>
          <w:sz w:val="24"/>
          <w:szCs w:val="23"/>
        </w:rPr>
        <w:t xml:space="preserve">Por lo anteriormente expuesto, con fundamento en lo dispuesto por los artículos 37 fracción XIV, de la Ley de Gobierno y la Administración Pública Municipal del Estado de Jalisco, así como los artículos </w:t>
      </w:r>
      <w:r w:rsidR="003F0528" w:rsidRPr="0011608E">
        <w:rPr>
          <w:rStyle w:val="Ninguno"/>
          <w:rFonts w:ascii="Cambria" w:hAnsi="Cambria"/>
          <w:sz w:val="24"/>
          <w:szCs w:val="23"/>
        </w:rPr>
        <w:t>5, 10, 82,</w:t>
      </w:r>
      <w:r w:rsidRPr="0011608E">
        <w:rPr>
          <w:rStyle w:val="Ninguno"/>
          <w:rFonts w:ascii="Cambria" w:hAnsi="Cambria"/>
          <w:sz w:val="24"/>
          <w:szCs w:val="23"/>
        </w:rPr>
        <w:t xml:space="preserve"> 84 fracció</w:t>
      </w:r>
      <w:r w:rsidR="003F0528" w:rsidRPr="0011608E">
        <w:rPr>
          <w:rStyle w:val="Ninguno"/>
          <w:rFonts w:ascii="Cambria" w:hAnsi="Cambria"/>
          <w:sz w:val="24"/>
          <w:szCs w:val="23"/>
        </w:rPr>
        <w:t>n II</w:t>
      </w:r>
      <w:r w:rsidRPr="0011608E">
        <w:rPr>
          <w:rStyle w:val="Ninguno"/>
          <w:rFonts w:ascii="Cambria" w:hAnsi="Cambria"/>
          <w:sz w:val="24"/>
          <w:szCs w:val="23"/>
        </w:rPr>
        <w:t>,</w:t>
      </w:r>
      <w:r w:rsidR="003F0528" w:rsidRPr="0011608E">
        <w:rPr>
          <w:rStyle w:val="Ninguno"/>
          <w:rFonts w:ascii="Cambria" w:hAnsi="Cambria"/>
          <w:sz w:val="24"/>
          <w:szCs w:val="23"/>
        </w:rPr>
        <w:t xml:space="preserve"> 86, 98 y 251 del </w:t>
      </w:r>
      <w:r w:rsidRPr="0011608E">
        <w:rPr>
          <w:rStyle w:val="Ninguno"/>
          <w:rFonts w:ascii="Cambria" w:hAnsi="Cambria"/>
          <w:sz w:val="24"/>
          <w:szCs w:val="23"/>
        </w:rPr>
        <w:t>Código Urbano para el Es</w:t>
      </w:r>
      <w:r w:rsidR="003F0528" w:rsidRPr="0011608E">
        <w:rPr>
          <w:rStyle w:val="Ninguno"/>
          <w:rFonts w:ascii="Cambria" w:hAnsi="Cambria"/>
          <w:sz w:val="24"/>
          <w:szCs w:val="23"/>
        </w:rPr>
        <w:t>tado de Jalisco; así mismo</w:t>
      </w:r>
      <w:r w:rsidRPr="0011608E">
        <w:rPr>
          <w:rStyle w:val="Ninguno"/>
          <w:rFonts w:ascii="Cambria" w:hAnsi="Cambria"/>
          <w:sz w:val="24"/>
          <w:szCs w:val="23"/>
        </w:rPr>
        <w:t xml:space="preserve"> de conformidad con los artículos 100, 105, 106 del Reglamento de Zonificación y Control Territorial del Municipio de Zapotlán el Grande, en relación con lo dispuesto por los artículos 64, </w:t>
      </w:r>
      <w:r w:rsidR="00634C40" w:rsidRPr="0011608E">
        <w:rPr>
          <w:rFonts w:ascii="Cambria" w:hAnsi="Cambria"/>
          <w:sz w:val="24"/>
          <w:szCs w:val="23"/>
        </w:rPr>
        <w:t xml:space="preserve">86, 87, 88, 104 al 109 </w:t>
      </w:r>
      <w:r w:rsidRPr="0011608E">
        <w:rPr>
          <w:rStyle w:val="Ninguno"/>
          <w:rFonts w:ascii="Cambria" w:hAnsi="Cambria"/>
          <w:sz w:val="24"/>
          <w:szCs w:val="23"/>
        </w:rPr>
        <w:t xml:space="preserve">del Reglamento interior del Ayuntamiento, los integrantes de la Comisión Edilicia de Obras públicas, Planeación urbana y Regularización de la tenencia de la tierra; </w:t>
      </w:r>
      <w:r w:rsidR="003F0528" w:rsidRPr="0011608E">
        <w:rPr>
          <w:rStyle w:val="Ninguno"/>
          <w:rFonts w:ascii="Cambria" w:hAnsi="Cambria"/>
          <w:sz w:val="24"/>
          <w:szCs w:val="23"/>
        </w:rPr>
        <w:t xml:space="preserve"> y dando cumplimiento con lo señalado en el </w:t>
      </w:r>
      <w:r w:rsidR="00DC7F21" w:rsidRPr="00DC7F21">
        <w:rPr>
          <w:rFonts w:ascii="Cambria" w:hAnsi="Cambria"/>
          <w:bCs/>
          <w:sz w:val="24"/>
          <w:szCs w:val="23"/>
        </w:rPr>
        <w:t>Punto Número 7 de la Sesión Pública Ordinaria de Ayuntamiento Número 16, de fecha 30 de Julio del año 2020</w:t>
      </w:r>
      <w:r w:rsidR="00DC68DD">
        <w:rPr>
          <w:rFonts w:ascii="Cambria" w:hAnsi="Cambria"/>
          <w:bCs/>
          <w:sz w:val="24"/>
          <w:szCs w:val="23"/>
        </w:rPr>
        <w:t>;</w:t>
      </w:r>
      <w:r w:rsidR="00C6639A" w:rsidRPr="0011608E">
        <w:rPr>
          <w:rFonts w:ascii="Cambria" w:hAnsi="Cambria"/>
          <w:sz w:val="24"/>
          <w:szCs w:val="23"/>
        </w:rPr>
        <w:t xml:space="preserve"> </w:t>
      </w:r>
      <w:r w:rsidR="003954B6" w:rsidRPr="0011608E">
        <w:rPr>
          <w:rFonts w:ascii="Cambria" w:hAnsi="Cambria"/>
          <w:sz w:val="24"/>
          <w:szCs w:val="23"/>
        </w:rPr>
        <w:t xml:space="preserve">y por lo resuelto en la </w:t>
      </w:r>
      <w:r w:rsidRPr="0011608E">
        <w:rPr>
          <w:rStyle w:val="Ninguno"/>
          <w:rFonts w:ascii="Cambria" w:hAnsi="Cambria"/>
          <w:sz w:val="24"/>
          <w:szCs w:val="23"/>
        </w:rPr>
        <w:t xml:space="preserve">sesión de </w:t>
      </w:r>
      <w:r w:rsidR="00634C40" w:rsidRPr="0011608E">
        <w:rPr>
          <w:rStyle w:val="Ninguno"/>
          <w:rFonts w:ascii="Cambria" w:hAnsi="Cambria"/>
          <w:sz w:val="24"/>
          <w:szCs w:val="23"/>
        </w:rPr>
        <w:t xml:space="preserve">esta </w:t>
      </w:r>
      <w:r w:rsidRPr="0011608E">
        <w:rPr>
          <w:rStyle w:val="Ninguno"/>
          <w:rFonts w:ascii="Cambria" w:hAnsi="Cambria"/>
          <w:sz w:val="24"/>
          <w:szCs w:val="23"/>
        </w:rPr>
        <w:t>comisión</w:t>
      </w:r>
      <w:r w:rsidR="00FD44F9">
        <w:rPr>
          <w:rStyle w:val="Ninguno"/>
          <w:rFonts w:ascii="Cambria" w:hAnsi="Cambria"/>
          <w:sz w:val="24"/>
          <w:szCs w:val="23"/>
        </w:rPr>
        <w:t xml:space="preserve">, </w:t>
      </w:r>
      <w:r w:rsidRPr="0011608E">
        <w:rPr>
          <w:rStyle w:val="Ninguno"/>
          <w:rFonts w:ascii="Cambria" w:hAnsi="Cambria"/>
          <w:sz w:val="24"/>
          <w:szCs w:val="23"/>
        </w:rPr>
        <w:t>celebrada el día</w:t>
      </w:r>
      <w:r w:rsidR="00634C40" w:rsidRPr="0011608E">
        <w:rPr>
          <w:rStyle w:val="Ninguno"/>
          <w:rFonts w:ascii="Cambria" w:hAnsi="Cambria"/>
          <w:sz w:val="24"/>
          <w:szCs w:val="23"/>
        </w:rPr>
        <w:t xml:space="preserve"> el </w:t>
      </w:r>
      <w:r w:rsidR="00DC68DD">
        <w:rPr>
          <w:rStyle w:val="Ninguno"/>
          <w:rFonts w:ascii="Cambria" w:hAnsi="Cambria"/>
          <w:sz w:val="24"/>
          <w:szCs w:val="23"/>
        </w:rPr>
        <w:t>06 de octubre</w:t>
      </w:r>
      <w:r w:rsidR="00634C40" w:rsidRPr="0011608E">
        <w:rPr>
          <w:rStyle w:val="Ninguno"/>
          <w:rFonts w:ascii="Cambria" w:hAnsi="Cambria"/>
          <w:sz w:val="24"/>
          <w:szCs w:val="23"/>
        </w:rPr>
        <w:t xml:space="preserve"> del 2020, </w:t>
      </w:r>
      <w:r w:rsidRPr="0011608E">
        <w:rPr>
          <w:rStyle w:val="Ninguno"/>
          <w:rFonts w:ascii="Cambria" w:hAnsi="Cambria"/>
          <w:sz w:val="24"/>
          <w:szCs w:val="23"/>
        </w:rPr>
        <w:t xml:space="preserve">se aprueba por unanimidad de </w:t>
      </w:r>
      <w:r w:rsidR="00DC68DD">
        <w:rPr>
          <w:rStyle w:val="Ninguno"/>
          <w:rFonts w:ascii="Cambria" w:hAnsi="Cambria"/>
          <w:sz w:val="24"/>
          <w:szCs w:val="23"/>
        </w:rPr>
        <w:t xml:space="preserve">los </w:t>
      </w:r>
      <w:r w:rsidR="00312764">
        <w:rPr>
          <w:rStyle w:val="Ninguno"/>
          <w:rFonts w:ascii="Cambria" w:hAnsi="Cambria"/>
          <w:sz w:val="24"/>
          <w:szCs w:val="23"/>
        </w:rPr>
        <w:t xml:space="preserve">integrante </w:t>
      </w:r>
      <w:r w:rsidR="00DC68DD">
        <w:rPr>
          <w:rStyle w:val="Ninguno"/>
          <w:rFonts w:ascii="Cambria" w:hAnsi="Cambria"/>
          <w:sz w:val="24"/>
          <w:szCs w:val="23"/>
        </w:rPr>
        <w:t>presentes</w:t>
      </w:r>
      <w:r w:rsidRPr="0011608E">
        <w:rPr>
          <w:rStyle w:val="Ninguno"/>
          <w:rFonts w:ascii="Cambria" w:hAnsi="Cambria"/>
          <w:sz w:val="24"/>
          <w:szCs w:val="23"/>
        </w:rPr>
        <w:t>,</w:t>
      </w:r>
      <w:r w:rsidR="00634C40" w:rsidRPr="0011608E">
        <w:rPr>
          <w:rStyle w:val="Ninguno"/>
          <w:rFonts w:ascii="Cambria" w:hAnsi="Cambria"/>
          <w:sz w:val="24"/>
          <w:szCs w:val="23"/>
        </w:rPr>
        <w:t xml:space="preserve"> y</w:t>
      </w:r>
      <w:r w:rsidRPr="0011608E">
        <w:rPr>
          <w:rStyle w:val="Ninguno"/>
          <w:rFonts w:ascii="Cambria" w:hAnsi="Cambria"/>
          <w:sz w:val="24"/>
          <w:szCs w:val="23"/>
        </w:rPr>
        <w:t xml:space="preserve"> propon</w:t>
      </w:r>
      <w:r w:rsidR="00312764">
        <w:rPr>
          <w:rStyle w:val="Ninguno"/>
          <w:rFonts w:ascii="Cambria" w:hAnsi="Cambria"/>
          <w:sz w:val="24"/>
          <w:szCs w:val="23"/>
        </w:rPr>
        <w:t>e</w:t>
      </w:r>
      <w:r w:rsidRPr="0011608E">
        <w:rPr>
          <w:rStyle w:val="Ninguno"/>
          <w:rFonts w:ascii="Cambria" w:hAnsi="Cambria"/>
          <w:sz w:val="24"/>
          <w:szCs w:val="23"/>
        </w:rPr>
        <w:t xml:space="preserve"> </w:t>
      </w:r>
      <w:r w:rsidRPr="0011608E">
        <w:rPr>
          <w:rStyle w:val="Ninguno"/>
          <w:rFonts w:ascii="Cambria" w:hAnsi="Cambria"/>
          <w:sz w:val="24"/>
          <w:szCs w:val="23"/>
          <w:u w:val="single"/>
        </w:rPr>
        <w:t>para su discusión y en su caso aprobación</w:t>
      </w:r>
      <w:r w:rsidRPr="0011608E">
        <w:rPr>
          <w:rStyle w:val="Ninguno"/>
          <w:rFonts w:ascii="Cambria" w:hAnsi="Cambria"/>
          <w:sz w:val="24"/>
          <w:szCs w:val="23"/>
        </w:rPr>
        <w:t xml:space="preserve"> dictamen que contiene los siguientes</w:t>
      </w:r>
    </w:p>
    <w:p w14:paraId="03306B49" w14:textId="77777777" w:rsidR="00DC7F21" w:rsidRDefault="00DC7F21" w:rsidP="00312764">
      <w:pPr>
        <w:pStyle w:val="Cuerpo"/>
        <w:spacing w:after="0" w:line="240" w:lineRule="auto"/>
        <w:jc w:val="center"/>
        <w:rPr>
          <w:rStyle w:val="Ninguno"/>
          <w:rFonts w:ascii="Cambria" w:hAnsi="Cambria"/>
          <w:b/>
          <w:bCs/>
          <w:sz w:val="24"/>
          <w:szCs w:val="23"/>
        </w:rPr>
      </w:pPr>
    </w:p>
    <w:p w14:paraId="73907701" w14:textId="77777777" w:rsidR="00D252DF" w:rsidRPr="0011608E" w:rsidRDefault="00076728" w:rsidP="00312764">
      <w:pPr>
        <w:pStyle w:val="Cuerpo"/>
        <w:spacing w:after="0" w:line="240" w:lineRule="auto"/>
        <w:jc w:val="center"/>
        <w:rPr>
          <w:rStyle w:val="Ninguno"/>
          <w:rFonts w:ascii="Cambria" w:eastAsia="Arial Narrow" w:hAnsi="Cambria" w:cs="Arial Narrow"/>
          <w:b/>
          <w:bCs/>
          <w:sz w:val="24"/>
          <w:szCs w:val="23"/>
        </w:rPr>
      </w:pPr>
      <w:r w:rsidRPr="0011608E">
        <w:rPr>
          <w:rStyle w:val="Ninguno"/>
          <w:rFonts w:ascii="Cambria" w:hAnsi="Cambria"/>
          <w:b/>
          <w:bCs/>
          <w:sz w:val="24"/>
          <w:szCs w:val="23"/>
        </w:rPr>
        <w:t>RESOLUTIVOS:</w:t>
      </w:r>
    </w:p>
    <w:p w14:paraId="08325702" w14:textId="77777777" w:rsidR="00D252DF" w:rsidRPr="0011608E" w:rsidRDefault="00D252DF" w:rsidP="00312764">
      <w:pPr>
        <w:pStyle w:val="Cuerpo"/>
        <w:spacing w:after="0" w:line="240" w:lineRule="auto"/>
        <w:jc w:val="both"/>
        <w:rPr>
          <w:rStyle w:val="Ninguno"/>
          <w:rFonts w:ascii="Cambria" w:eastAsia="Arial Narrow" w:hAnsi="Cambria" w:cs="Arial Narrow"/>
          <w:sz w:val="24"/>
          <w:szCs w:val="23"/>
        </w:rPr>
      </w:pPr>
    </w:p>
    <w:p w14:paraId="0E4092AA" w14:textId="77777777" w:rsidR="00DC7F21" w:rsidRPr="00312764" w:rsidRDefault="00076728" w:rsidP="00DA268A">
      <w:pPr>
        <w:pStyle w:val="Cuerpo"/>
        <w:spacing w:after="0" w:line="22" w:lineRule="atLeast"/>
        <w:jc w:val="both"/>
        <w:rPr>
          <w:rFonts w:ascii="Cambria" w:hAnsi="Cambria"/>
          <w:sz w:val="24"/>
          <w:szCs w:val="23"/>
        </w:rPr>
      </w:pPr>
      <w:r w:rsidRPr="0011608E">
        <w:rPr>
          <w:rStyle w:val="Ninguno"/>
          <w:rFonts w:ascii="Cambria" w:hAnsi="Cambria"/>
          <w:b/>
          <w:sz w:val="24"/>
          <w:szCs w:val="23"/>
        </w:rPr>
        <w:t>PRIMERO</w:t>
      </w:r>
      <w:r w:rsidRPr="0011608E">
        <w:rPr>
          <w:rStyle w:val="Ninguno"/>
          <w:rFonts w:ascii="Cambria" w:hAnsi="Cambria"/>
          <w:sz w:val="24"/>
          <w:szCs w:val="23"/>
        </w:rPr>
        <w:t>.-</w:t>
      </w:r>
      <w:r w:rsidR="00F6673F">
        <w:rPr>
          <w:rStyle w:val="Ninguno"/>
          <w:rFonts w:ascii="Cambria" w:hAnsi="Cambria"/>
          <w:sz w:val="24"/>
          <w:szCs w:val="23"/>
        </w:rPr>
        <w:t xml:space="preserve"> </w:t>
      </w:r>
      <w:r w:rsidR="00F6673F" w:rsidRPr="00F6673F">
        <w:rPr>
          <w:rStyle w:val="Ninguno"/>
          <w:rFonts w:ascii="Cambria" w:hAnsi="Cambria"/>
          <w:sz w:val="24"/>
          <w:szCs w:val="23"/>
        </w:rPr>
        <w:t xml:space="preserve">Toda vez que concluyó la consulta pública precisada en el cuerpo del presente dictamen, </w:t>
      </w:r>
      <w:r w:rsidR="00F6673F" w:rsidRPr="00F6673F">
        <w:rPr>
          <w:rStyle w:val="Ninguno"/>
          <w:rFonts w:ascii="Cambria" w:hAnsi="Cambria"/>
          <w:b/>
          <w:sz w:val="24"/>
          <w:szCs w:val="23"/>
        </w:rPr>
        <w:t>SE APRUEBA</w:t>
      </w:r>
      <w:r w:rsidR="00F6673F" w:rsidRPr="00F6673F">
        <w:rPr>
          <w:rStyle w:val="Ninguno"/>
          <w:rFonts w:ascii="Cambria" w:hAnsi="Cambria"/>
          <w:sz w:val="24"/>
          <w:szCs w:val="23"/>
        </w:rPr>
        <w:t xml:space="preserve"> la modificación </w:t>
      </w:r>
      <w:r w:rsidR="00DC7F21">
        <w:rPr>
          <w:rStyle w:val="Ninguno"/>
          <w:rFonts w:ascii="Cambria" w:hAnsi="Cambria"/>
          <w:sz w:val="24"/>
          <w:szCs w:val="23"/>
        </w:rPr>
        <w:t xml:space="preserve">del cambio de uso de suelo </w:t>
      </w:r>
      <w:r w:rsidR="00DC7F21" w:rsidRPr="001312B9">
        <w:rPr>
          <w:rFonts w:ascii="Cambria" w:hAnsi="Cambria"/>
          <w:bCs/>
          <w:sz w:val="24"/>
          <w:szCs w:val="23"/>
        </w:rPr>
        <w:t xml:space="preserve">del predio urbano sin número oficial, ubicado en la calle General Gordiano Guzmán Cano, de esta ciudad, con número de cuenta catastral U042148, con una extensión superficial de 5,191.56 metros cuadrados, de acuerdo a la Escritura Pública Número 7,248 de fecha 14 de Enero del año 2020, </w:t>
      </w:r>
      <w:r w:rsidR="00DC7F21" w:rsidRPr="00312764">
        <w:rPr>
          <w:rFonts w:ascii="Cambria" w:hAnsi="Cambria"/>
          <w:bCs/>
          <w:sz w:val="24"/>
          <w:szCs w:val="23"/>
        </w:rPr>
        <w:t xml:space="preserve">otorgada ante la fe del Licenciado Guillermo Rentería Gil, Notario Público Titular Número 1, de esta Municipalidad, a un uso de suelo  </w:t>
      </w:r>
      <w:r w:rsidR="00DC7F21" w:rsidRPr="00312764">
        <w:rPr>
          <w:rFonts w:ascii="Cambria" w:hAnsi="Cambria"/>
          <w:b/>
          <w:sz w:val="24"/>
          <w:szCs w:val="24"/>
          <w:u w:val="single"/>
        </w:rPr>
        <w:t xml:space="preserve">SERVICIO A LA INDUSTRIA Y AL COMERCIO (SI) Y COMERCIO Y SERVICIO DISTRITAL INTENSIDAD ALTA (CSD-4), </w:t>
      </w:r>
      <w:r w:rsidR="00DC7F21" w:rsidRPr="00312764">
        <w:rPr>
          <w:rFonts w:ascii="Cambria" w:hAnsi="Cambria"/>
          <w:bCs/>
          <w:sz w:val="24"/>
          <w:szCs w:val="23"/>
        </w:rPr>
        <w:t>así mismo, se suprime el área de restricción por vialidad local y de servicio (RI-VL-VLS 03) del Plan Parcial Distrito 1 “Ciudad Guzmán”, Subdistrito 2 “</w:t>
      </w:r>
      <w:proofErr w:type="spellStart"/>
      <w:r w:rsidR="00DC7F21" w:rsidRPr="00312764">
        <w:rPr>
          <w:rFonts w:ascii="Cambria" w:hAnsi="Cambria"/>
          <w:bCs/>
          <w:sz w:val="24"/>
          <w:szCs w:val="23"/>
        </w:rPr>
        <w:t>ISSTE</w:t>
      </w:r>
      <w:proofErr w:type="spellEnd"/>
      <w:r w:rsidR="00DC7F21" w:rsidRPr="00312764">
        <w:rPr>
          <w:rFonts w:ascii="Cambria" w:hAnsi="Cambria"/>
          <w:bCs/>
          <w:sz w:val="24"/>
          <w:szCs w:val="23"/>
        </w:rPr>
        <w:t xml:space="preserve">-SOLIDARIDAD” del Plan de Desarrollo Urbano de Zapotlán El Grande, Jalisco, esto en términos de los </w:t>
      </w:r>
      <w:r w:rsidR="00DC7F21" w:rsidRPr="00312764">
        <w:rPr>
          <w:rFonts w:ascii="Cambria" w:hAnsi="Cambria"/>
          <w:sz w:val="24"/>
          <w:szCs w:val="23"/>
        </w:rPr>
        <w:t>artículos 5, 10, 86, 98, 251, 257 y demás relativos y aplicables del Código Urbano para el Estado de Jalisco en vigor, y de conformidad a los artículos 72, 75, 78, 100, 104, 152, 154, 155 y demás relativos y aplicables del Reglamento de Zonificación y Control Territorial del Municipio de Zapotlán El Grande, Jalisco.</w:t>
      </w:r>
    </w:p>
    <w:p w14:paraId="5E473A4E" w14:textId="77777777" w:rsidR="00DC7F21" w:rsidRPr="00312764" w:rsidRDefault="00DC7F21" w:rsidP="00FC617B">
      <w:pPr>
        <w:pStyle w:val="Cuerpo"/>
        <w:spacing w:after="0" w:line="22" w:lineRule="atLeast"/>
        <w:jc w:val="both"/>
        <w:rPr>
          <w:rStyle w:val="Ninguno"/>
          <w:rFonts w:ascii="Cambria" w:hAnsi="Cambria"/>
          <w:sz w:val="24"/>
          <w:szCs w:val="23"/>
        </w:rPr>
      </w:pPr>
    </w:p>
    <w:p w14:paraId="6D94A52A" w14:textId="77777777" w:rsidR="00076728" w:rsidRPr="0011608E" w:rsidRDefault="00076728" w:rsidP="00FC617B">
      <w:pPr>
        <w:pStyle w:val="Cuerpo"/>
        <w:spacing w:after="0" w:line="22" w:lineRule="atLeast"/>
        <w:jc w:val="both"/>
        <w:rPr>
          <w:rFonts w:ascii="Cambria" w:hAnsi="Cambria"/>
          <w:sz w:val="24"/>
          <w:szCs w:val="23"/>
          <w:lang w:val="es-ES"/>
        </w:rPr>
      </w:pPr>
      <w:r w:rsidRPr="0011608E">
        <w:rPr>
          <w:rStyle w:val="Ninguno"/>
          <w:rFonts w:ascii="Cambria" w:hAnsi="Cambria"/>
          <w:b/>
          <w:sz w:val="24"/>
          <w:szCs w:val="23"/>
          <w:lang w:val="es-ES"/>
        </w:rPr>
        <w:t>SEGUNDO</w:t>
      </w:r>
      <w:r w:rsidRPr="0011608E">
        <w:rPr>
          <w:rStyle w:val="Ninguno"/>
          <w:rFonts w:ascii="Cambria" w:hAnsi="Cambria"/>
          <w:sz w:val="24"/>
          <w:szCs w:val="23"/>
          <w:lang w:val="es-ES"/>
        </w:rPr>
        <w:t>.-</w:t>
      </w:r>
      <w:r w:rsidR="00FC617B" w:rsidRPr="0011608E">
        <w:rPr>
          <w:rStyle w:val="Ninguno"/>
          <w:rFonts w:ascii="Cambria" w:hAnsi="Cambria"/>
          <w:sz w:val="24"/>
          <w:szCs w:val="23"/>
          <w:lang w:val="es-ES"/>
        </w:rPr>
        <w:t xml:space="preserve"> </w:t>
      </w:r>
      <w:r w:rsidRPr="0011608E">
        <w:rPr>
          <w:rStyle w:val="Ninguno"/>
          <w:rFonts w:ascii="Cambria" w:hAnsi="Cambria"/>
          <w:sz w:val="24"/>
          <w:szCs w:val="23"/>
          <w:lang w:val="es-ES"/>
        </w:rPr>
        <w:t>Se instruye a la Secretaría General para que en c</w:t>
      </w:r>
      <w:r w:rsidR="00FC617B" w:rsidRPr="0011608E">
        <w:rPr>
          <w:rStyle w:val="Ninguno"/>
          <w:rFonts w:ascii="Cambria" w:hAnsi="Cambria"/>
          <w:sz w:val="24"/>
          <w:szCs w:val="23"/>
          <w:lang w:val="es-ES"/>
        </w:rPr>
        <w:t>oordinación</w:t>
      </w:r>
      <w:r w:rsidRPr="0011608E">
        <w:rPr>
          <w:rStyle w:val="Ninguno"/>
          <w:rFonts w:ascii="Cambria" w:hAnsi="Cambria"/>
          <w:sz w:val="24"/>
          <w:szCs w:val="23"/>
          <w:lang w:val="es-ES"/>
        </w:rPr>
        <w:t xml:space="preserve"> con la Dirección de Ordenamiento Territorial lleven a cabo la publicación</w:t>
      </w:r>
      <w:r w:rsidR="00D77BE2" w:rsidRPr="0011608E">
        <w:rPr>
          <w:rStyle w:val="Ninguno"/>
          <w:rFonts w:ascii="Cambria" w:hAnsi="Cambria"/>
          <w:sz w:val="24"/>
          <w:szCs w:val="23"/>
          <w:lang w:val="es-ES"/>
        </w:rPr>
        <w:t xml:space="preserve"> del cambio de uso de suelo del predio precisado en el resolutivo anterior, en la página oficial y en la Gaceta </w:t>
      </w:r>
      <w:r w:rsidR="00D77BE2" w:rsidRPr="0011608E">
        <w:rPr>
          <w:rStyle w:val="Ninguno"/>
          <w:rFonts w:ascii="Cambria" w:hAnsi="Cambria"/>
          <w:sz w:val="24"/>
          <w:szCs w:val="23"/>
          <w:lang w:val="es-ES"/>
        </w:rPr>
        <w:lastRenderedPageBreak/>
        <w:t xml:space="preserve">Municipal del Municipio, </w:t>
      </w:r>
      <w:r w:rsidR="00D264DC" w:rsidRPr="0011608E">
        <w:rPr>
          <w:rStyle w:val="Ninguno"/>
          <w:rFonts w:ascii="Cambria" w:hAnsi="Cambria"/>
          <w:sz w:val="24"/>
          <w:szCs w:val="23"/>
          <w:lang w:val="es-ES"/>
        </w:rPr>
        <w:t xml:space="preserve">y en los estrados del palacio municipal, por un </w:t>
      </w:r>
      <w:r w:rsidR="00D77BE2" w:rsidRPr="0011608E">
        <w:rPr>
          <w:rFonts w:ascii="Cambria" w:hAnsi="Cambria"/>
          <w:sz w:val="24"/>
          <w:szCs w:val="23"/>
          <w:lang w:val="es-ES"/>
        </w:rPr>
        <w:t xml:space="preserve">término de 20 veinte días a partir de la fecha de la autorización </w:t>
      </w:r>
      <w:r w:rsidR="00D264DC" w:rsidRPr="0011608E">
        <w:rPr>
          <w:rFonts w:ascii="Cambria" w:hAnsi="Cambria"/>
          <w:sz w:val="24"/>
          <w:szCs w:val="23"/>
          <w:lang w:val="es-ES"/>
        </w:rPr>
        <w:t xml:space="preserve">del presente </w:t>
      </w:r>
      <w:r w:rsidR="00D77BE2" w:rsidRPr="0011608E">
        <w:rPr>
          <w:rFonts w:ascii="Cambria" w:hAnsi="Cambria"/>
          <w:sz w:val="24"/>
          <w:szCs w:val="23"/>
          <w:lang w:val="es-ES"/>
        </w:rPr>
        <w:t>para los efectos legales correspondientes</w:t>
      </w:r>
      <w:r w:rsidR="00D264DC" w:rsidRPr="0011608E">
        <w:rPr>
          <w:rFonts w:ascii="Cambria" w:hAnsi="Cambria"/>
          <w:sz w:val="24"/>
          <w:szCs w:val="23"/>
          <w:lang w:val="es-ES"/>
        </w:rPr>
        <w:t xml:space="preserve">, esto de conformidad con los artículos. </w:t>
      </w:r>
    </w:p>
    <w:p w14:paraId="7A912C7F" w14:textId="77777777" w:rsidR="00C93FB6" w:rsidRPr="0011608E" w:rsidRDefault="00C93FB6" w:rsidP="00FC617B">
      <w:pPr>
        <w:pStyle w:val="Cuerpo"/>
        <w:spacing w:after="0" w:line="22" w:lineRule="atLeast"/>
        <w:jc w:val="both"/>
        <w:rPr>
          <w:rFonts w:ascii="Cambria" w:hAnsi="Cambria"/>
          <w:sz w:val="24"/>
          <w:szCs w:val="23"/>
          <w:lang w:val="es-ES"/>
        </w:rPr>
      </w:pPr>
    </w:p>
    <w:p w14:paraId="2E65083D" w14:textId="77777777" w:rsidR="00D264DC" w:rsidRPr="0011608E" w:rsidRDefault="00D264DC" w:rsidP="00FC617B">
      <w:pPr>
        <w:pStyle w:val="Cuerpo"/>
        <w:spacing w:after="0" w:line="22" w:lineRule="atLeast"/>
        <w:jc w:val="both"/>
        <w:rPr>
          <w:rStyle w:val="Ninguno"/>
          <w:rFonts w:ascii="Cambria" w:hAnsi="Cambria"/>
          <w:sz w:val="24"/>
          <w:szCs w:val="23"/>
          <w:lang w:val="es-ES"/>
        </w:rPr>
      </w:pPr>
      <w:r w:rsidRPr="0011608E">
        <w:rPr>
          <w:rFonts w:ascii="Cambria" w:hAnsi="Cambria"/>
          <w:b/>
          <w:sz w:val="24"/>
          <w:szCs w:val="23"/>
          <w:lang w:val="es-ES"/>
        </w:rPr>
        <w:t xml:space="preserve">TERCERO.- </w:t>
      </w:r>
      <w:r w:rsidRPr="0011608E">
        <w:rPr>
          <w:rFonts w:ascii="Cambria" w:hAnsi="Cambria"/>
          <w:sz w:val="24"/>
          <w:szCs w:val="23"/>
        </w:rPr>
        <w:t>Se instruye a la Secretaría General para que en conjunto con la Dirección de Ordenamiento Territorial, una vez transcurrido el periodo señal</w:t>
      </w:r>
      <w:r w:rsidR="00FD44F9">
        <w:rPr>
          <w:rFonts w:ascii="Cambria" w:hAnsi="Cambria"/>
          <w:sz w:val="24"/>
          <w:szCs w:val="23"/>
        </w:rPr>
        <w:t xml:space="preserve">ado en el resolutivo anterior, </w:t>
      </w:r>
      <w:r w:rsidRPr="0011608E">
        <w:rPr>
          <w:rFonts w:ascii="Cambria" w:hAnsi="Cambria"/>
          <w:sz w:val="24"/>
          <w:szCs w:val="23"/>
        </w:rPr>
        <w:t>levante la certificación correspondiente, señalada por la fracción II del artículo 82 del Código de Urbano para el Estado de Jalisco</w:t>
      </w:r>
    </w:p>
    <w:p w14:paraId="74F9C8A0" w14:textId="77777777" w:rsidR="00D77BE2" w:rsidRPr="0011608E" w:rsidRDefault="00D77BE2" w:rsidP="00FC617B">
      <w:pPr>
        <w:pStyle w:val="Cuerpo"/>
        <w:spacing w:after="0" w:line="22" w:lineRule="atLeast"/>
        <w:jc w:val="both"/>
        <w:rPr>
          <w:rStyle w:val="Ninguno"/>
          <w:rFonts w:ascii="Cambria" w:hAnsi="Cambria"/>
          <w:sz w:val="24"/>
          <w:szCs w:val="23"/>
        </w:rPr>
      </w:pPr>
    </w:p>
    <w:p w14:paraId="2D92925E" w14:textId="77777777" w:rsidR="00D252DF" w:rsidRPr="0011608E" w:rsidRDefault="00D264DC" w:rsidP="00FC617B">
      <w:pPr>
        <w:pStyle w:val="Cuerpo"/>
        <w:spacing w:after="0" w:line="22" w:lineRule="atLeast"/>
        <w:jc w:val="both"/>
        <w:rPr>
          <w:rStyle w:val="Ninguno"/>
          <w:rFonts w:ascii="Cambria" w:eastAsia="Arial Narrow" w:hAnsi="Cambria" w:cs="Arial Narrow"/>
          <w:sz w:val="24"/>
          <w:szCs w:val="23"/>
        </w:rPr>
      </w:pPr>
      <w:r w:rsidRPr="0011608E">
        <w:rPr>
          <w:rStyle w:val="Ninguno"/>
          <w:rFonts w:ascii="Cambria" w:hAnsi="Cambria"/>
          <w:b/>
          <w:sz w:val="24"/>
          <w:szCs w:val="23"/>
        </w:rPr>
        <w:t>CUARTO</w:t>
      </w:r>
      <w:r w:rsidR="00076728" w:rsidRPr="0011608E">
        <w:rPr>
          <w:rStyle w:val="Ninguno"/>
          <w:rFonts w:ascii="Cambria" w:hAnsi="Cambria"/>
          <w:sz w:val="24"/>
          <w:szCs w:val="23"/>
        </w:rPr>
        <w:t>.-</w:t>
      </w:r>
      <w:r w:rsidR="00FC617B" w:rsidRPr="0011608E">
        <w:rPr>
          <w:rStyle w:val="Ninguno"/>
          <w:rFonts w:ascii="Cambria" w:hAnsi="Cambria"/>
          <w:sz w:val="24"/>
          <w:szCs w:val="23"/>
        </w:rPr>
        <w:t xml:space="preserve"> </w:t>
      </w:r>
      <w:r w:rsidR="00076728" w:rsidRPr="0011608E">
        <w:rPr>
          <w:rStyle w:val="Ninguno"/>
          <w:rFonts w:ascii="Cambria" w:hAnsi="Cambria"/>
          <w:sz w:val="24"/>
          <w:szCs w:val="23"/>
        </w:rPr>
        <w:t>Notifíquese a los C.C. Presidente Municipal, Secretario General, Síndico</w:t>
      </w:r>
      <w:r w:rsidR="00FC617B" w:rsidRPr="0011608E">
        <w:rPr>
          <w:rStyle w:val="Ninguno"/>
          <w:rFonts w:ascii="Cambria" w:hAnsi="Cambria"/>
          <w:sz w:val="24"/>
          <w:szCs w:val="23"/>
        </w:rPr>
        <w:t xml:space="preserve"> Municipal,</w:t>
      </w:r>
      <w:r w:rsidR="00FC617B" w:rsidRPr="0011608E">
        <w:rPr>
          <w:rFonts w:ascii="Cambria" w:hAnsi="Cambria"/>
          <w:iCs/>
          <w:sz w:val="24"/>
          <w:szCs w:val="23"/>
        </w:rPr>
        <w:t xml:space="preserve"> al Coordinador General de Gestión de la Ciudad, Director de Ordenamiento Territorial, a la J</w:t>
      </w:r>
      <w:r w:rsidR="00746C4B" w:rsidRPr="0011608E">
        <w:rPr>
          <w:rFonts w:ascii="Cambria" w:hAnsi="Cambria"/>
          <w:iCs/>
          <w:sz w:val="24"/>
          <w:szCs w:val="23"/>
        </w:rPr>
        <w:t xml:space="preserve">efatura de Planeación Urbana y </w:t>
      </w:r>
      <w:r w:rsidR="00785838">
        <w:rPr>
          <w:rFonts w:ascii="Cambria" w:hAnsi="Cambria"/>
          <w:iCs/>
          <w:sz w:val="24"/>
          <w:szCs w:val="23"/>
        </w:rPr>
        <w:t xml:space="preserve">por medio de su representante legal a la persona Jurídica AVO ALZE S.A. de C.V., </w:t>
      </w:r>
      <w:r w:rsidR="00FC617B" w:rsidRPr="0011608E">
        <w:rPr>
          <w:rFonts w:ascii="Cambria" w:hAnsi="Cambria"/>
          <w:iCs/>
          <w:sz w:val="24"/>
          <w:szCs w:val="23"/>
        </w:rPr>
        <w:t xml:space="preserve"> propietari</w:t>
      </w:r>
      <w:r w:rsidR="00785838">
        <w:rPr>
          <w:rFonts w:ascii="Cambria" w:hAnsi="Cambria"/>
          <w:iCs/>
          <w:sz w:val="24"/>
          <w:szCs w:val="23"/>
        </w:rPr>
        <w:t>a</w:t>
      </w:r>
      <w:r w:rsidR="00FC617B" w:rsidRPr="0011608E">
        <w:rPr>
          <w:rFonts w:ascii="Cambria" w:hAnsi="Cambria"/>
          <w:iCs/>
          <w:sz w:val="24"/>
          <w:szCs w:val="23"/>
        </w:rPr>
        <w:t xml:space="preserve"> del predio sujeto al presente dictamen, para los efectos legales </w:t>
      </w:r>
      <w:r w:rsidR="00FC617B" w:rsidRPr="0011608E">
        <w:rPr>
          <w:rFonts w:ascii="Cambria" w:hAnsi="Cambria"/>
          <w:sz w:val="24"/>
          <w:szCs w:val="23"/>
        </w:rPr>
        <w:t>a los que haya lugar.</w:t>
      </w:r>
    </w:p>
    <w:p w14:paraId="6B05FDE2" w14:textId="77777777" w:rsidR="00D252DF" w:rsidRDefault="00D252DF" w:rsidP="00FC617B">
      <w:pPr>
        <w:pStyle w:val="Cuerpo"/>
        <w:spacing w:after="0" w:line="22" w:lineRule="atLeast"/>
        <w:jc w:val="both"/>
        <w:rPr>
          <w:rStyle w:val="Ninguno"/>
          <w:rFonts w:ascii="Arial Narrow" w:eastAsia="Arial Narrow" w:hAnsi="Arial Narrow" w:cs="Arial Narrow"/>
          <w:sz w:val="23"/>
          <w:szCs w:val="23"/>
        </w:rPr>
      </w:pPr>
    </w:p>
    <w:p w14:paraId="5FE9A9DB" w14:textId="77777777" w:rsidR="009D4253" w:rsidRPr="009D4253" w:rsidRDefault="009D4253" w:rsidP="009D4253">
      <w:pPr>
        <w:jc w:val="center"/>
        <w:rPr>
          <w:rFonts w:ascii="Cambria" w:hAnsi="Cambria"/>
          <w:b/>
          <w:sz w:val="22"/>
          <w:szCs w:val="28"/>
          <w:lang w:val="es-AR"/>
        </w:rPr>
      </w:pPr>
      <w:r w:rsidRPr="009D4253">
        <w:rPr>
          <w:rFonts w:ascii="Cambria" w:hAnsi="Cambria"/>
          <w:b/>
          <w:sz w:val="22"/>
          <w:szCs w:val="28"/>
          <w:lang w:val="es-AR"/>
        </w:rPr>
        <w:t>ATENTAMENTE</w:t>
      </w:r>
    </w:p>
    <w:p w14:paraId="22261FFC" w14:textId="77777777" w:rsidR="009D4253" w:rsidRPr="009D4253" w:rsidRDefault="009D4253" w:rsidP="009D4253">
      <w:pPr>
        <w:jc w:val="center"/>
        <w:rPr>
          <w:rFonts w:ascii="Cambria" w:hAnsi="Cambria"/>
          <w:b/>
          <w:sz w:val="22"/>
          <w:lang w:val="es-AR"/>
        </w:rPr>
      </w:pPr>
      <w:r w:rsidRPr="009D4253">
        <w:rPr>
          <w:rFonts w:ascii="Cambria" w:hAnsi="Cambria"/>
          <w:b/>
          <w:sz w:val="22"/>
          <w:lang w:val="es-AR"/>
        </w:rPr>
        <w:t>CD. GUZMÁN, MUNICIPIO DE ZAPO</w:t>
      </w:r>
      <w:r w:rsidR="00A93644">
        <w:rPr>
          <w:rFonts w:ascii="Cambria" w:hAnsi="Cambria"/>
          <w:b/>
          <w:sz w:val="22"/>
          <w:lang w:val="es-AR"/>
        </w:rPr>
        <w:t xml:space="preserve">TLÁN EL GRANDE, JALISCO, </w:t>
      </w:r>
      <w:r w:rsidR="00DC68DD">
        <w:rPr>
          <w:rFonts w:ascii="Cambria" w:hAnsi="Cambria"/>
          <w:b/>
          <w:sz w:val="22"/>
          <w:lang w:val="es-AR"/>
        </w:rPr>
        <w:t>OCTUBRE 06</w:t>
      </w:r>
      <w:r w:rsidRPr="009D4253">
        <w:rPr>
          <w:rFonts w:ascii="Cambria" w:hAnsi="Cambria"/>
          <w:b/>
          <w:sz w:val="22"/>
          <w:lang w:val="es-AR"/>
        </w:rPr>
        <w:t xml:space="preserve"> DE 2020</w:t>
      </w:r>
    </w:p>
    <w:p w14:paraId="2BA5CFD4" w14:textId="77777777" w:rsidR="009D4253" w:rsidRPr="00970A0F" w:rsidRDefault="009D4253" w:rsidP="009D4253">
      <w:pPr>
        <w:jc w:val="center"/>
        <w:rPr>
          <w:rFonts w:ascii="Mistral" w:hAnsi="Mistral" w:cs="Arabic Typesetting"/>
          <w:i/>
          <w:sz w:val="18"/>
          <w:lang w:val="es-MX"/>
        </w:rPr>
      </w:pPr>
      <w:r w:rsidRPr="00970A0F">
        <w:rPr>
          <w:rFonts w:ascii="Mistral" w:hAnsi="Mistral" w:cs="Arabic Typesetting"/>
          <w:i/>
          <w:sz w:val="18"/>
          <w:lang w:val="es-MX"/>
        </w:rPr>
        <w:t>“2020 AÑO DEL 150 ANIVERSARIO DEL NATALICIO DEL CIENTÍFICO JOSÉ MARÍA ARREOLA MENDOZA”</w:t>
      </w:r>
    </w:p>
    <w:p w14:paraId="1322C439" w14:textId="77777777" w:rsidR="009D4253" w:rsidRPr="00970A0F" w:rsidRDefault="009D4253" w:rsidP="009D4253">
      <w:pPr>
        <w:jc w:val="center"/>
        <w:rPr>
          <w:rFonts w:ascii="Bradley Hand ITC" w:hAnsi="Bradley Hand ITC" w:cs="Arabic Typesetting"/>
          <w:b/>
          <w:bCs/>
          <w:i/>
          <w:sz w:val="22"/>
          <w:szCs w:val="32"/>
          <w:lang w:val="es-MX"/>
        </w:rPr>
      </w:pPr>
      <w:r w:rsidRPr="009D4253">
        <w:rPr>
          <w:rFonts w:ascii="Bradley Hand ITC" w:hAnsi="Bradley Hand ITC" w:cs="Arabic Typesetting"/>
          <w:b/>
          <w:i/>
          <w:sz w:val="22"/>
          <w:szCs w:val="32"/>
          <w:lang w:val="es-AR"/>
        </w:rPr>
        <w:t xml:space="preserve"> “</w:t>
      </w:r>
      <w:r w:rsidRPr="00970A0F">
        <w:rPr>
          <w:rFonts w:ascii="Bradley Hand ITC" w:hAnsi="Bradley Hand ITC" w:cs="Arabic Typesetting"/>
          <w:b/>
          <w:bCs/>
          <w:i/>
          <w:sz w:val="22"/>
          <w:szCs w:val="32"/>
          <w:lang w:val="es-MX"/>
        </w:rPr>
        <w:t>“2020 AÑO MUNICIPAL DE LAS ENFERMERAS”</w:t>
      </w:r>
    </w:p>
    <w:p w14:paraId="37CE67C5" w14:textId="77777777" w:rsidR="00D252DF" w:rsidRPr="00440A3F" w:rsidRDefault="00D252DF" w:rsidP="00FC617B">
      <w:pPr>
        <w:pStyle w:val="Cuerpo"/>
        <w:spacing w:after="0" w:line="22" w:lineRule="atLeast"/>
        <w:jc w:val="center"/>
        <w:rPr>
          <w:rStyle w:val="Ninguno"/>
          <w:rFonts w:ascii="Arial Narrow" w:eastAsia="Arial Narrow" w:hAnsi="Arial Narrow" w:cs="Arial Narrow"/>
          <w:sz w:val="24"/>
          <w:szCs w:val="24"/>
        </w:rPr>
      </w:pPr>
    </w:p>
    <w:tbl>
      <w:tblPr>
        <w:tblW w:w="9099" w:type="dxa"/>
        <w:tblLook w:val="04A0" w:firstRow="1" w:lastRow="0" w:firstColumn="1" w:lastColumn="0" w:noHBand="0" w:noVBand="1"/>
      </w:tblPr>
      <w:tblGrid>
        <w:gridCol w:w="4410"/>
        <w:gridCol w:w="6"/>
        <w:gridCol w:w="4683"/>
      </w:tblGrid>
      <w:tr w:rsidR="00076728" w:rsidRPr="00312764" w14:paraId="4E64DFFA" w14:textId="77777777" w:rsidTr="00F6673F">
        <w:trPr>
          <w:trHeight w:val="1530"/>
        </w:trPr>
        <w:tc>
          <w:tcPr>
            <w:tcW w:w="9099" w:type="dxa"/>
            <w:gridSpan w:val="3"/>
          </w:tcPr>
          <w:p w14:paraId="046FB8BA" w14:textId="77777777" w:rsidR="00076728" w:rsidRDefault="00076728" w:rsidP="00166B6E">
            <w:pPr>
              <w:rPr>
                <w:rFonts w:ascii="Arial Narrow" w:hAnsi="Arial Narrow"/>
                <w:b/>
                <w:sz w:val="22"/>
                <w:szCs w:val="21"/>
                <w:lang w:val="es-MX"/>
              </w:rPr>
            </w:pPr>
          </w:p>
          <w:p w14:paraId="4D0E67F9" w14:textId="77777777" w:rsidR="00710A49" w:rsidRPr="00166573" w:rsidRDefault="00710A49" w:rsidP="00166B6E">
            <w:pPr>
              <w:rPr>
                <w:rFonts w:ascii="Arial Narrow" w:hAnsi="Arial Narrow"/>
                <w:b/>
                <w:sz w:val="22"/>
                <w:szCs w:val="21"/>
                <w:lang w:val="es-MX"/>
              </w:rPr>
            </w:pPr>
          </w:p>
          <w:p w14:paraId="3CB7A256" w14:textId="77777777" w:rsidR="00166573" w:rsidRPr="00166573" w:rsidRDefault="00166573" w:rsidP="00166B6E">
            <w:pPr>
              <w:rPr>
                <w:rFonts w:ascii="Arial Narrow" w:hAnsi="Arial Narrow"/>
                <w:b/>
                <w:sz w:val="22"/>
                <w:szCs w:val="21"/>
                <w:lang w:val="es-MX"/>
              </w:rPr>
            </w:pPr>
          </w:p>
          <w:p w14:paraId="6BDB7FC7" w14:textId="77777777" w:rsidR="00076728" w:rsidRPr="00166573" w:rsidRDefault="00076728" w:rsidP="00166B6E">
            <w:pPr>
              <w:jc w:val="center"/>
              <w:rPr>
                <w:rFonts w:ascii="Arial Narrow" w:hAnsi="Arial Narrow"/>
                <w:b/>
                <w:sz w:val="22"/>
                <w:szCs w:val="21"/>
                <w:lang w:val="es-MX"/>
              </w:rPr>
            </w:pPr>
            <w:r w:rsidRPr="00166573">
              <w:rPr>
                <w:rFonts w:ascii="Arial Narrow" w:hAnsi="Arial Narrow"/>
                <w:b/>
                <w:sz w:val="22"/>
                <w:szCs w:val="21"/>
                <w:lang w:val="es-MX"/>
              </w:rPr>
              <w:t>LIC. MARÍA LUIS JUAN MORALES</w:t>
            </w:r>
          </w:p>
          <w:p w14:paraId="5EC1DA85" w14:textId="77777777" w:rsidR="00076728" w:rsidRPr="00166573" w:rsidRDefault="00076728" w:rsidP="00076728">
            <w:pPr>
              <w:jc w:val="center"/>
              <w:rPr>
                <w:rFonts w:ascii="Arial Narrow" w:hAnsi="Arial Narrow"/>
                <w:sz w:val="22"/>
                <w:szCs w:val="21"/>
                <w:lang w:val="es-MX"/>
              </w:rPr>
            </w:pPr>
            <w:r w:rsidRPr="00166573">
              <w:rPr>
                <w:rFonts w:ascii="Arial Narrow" w:hAnsi="Arial Narrow"/>
                <w:sz w:val="22"/>
                <w:szCs w:val="21"/>
                <w:lang w:val="es-MX"/>
              </w:rPr>
              <w:t xml:space="preserve">Regidor Presidente de la Comisión de Obras Públicas, </w:t>
            </w:r>
          </w:p>
          <w:p w14:paraId="4DE90971" w14:textId="77777777" w:rsidR="00076728" w:rsidRPr="00166573" w:rsidRDefault="00076728" w:rsidP="00076728">
            <w:pPr>
              <w:jc w:val="center"/>
              <w:rPr>
                <w:rFonts w:ascii="Arial Narrow" w:hAnsi="Arial Narrow"/>
                <w:b/>
                <w:sz w:val="22"/>
                <w:szCs w:val="21"/>
                <w:lang w:val="es-MX"/>
              </w:rPr>
            </w:pPr>
            <w:r w:rsidRPr="00166573">
              <w:rPr>
                <w:rFonts w:ascii="Arial Narrow" w:hAnsi="Arial Narrow"/>
                <w:sz w:val="22"/>
                <w:szCs w:val="21"/>
                <w:lang w:val="es-MX"/>
              </w:rPr>
              <w:t>Planeación Urbana y Regularización de la Tenencia de la Tierra</w:t>
            </w:r>
            <w:r w:rsidRPr="00166573">
              <w:rPr>
                <w:rFonts w:ascii="Arial Narrow" w:hAnsi="Arial Narrow"/>
                <w:b/>
                <w:sz w:val="22"/>
                <w:szCs w:val="21"/>
                <w:lang w:val="es-MX"/>
              </w:rPr>
              <w:t xml:space="preserve">         </w:t>
            </w:r>
          </w:p>
          <w:p w14:paraId="001C07D3" w14:textId="77777777" w:rsidR="00076728" w:rsidRPr="00166573" w:rsidRDefault="00076728" w:rsidP="00076728">
            <w:pPr>
              <w:jc w:val="center"/>
              <w:rPr>
                <w:rFonts w:ascii="Arial Narrow" w:hAnsi="Arial Narrow"/>
                <w:b/>
                <w:sz w:val="22"/>
                <w:szCs w:val="21"/>
                <w:lang w:val="es-MX"/>
              </w:rPr>
            </w:pPr>
          </w:p>
        </w:tc>
      </w:tr>
      <w:tr w:rsidR="009D4253" w:rsidRPr="00312764" w14:paraId="01CE1270" w14:textId="77777777" w:rsidTr="00F6673F">
        <w:trPr>
          <w:trHeight w:val="1495"/>
        </w:trPr>
        <w:tc>
          <w:tcPr>
            <w:tcW w:w="4410" w:type="dxa"/>
          </w:tcPr>
          <w:p w14:paraId="0EF147C0" w14:textId="77777777" w:rsidR="009D4253" w:rsidRDefault="009D4253" w:rsidP="00166B6E">
            <w:pPr>
              <w:jc w:val="center"/>
              <w:rPr>
                <w:rFonts w:ascii="Arial Narrow" w:hAnsi="Arial Narrow"/>
                <w:b/>
                <w:sz w:val="22"/>
                <w:szCs w:val="21"/>
                <w:lang w:val="es-MX"/>
              </w:rPr>
            </w:pPr>
          </w:p>
          <w:p w14:paraId="595A4F04" w14:textId="77777777" w:rsidR="00964C6A" w:rsidRPr="00166573" w:rsidRDefault="00964C6A" w:rsidP="00166B6E">
            <w:pPr>
              <w:jc w:val="center"/>
              <w:rPr>
                <w:rFonts w:ascii="Arial Narrow" w:hAnsi="Arial Narrow"/>
                <w:b/>
                <w:sz w:val="22"/>
                <w:szCs w:val="21"/>
                <w:lang w:val="es-MX"/>
              </w:rPr>
            </w:pPr>
          </w:p>
          <w:p w14:paraId="7896241E" w14:textId="77777777" w:rsidR="00F6673F" w:rsidRPr="00166573" w:rsidRDefault="00F6673F" w:rsidP="00166B6E">
            <w:pPr>
              <w:jc w:val="center"/>
              <w:rPr>
                <w:rFonts w:ascii="Arial Narrow" w:hAnsi="Arial Narrow"/>
                <w:b/>
                <w:sz w:val="22"/>
                <w:szCs w:val="21"/>
                <w:lang w:val="es-MX"/>
              </w:rPr>
            </w:pPr>
          </w:p>
          <w:p w14:paraId="32F480AB" w14:textId="77777777" w:rsidR="00076728" w:rsidRPr="00166573" w:rsidRDefault="00076728" w:rsidP="00076728">
            <w:pPr>
              <w:jc w:val="center"/>
              <w:rPr>
                <w:rFonts w:ascii="Arial Narrow" w:hAnsi="Arial Narrow"/>
                <w:b/>
                <w:sz w:val="22"/>
                <w:szCs w:val="21"/>
                <w:lang w:val="es-MX"/>
              </w:rPr>
            </w:pPr>
            <w:r w:rsidRPr="00166573">
              <w:rPr>
                <w:rFonts w:ascii="Arial Narrow" w:hAnsi="Arial Narrow"/>
                <w:b/>
                <w:sz w:val="22"/>
                <w:szCs w:val="21"/>
                <w:lang w:val="es-MX"/>
              </w:rPr>
              <w:t>MTRA. CINDY ESTEFANY GARCÍA OROZCO</w:t>
            </w:r>
          </w:p>
          <w:p w14:paraId="68F8FE01" w14:textId="77777777" w:rsidR="00076728" w:rsidRPr="00166573" w:rsidRDefault="00076728" w:rsidP="00076728">
            <w:pPr>
              <w:jc w:val="center"/>
              <w:rPr>
                <w:rFonts w:ascii="Arial Narrow" w:hAnsi="Arial Narrow"/>
                <w:sz w:val="22"/>
                <w:szCs w:val="21"/>
                <w:lang w:val="es-MX"/>
              </w:rPr>
            </w:pPr>
            <w:r w:rsidRPr="00166573">
              <w:rPr>
                <w:rFonts w:ascii="Arial Narrow" w:hAnsi="Arial Narrow"/>
                <w:sz w:val="22"/>
                <w:szCs w:val="21"/>
                <w:lang w:val="es-MX"/>
              </w:rPr>
              <w:t xml:space="preserve">Regidor Vocal de la Comisión Edilicia de Obra Pública, Planeación Urbana y Regularización de la Tenencia de la Tierra  </w:t>
            </w:r>
          </w:p>
          <w:p w14:paraId="33355D0E" w14:textId="77777777" w:rsidR="009D4253" w:rsidRPr="00166573" w:rsidRDefault="009D4253" w:rsidP="00166B6E">
            <w:pPr>
              <w:jc w:val="center"/>
              <w:rPr>
                <w:rFonts w:ascii="Arial Narrow" w:hAnsi="Arial Narrow"/>
                <w:sz w:val="22"/>
                <w:szCs w:val="21"/>
                <w:lang w:val="es-MX"/>
              </w:rPr>
            </w:pPr>
          </w:p>
        </w:tc>
        <w:tc>
          <w:tcPr>
            <w:tcW w:w="4688" w:type="dxa"/>
            <w:gridSpan w:val="2"/>
          </w:tcPr>
          <w:p w14:paraId="213FC31F" w14:textId="77777777" w:rsidR="009D4253" w:rsidRPr="00166573" w:rsidRDefault="009D4253" w:rsidP="00166B6E">
            <w:pPr>
              <w:jc w:val="center"/>
              <w:rPr>
                <w:rFonts w:ascii="Arial Narrow" w:hAnsi="Arial Narrow"/>
                <w:b/>
                <w:sz w:val="22"/>
                <w:szCs w:val="21"/>
                <w:lang w:val="es-MX"/>
              </w:rPr>
            </w:pPr>
          </w:p>
          <w:p w14:paraId="262D385B" w14:textId="77777777" w:rsidR="00076728" w:rsidRDefault="00076728" w:rsidP="00166B6E">
            <w:pPr>
              <w:jc w:val="center"/>
              <w:rPr>
                <w:rFonts w:ascii="Arial Narrow" w:hAnsi="Arial Narrow"/>
                <w:b/>
                <w:sz w:val="22"/>
                <w:szCs w:val="21"/>
                <w:lang w:val="es-MX"/>
              </w:rPr>
            </w:pPr>
          </w:p>
          <w:p w14:paraId="2FD7C876" w14:textId="77777777" w:rsidR="00964C6A" w:rsidRPr="00166573" w:rsidRDefault="00964C6A" w:rsidP="00166B6E">
            <w:pPr>
              <w:jc w:val="center"/>
              <w:rPr>
                <w:rFonts w:ascii="Arial Narrow" w:hAnsi="Arial Narrow"/>
                <w:b/>
                <w:sz w:val="22"/>
                <w:szCs w:val="21"/>
                <w:lang w:val="es-MX"/>
              </w:rPr>
            </w:pPr>
          </w:p>
          <w:p w14:paraId="043222B3" w14:textId="77777777" w:rsidR="00076728" w:rsidRPr="00166573" w:rsidRDefault="00076728" w:rsidP="00076728">
            <w:pPr>
              <w:jc w:val="center"/>
              <w:rPr>
                <w:rFonts w:ascii="Arial Narrow" w:hAnsi="Arial Narrow"/>
                <w:b/>
                <w:sz w:val="22"/>
                <w:szCs w:val="21"/>
                <w:lang w:val="es-MX"/>
              </w:rPr>
            </w:pPr>
            <w:r w:rsidRPr="00166573">
              <w:rPr>
                <w:rFonts w:ascii="Arial Narrow" w:hAnsi="Arial Narrow"/>
                <w:b/>
                <w:sz w:val="22"/>
                <w:szCs w:val="21"/>
                <w:lang w:val="es-MX"/>
              </w:rPr>
              <w:t>LIC. LAURA ELENA MARTÍNEZ RUVALCABA</w:t>
            </w:r>
          </w:p>
          <w:p w14:paraId="1269D99D" w14:textId="77777777" w:rsidR="009D4253" w:rsidRPr="00166573" w:rsidRDefault="00076728" w:rsidP="00076728">
            <w:pPr>
              <w:jc w:val="center"/>
              <w:rPr>
                <w:rFonts w:ascii="Arial Narrow" w:hAnsi="Arial Narrow"/>
                <w:b/>
                <w:sz w:val="22"/>
                <w:szCs w:val="21"/>
                <w:lang w:val="es-MX"/>
              </w:rPr>
            </w:pPr>
            <w:r w:rsidRPr="00166573">
              <w:rPr>
                <w:rFonts w:ascii="Arial Narrow" w:hAnsi="Arial Narrow"/>
                <w:sz w:val="22"/>
                <w:szCs w:val="21"/>
                <w:lang w:val="es-MX"/>
              </w:rPr>
              <w:t>Regidor Vocal de la Comisión Edilicia de Obra Pública, Planeación Urbana y Regularización de la Tenencia de la Tierra.</w:t>
            </w:r>
            <w:r w:rsidR="009D4253" w:rsidRPr="00166573">
              <w:rPr>
                <w:rFonts w:ascii="Arial Narrow" w:hAnsi="Arial Narrow"/>
                <w:sz w:val="22"/>
                <w:szCs w:val="21"/>
                <w:lang w:val="es-MX"/>
              </w:rPr>
              <w:t xml:space="preserve"> </w:t>
            </w:r>
          </w:p>
        </w:tc>
      </w:tr>
      <w:tr w:rsidR="00076728" w:rsidRPr="00312764" w14:paraId="0B5F07FE" w14:textId="77777777" w:rsidTr="00F6673F">
        <w:trPr>
          <w:trHeight w:val="1208"/>
        </w:trPr>
        <w:tc>
          <w:tcPr>
            <w:tcW w:w="4416" w:type="dxa"/>
            <w:gridSpan w:val="2"/>
          </w:tcPr>
          <w:p w14:paraId="59A60137" w14:textId="77777777" w:rsidR="00076728" w:rsidRPr="00166573" w:rsidRDefault="00076728" w:rsidP="00166B6E">
            <w:pPr>
              <w:jc w:val="center"/>
              <w:rPr>
                <w:rFonts w:ascii="Arial Narrow" w:hAnsi="Arial Narrow"/>
                <w:b/>
                <w:sz w:val="22"/>
                <w:szCs w:val="21"/>
                <w:lang w:val="es-MX"/>
              </w:rPr>
            </w:pPr>
          </w:p>
          <w:p w14:paraId="50899378" w14:textId="77777777" w:rsidR="00076728" w:rsidRPr="00166573" w:rsidRDefault="00076728" w:rsidP="00166B6E">
            <w:pPr>
              <w:jc w:val="center"/>
              <w:rPr>
                <w:rFonts w:ascii="Arial Narrow" w:hAnsi="Arial Narrow"/>
                <w:b/>
                <w:sz w:val="22"/>
                <w:szCs w:val="21"/>
                <w:lang w:val="es-MX"/>
              </w:rPr>
            </w:pPr>
          </w:p>
          <w:p w14:paraId="48EB3012" w14:textId="77777777" w:rsidR="001F147F" w:rsidRPr="00166573" w:rsidRDefault="001F147F" w:rsidP="00166B6E">
            <w:pPr>
              <w:jc w:val="center"/>
              <w:rPr>
                <w:rFonts w:ascii="Arial Narrow" w:hAnsi="Arial Narrow"/>
                <w:b/>
                <w:sz w:val="22"/>
                <w:szCs w:val="21"/>
                <w:lang w:val="es-MX"/>
              </w:rPr>
            </w:pPr>
          </w:p>
          <w:p w14:paraId="019FF557" w14:textId="77777777" w:rsidR="00076728" w:rsidRPr="00166573" w:rsidRDefault="00076728" w:rsidP="00076728">
            <w:pPr>
              <w:jc w:val="center"/>
              <w:rPr>
                <w:rFonts w:ascii="Arial Narrow" w:hAnsi="Arial Narrow"/>
                <w:b/>
                <w:sz w:val="22"/>
                <w:szCs w:val="21"/>
                <w:lang w:val="es-MX"/>
              </w:rPr>
            </w:pPr>
            <w:r w:rsidRPr="00166573">
              <w:rPr>
                <w:rFonts w:ascii="Arial Narrow" w:hAnsi="Arial Narrow"/>
                <w:b/>
                <w:sz w:val="22"/>
                <w:szCs w:val="21"/>
                <w:lang w:val="es-MX"/>
              </w:rPr>
              <w:t>MTRO. NOE SAUL RAMOS GARCÍA</w:t>
            </w:r>
          </w:p>
          <w:p w14:paraId="7093B310" w14:textId="77777777" w:rsidR="00076728" w:rsidRPr="00166573" w:rsidRDefault="00076728" w:rsidP="00F6673F">
            <w:pPr>
              <w:jc w:val="center"/>
              <w:rPr>
                <w:rFonts w:ascii="Arial Narrow" w:hAnsi="Arial Narrow"/>
                <w:b/>
                <w:sz w:val="22"/>
                <w:szCs w:val="21"/>
                <w:lang w:val="es-MX"/>
              </w:rPr>
            </w:pPr>
            <w:r w:rsidRPr="00166573">
              <w:rPr>
                <w:rFonts w:ascii="Arial Narrow" w:hAnsi="Arial Narrow"/>
                <w:sz w:val="22"/>
                <w:szCs w:val="21"/>
                <w:lang w:val="es-MX"/>
              </w:rPr>
              <w:t>Regidor Vocal de la Comisión Edilicia de Obra Pública, Planeación Urbana y Regularización de la Tenencia de la Tierra</w:t>
            </w:r>
          </w:p>
        </w:tc>
        <w:tc>
          <w:tcPr>
            <w:tcW w:w="4682" w:type="dxa"/>
          </w:tcPr>
          <w:p w14:paraId="6D49704F" w14:textId="77777777" w:rsidR="00076728" w:rsidRPr="00166573" w:rsidRDefault="00076728" w:rsidP="00076728">
            <w:pPr>
              <w:jc w:val="center"/>
              <w:rPr>
                <w:rFonts w:ascii="Arial Narrow" w:hAnsi="Arial Narrow"/>
                <w:b/>
                <w:sz w:val="22"/>
                <w:szCs w:val="21"/>
                <w:lang w:val="es-MX"/>
              </w:rPr>
            </w:pPr>
          </w:p>
          <w:p w14:paraId="35668A0D" w14:textId="77777777" w:rsidR="00076728" w:rsidRPr="00166573" w:rsidRDefault="00076728" w:rsidP="00076728">
            <w:pPr>
              <w:jc w:val="center"/>
              <w:rPr>
                <w:rFonts w:ascii="Arial Narrow" w:hAnsi="Arial Narrow"/>
                <w:b/>
                <w:sz w:val="22"/>
                <w:szCs w:val="21"/>
                <w:lang w:val="es-MX"/>
              </w:rPr>
            </w:pPr>
          </w:p>
          <w:p w14:paraId="39CAD83C" w14:textId="77777777" w:rsidR="00076728" w:rsidRPr="00166573" w:rsidRDefault="00076728" w:rsidP="00076728">
            <w:pPr>
              <w:jc w:val="center"/>
              <w:rPr>
                <w:rFonts w:ascii="Arial Narrow" w:hAnsi="Arial Narrow"/>
                <w:b/>
                <w:sz w:val="22"/>
                <w:szCs w:val="21"/>
                <w:lang w:val="es-MX"/>
              </w:rPr>
            </w:pPr>
          </w:p>
          <w:p w14:paraId="35D64286" w14:textId="77777777" w:rsidR="00076728" w:rsidRPr="00166573" w:rsidRDefault="00076728" w:rsidP="00076728">
            <w:pPr>
              <w:jc w:val="center"/>
              <w:rPr>
                <w:rFonts w:ascii="Arial Narrow" w:hAnsi="Arial Narrow"/>
                <w:b/>
                <w:sz w:val="22"/>
                <w:szCs w:val="21"/>
                <w:lang w:val="es-MX"/>
              </w:rPr>
            </w:pPr>
            <w:r w:rsidRPr="00166573">
              <w:rPr>
                <w:rFonts w:ascii="Arial Narrow" w:hAnsi="Arial Narrow"/>
                <w:b/>
                <w:sz w:val="22"/>
                <w:szCs w:val="21"/>
                <w:lang w:val="es-MX"/>
              </w:rPr>
              <w:t>LIC. LIZBETH GUADALUPE GÓMEZ SÁNCHEZ</w:t>
            </w:r>
          </w:p>
          <w:p w14:paraId="77C2E884" w14:textId="77777777" w:rsidR="00076728" w:rsidRPr="00166573" w:rsidRDefault="005F47F7" w:rsidP="005F47F7">
            <w:pPr>
              <w:jc w:val="center"/>
              <w:rPr>
                <w:rFonts w:ascii="Arial Narrow" w:hAnsi="Arial Narrow"/>
                <w:b/>
                <w:sz w:val="22"/>
                <w:szCs w:val="21"/>
                <w:lang w:val="es-MX"/>
              </w:rPr>
            </w:pPr>
            <w:r w:rsidRPr="00166573">
              <w:rPr>
                <w:rFonts w:ascii="Arial Narrow" w:hAnsi="Arial Narrow"/>
                <w:sz w:val="22"/>
                <w:szCs w:val="21"/>
                <w:lang w:val="es-MX"/>
              </w:rPr>
              <w:t>Regidor Vocal de las Comisión Edilicia</w:t>
            </w:r>
            <w:r w:rsidR="00076728" w:rsidRPr="00166573">
              <w:rPr>
                <w:rFonts w:ascii="Arial Narrow" w:hAnsi="Arial Narrow"/>
                <w:sz w:val="22"/>
                <w:szCs w:val="21"/>
                <w:lang w:val="es-MX"/>
              </w:rPr>
              <w:t xml:space="preserve"> de Obra Pública, Planeación Urbana y Regularización de la Tenencia de la Tierra</w:t>
            </w:r>
          </w:p>
        </w:tc>
      </w:tr>
    </w:tbl>
    <w:p w14:paraId="57C24E73" w14:textId="77777777" w:rsidR="00D252DF" w:rsidRPr="00440A3F" w:rsidRDefault="00D252DF" w:rsidP="00F6673F">
      <w:pPr>
        <w:pStyle w:val="Cuerpo"/>
        <w:spacing w:after="0" w:line="22" w:lineRule="atLeast"/>
      </w:pPr>
    </w:p>
    <w:sectPr w:rsidR="00D252DF" w:rsidRPr="00440A3F" w:rsidSect="0011608E">
      <w:headerReference w:type="default" r:id="rId8"/>
      <w:footerReference w:type="default" r:id="rId9"/>
      <w:pgSz w:w="12240" w:h="15840"/>
      <w:pgMar w:top="1985" w:right="1701" w:bottom="2268" w:left="1701" w:header="709"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9D94" w14:textId="77777777" w:rsidR="00A83D37" w:rsidRDefault="00A83D37">
      <w:r>
        <w:separator/>
      </w:r>
    </w:p>
  </w:endnote>
  <w:endnote w:type="continuationSeparator" w:id="0">
    <w:p w14:paraId="1FAC7995" w14:textId="77777777" w:rsidR="00A83D37" w:rsidRDefault="00A8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441970"/>
      <w:docPartObj>
        <w:docPartGallery w:val="Page Numbers (Bottom of Page)"/>
        <w:docPartUnique/>
      </w:docPartObj>
    </w:sdtPr>
    <w:sdtEndPr/>
    <w:sdtContent>
      <w:p w14:paraId="1771920B" w14:textId="77777777" w:rsidR="00076728" w:rsidRDefault="00076728">
        <w:pPr>
          <w:pStyle w:val="Piedepgina"/>
          <w:jc w:val="right"/>
        </w:pPr>
        <w:r>
          <w:rPr>
            <w:rFonts w:ascii="Century Gothic" w:hAnsi="Century Gothic"/>
            <w:noProof/>
            <w:color w:val="7F7F7F"/>
            <w:u w:color="7F7F7F"/>
            <w:lang w:val="es-MX"/>
          </w:rPr>
          <w:drawing>
            <wp:anchor distT="152400" distB="152400" distL="152400" distR="152400" simplePos="0" relativeHeight="251660288" behindDoc="1" locked="0" layoutInCell="1" allowOverlap="1" wp14:anchorId="38F5935B" wp14:editId="4022E732">
              <wp:simplePos x="0" y="0"/>
              <wp:positionH relativeFrom="page">
                <wp:align>right</wp:align>
              </wp:positionH>
              <wp:positionV relativeFrom="page">
                <wp:posOffset>8519160</wp:posOffset>
              </wp:positionV>
              <wp:extent cx="7894320" cy="1514475"/>
              <wp:effectExtent l="0" t="0" r="0" b="9525"/>
              <wp:wrapNone/>
              <wp:docPr id="1073741826" name="officeArt object" descr="290918_ZAPOTLAN_HojaMembretada-01"/>
              <wp:cNvGraphicFramePr/>
              <a:graphic xmlns:a="http://schemas.openxmlformats.org/drawingml/2006/main">
                <a:graphicData uri="http://schemas.openxmlformats.org/drawingml/2006/picture">
                  <pic:pic xmlns:pic="http://schemas.openxmlformats.org/drawingml/2006/picture">
                    <pic:nvPicPr>
                      <pic:cNvPr id="1073741826" name="290918_ZAPOTLAN_HojaMembretada-01" descr="290918_ZAPOTLAN_HojaMembretada-01"/>
                      <pic:cNvPicPr>
                        <a:picLocks noChangeAspect="1"/>
                      </pic:cNvPicPr>
                    </pic:nvPicPr>
                    <pic:blipFill>
                      <a:blip r:embed="rId1"/>
                      <a:srcRect t="83112" r="1713" b="2315"/>
                      <a:stretch>
                        <a:fillRect/>
                      </a:stretch>
                    </pic:blipFill>
                    <pic:spPr>
                      <a:xfrm>
                        <a:off x="0" y="0"/>
                        <a:ext cx="7894320" cy="1514475"/>
                      </a:xfrm>
                      <a:prstGeom prst="rect">
                        <a:avLst/>
                      </a:prstGeom>
                      <a:ln w="12700" cap="flat">
                        <a:noFill/>
                        <a:miter lim="400000"/>
                      </a:ln>
                      <a:effectLst/>
                    </pic:spPr>
                  </pic:pic>
                </a:graphicData>
              </a:graphic>
            </wp:anchor>
          </w:drawing>
        </w:r>
        <w:r>
          <w:fldChar w:fldCharType="begin"/>
        </w:r>
        <w:r>
          <w:instrText>PAGE   \* MERGEFORMAT</w:instrText>
        </w:r>
        <w:r>
          <w:fldChar w:fldCharType="separate"/>
        </w:r>
        <w:r w:rsidR="009F34D3" w:rsidRPr="009F34D3">
          <w:rPr>
            <w:noProof/>
            <w:lang w:val="es-ES"/>
          </w:rPr>
          <w:t>5</w:t>
        </w:r>
        <w:r>
          <w:fldChar w:fldCharType="end"/>
        </w:r>
      </w:p>
    </w:sdtContent>
  </w:sdt>
  <w:p w14:paraId="7AFC778D" w14:textId="77777777" w:rsidR="00D252DF" w:rsidRDefault="00076728" w:rsidP="00076728">
    <w:pPr>
      <w:pStyle w:val="Piedepgina"/>
      <w:tabs>
        <w:tab w:val="clear" w:pos="4252"/>
        <w:tab w:val="clear" w:pos="8504"/>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B346D" w14:textId="77777777" w:rsidR="00A83D37" w:rsidRDefault="00A83D37">
      <w:r>
        <w:separator/>
      </w:r>
    </w:p>
  </w:footnote>
  <w:footnote w:type="continuationSeparator" w:id="0">
    <w:p w14:paraId="51F9EB0F" w14:textId="77777777" w:rsidR="00A83D37" w:rsidRDefault="00A8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54932" w14:textId="77777777" w:rsidR="00D252DF" w:rsidRDefault="00076728" w:rsidP="009D4253">
    <w:pPr>
      <w:pStyle w:val="Encabezado"/>
      <w:tabs>
        <w:tab w:val="clear" w:pos="4252"/>
        <w:tab w:val="clear" w:pos="8504"/>
        <w:tab w:val="left" w:pos="1590"/>
      </w:tabs>
      <w:rPr>
        <w:rStyle w:val="Ninguno"/>
        <w:rFonts w:ascii="Century Gothic" w:hAnsi="Century Gothic"/>
        <w:color w:val="7F7F7F"/>
        <w:u w:color="7F7F7F"/>
      </w:rPr>
    </w:pPr>
    <w:r>
      <w:rPr>
        <w:rFonts w:ascii="Century Gothic" w:hAnsi="Century Gothic"/>
        <w:noProof/>
        <w:color w:val="7F7F7F"/>
        <w:u w:color="7F7F7F"/>
        <w:lang w:val="es-MX"/>
      </w:rPr>
      <w:drawing>
        <wp:anchor distT="152400" distB="152400" distL="152400" distR="152400" simplePos="0" relativeHeight="251658240" behindDoc="1" locked="0" layoutInCell="1" allowOverlap="1" wp14:anchorId="07766B0D" wp14:editId="64F57E27">
          <wp:simplePos x="0" y="0"/>
          <wp:positionH relativeFrom="page">
            <wp:align>left</wp:align>
          </wp:positionH>
          <wp:positionV relativeFrom="page">
            <wp:posOffset>174625</wp:posOffset>
          </wp:positionV>
          <wp:extent cx="7620000" cy="1199515"/>
          <wp:effectExtent l="0" t="0" r="0" b="63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rcRect t="3034" r="2047" b="85047"/>
                  <a:stretch>
                    <a:fillRect/>
                  </a:stretch>
                </pic:blipFill>
                <pic:spPr>
                  <a:xfrm>
                    <a:off x="0" y="0"/>
                    <a:ext cx="7620000" cy="1199515"/>
                  </a:xfrm>
                  <a:prstGeom prst="rect">
                    <a:avLst/>
                  </a:prstGeom>
                  <a:ln w="12700" cap="flat">
                    <a:noFill/>
                    <a:miter lim="400000"/>
                  </a:ln>
                  <a:effectLst/>
                </pic:spPr>
              </pic:pic>
            </a:graphicData>
          </a:graphic>
        </wp:anchor>
      </w:drawing>
    </w:r>
    <w:r w:rsidR="009D4253">
      <w:rPr>
        <w:rStyle w:val="Ninguno"/>
        <w:rFonts w:ascii="Century Gothic" w:hAnsi="Century Gothic"/>
        <w:color w:val="7F7F7F"/>
        <w:u w:color="7F7F7F"/>
      </w:rPr>
      <w:tab/>
    </w:r>
  </w:p>
  <w:p w14:paraId="0BF5CC4C" w14:textId="77777777" w:rsidR="00D252DF" w:rsidRDefault="00D252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DF"/>
    <w:rsid w:val="000110A4"/>
    <w:rsid w:val="00076728"/>
    <w:rsid w:val="000875ED"/>
    <w:rsid w:val="000B21CF"/>
    <w:rsid w:val="00100DFE"/>
    <w:rsid w:val="0011608E"/>
    <w:rsid w:val="001312B9"/>
    <w:rsid w:val="00166573"/>
    <w:rsid w:val="001D17FE"/>
    <w:rsid w:val="001F147F"/>
    <w:rsid w:val="00234347"/>
    <w:rsid w:val="00250168"/>
    <w:rsid w:val="00312764"/>
    <w:rsid w:val="003701AA"/>
    <w:rsid w:val="003954B6"/>
    <w:rsid w:val="003F0528"/>
    <w:rsid w:val="00436710"/>
    <w:rsid w:val="00440A3F"/>
    <w:rsid w:val="005F47F7"/>
    <w:rsid w:val="00634C40"/>
    <w:rsid w:val="00666F16"/>
    <w:rsid w:val="0068168B"/>
    <w:rsid w:val="00710A49"/>
    <w:rsid w:val="00743D66"/>
    <w:rsid w:val="00746C4B"/>
    <w:rsid w:val="00766AD3"/>
    <w:rsid w:val="00785838"/>
    <w:rsid w:val="0079605A"/>
    <w:rsid w:val="00851C79"/>
    <w:rsid w:val="00863F94"/>
    <w:rsid w:val="008E57F3"/>
    <w:rsid w:val="00900D5C"/>
    <w:rsid w:val="009123A6"/>
    <w:rsid w:val="009256DF"/>
    <w:rsid w:val="00934DC3"/>
    <w:rsid w:val="00944417"/>
    <w:rsid w:val="00964C6A"/>
    <w:rsid w:val="00970A0F"/>
    <w:rsid w:val="009D4253"/>
    <w:rsid w:val="009F34D3"/>
    <w:rsid w:val="00A570B8"/>
    <w:rsid w:val="00A62A1F"/>
    <w:rsid w:val="00A83D37"/>
    <w:rsid w:val="00A86F7F"/>
    <w:rsid w:val="00A93644"/>
    <w:rsid w:val="00AF2858"/>
    <w:rsid w:val="00BE34BD"/>
    <w:rsid w:val="00C14DD4"/>
    <w:rsid w:val="00C6639A"/>
    <w:rsid w:val="00C93FB6"/>
    <w:rsid w:val="00CD4728"/>
    <w:rsid w:val="00D00A49"/>
    <w:rsid w:val="00D252DF"/>
    <w:rsid w:val="00D264DC"/>
    <w:rsid w:val="00D32E65"/>
    <w:rsid w:val="00D37688"/>
    <w:rsid w:val="00D77BE2"/>
    <w:rsid w:val="00DA268A"/>
    <w:rsid w:val="00DC220D"/>
    <w:rsid w:val="00DC68DD"/>
    <w:rsid w:val="00DC7F21"/>
    <w:rsid w:val="00E03829"/>
    <w:rsid w:val="00F16140"/>
    <w:rsid w:val="00F6673F"/>
    <w:rsid w:val="00FC617B"/>
    <w:rsid w:val="00FD44F9"/>
    <w:rsid w:val="00FD6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7DA5"/>
  <w15:docId w15:val="{5486F721-5307-4FA6-A647-ACCB21A0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pacing w:after="200" w:line="276" w:lineRule="auto"/>
    </w:pPr>
    <w:rPr>
      <w:rFonts w:ascii="Calibri" w:hAnsi="Calibri" w:cs="Arial Unicode MS"/>
      <w:color w:val="000000"/>
      <w:sz w:val="22"/>
      <w:szCs w:val="22"/>
      <w:u w:color="000000"/>
      <w:lang w:val="es-ES_tradnl"/>
    </w:rPr>
  </w:style>
  <w:style w:type="character" w:customStyle="1" w:styleId="Ninguno">
    <w:name w:val="Ninguno"/>
  </w:style>
  <w:style w:type="paragraph" w:styleId="Piedepgina">
    <w:name w:val="footer"/>
    <w:link w:val="PiedepginaCar"/>
    <w:uiPriority w:val="99"/>
    <w:pPr>
      <w:tabs>
        <w:tab w:val="center" w:pos="4252"/>
        <w:tab w:val="right" w:pos="8504"/>
      </w:tabs>
      <w:spacing w:after="200" w:line="276" w:lineRule="auto"/>
    </w:pPr>
    <w:rPr>
      <w:rFonts w:ascii="Calibri" w:hAnsi="Calibri" w:cs="Arial Unicode MS"/>
      <w:color w:val="000000"/>
      <w:sz w:val="22"/>
      <w:szCs w:val="22"/>
      <w:u w:color="000000"/>
      <w:lang w:val="es-ES_tradnl"/>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PiedepginaCar">
    <w:name w:val="Pie de página Car"/>
    <w:basedOn w:val="Fuentedeprrafopredeter"/>
    <w:link w:val="Piedepgina"/>
    <w:uiPriority w:val="99"/>
    <w:rsid w:val="00076728"/>
    <w:rPr>
      <w:rFonts w:ascii="Calibri" w:hAnsi="Calibri" w:cs="Arial Unicode MS"/>
      <w:color w:val="000000"/>
      <w:sz w:val="22"/>
      <w:szCs w:val="22"/>
      <w:u w:color="000000"/>
      <w:lang w:val="es-ES_tradnl"/>
    </w:rPr>
  </w:style>
  <w:style w:type="paragraph" w:styleId="Textodeglobo">
    <w:name w:val="Balloon Text"/>
    <w:basedOn w:val="Normal"/>
    <w:link w:val="TextodegloboCar"/>
    <w:uiPriority w:val="99"/>
    <w:semiHidden/>
    <w:unhideWhenUsed/>
    <w:rsid w:val="005F47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7F7"/>
    <w:rPr>
      <w:rFonts w:ascii="Segoe UI" w:hAnsi="Segoe UI" w:cs="Segoe UI"/>
      <w:sz w:val="18"/>
      <w:szCs w:val="18"/>
      <w:lang w:val="en-US" w:eastAsia="en-US"/>
    </w:rPr>
  </w:style>
  <w:style w:type="paragraph" w:styleId="Prrafodelista">
    <w:name w:val="List Paragraph"/>
    <w:basedOn w:val="Normal"/>
    <w:uiPriority w:val="34"/>
    <w:qFormat/>
    <w:rsid w:val="009256D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Belen Zuñiga Ceballos</dc:creator>
  <cp:lastModifiedBy>Raquel Morales Arias</cp:lastModifiedBy>
  <cp:revision>13</cp:revision>
  <cp:lastPrinted>2020-07-30T19:22:00Z</cp:lastPrinted>
  <dcterms:created xsi:type="dcterms:W3CDTF">2020-10-30T20:34:00Z</dcterms:created>
  <dcterms:modified xsi:type="dcterms:W3CDTF">2020-11-12T09:46:00Z</dcterms:modified>
</cp:coreProperties>
</file>