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11" w:rsidRPr="009F383D" w:rsidRDefault="00B46111" w:rsidP="00B461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F383D">
        <w:rPr>
          <w:b/>
          <w:bCs/>
          <w:sz w:val="24"/>
          <w:szCs w:val="24"/>
        </w:rPr>
        <w:t>LICITACIÓN PUBLICA 005/2017</w:t>
      </w:r>
    </w:p>
    <w:p w:rsidR="00B46111" w:rsidRPr="009F383D" w:rsidRDefault="00B46111" w:rsidP="00B46111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 xml:space="preserve">“ADQUISICIÓN E IMPLEMENTACIÓN DE SISTEMA DE GESTIÓN CATASTRAL, </w:t>
      </w:r>
    </w:p>
    <w:p w:rsidR="00B46111" w:rsidRPr="009F383D" w:rsidRDefault="00B46111" w:rsidP="00B46111">
      <w:pPr>
        <w:spacing w:after="0" w:line="240" w:lineRule="auto"/>
        <w:jc w:val="center"/>
        <w:rPr>
          <w:b/>
          <w:sz w:val="24"/>
          <w:szCs w:val="24"/>
        </w:rPr>
      </w:pPr>
      <w:r w:rsidRPr="009F383D">
        <w:rPr>
          <w:b/>
          <w:sz w:val="24"/>
          <w:szCs w:val="24"/>
        </w:rPr>
        <w:t>DEPURACIÓN DEL PADRÓN CATASTRAL Y VERIFICATIVO EN CAMPO”</w:t>
      </w:r>
    </w:p>
    <w:p w:rsidR="00C3187B" w:rsidRPr="003A481D" w:rsidRDefault="00C3187B" w:rsidP="00C318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3A481D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B46111">
        <w:rPr>
          <w:sz w:val="24"/>
          <w:szCs w:val="24"/>
        </w:rPr>
        <w:t xml:space="preserve">DE LA LICITACION PUBLICA  005/2017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7947BC" w:rsidRDefault="007947BC" w:rsidP="00145F96">
      <w:pPr>
        <w:jc w:val="both"/>
      </w:pPr>
    </w:p>
    <w:p w:rsidR="007947BC" w:rsidRDefault="007947BC">
      <w:bookmarkStart w:id="0" w:name="_GoBack"/>
    </w:p>
    <w:p w:rsidR="007947BC" w:rsidRDefault="007947BC"/>
    <w:bookmarkEnd w:id="0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5400F9"/>
    <w:rsid w:val="00556AD3"/>
    <w:rsid w:val="006F4EFB"/>
    <w:rsid w:val="007947BC"/>
    <w:rsid w:val="0080641A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6C54"/>
    <w:rsid w:val="00E37DBE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4</cp:revision>
  <dcterms:created xsi:type="dcterms:W3CDTF">2017-05-08T19:44:00Z</dcterms:created>
  <dcterms:modified xsi:type="dcterms:W3CDTF">2017-05-08T19:46:00Z</dcterms:modified>
</cp:coreProperties>
</file>