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FF21B" w14:textId="56E5F74B" w:rsidR="00CC0E17" w:rsidRPr="00B93273" w:rsidRDefault="00594CD6" w:rsidP="00F21CFB">
      <w:pPr>
        <w:pStyle w:val="Cuerpo"/>
        <w:ind w:left="4962"/>
        <w:jc w:val="both"/>
        <w:rPr>
          <w:rStyle w:val="Ninguno"/>
        </w:rPr>
      </w:pPr>
      <w:proofErr w:type="gramStart"/>
      <w:r>
        <w:rPr>
          <w:rStyle w:val="Ninguno"/>
          <w:rFonts w:ascii="Arial Narrow" w:hAnsi="Arial Narrow" w:cs="Arial"/>
          <w:b/>
          <w:bCs/>
          <w:sz w:val="18"/>
          <w:szCs w:val="18"/>
          <w:lang w:val="es-MX"/>
        </w:rPr>
        <w:t>.</w:t>
      </w:r>
      <w:r w:rsidR="00EA673F" w:rsidRPr="00B93273">
        <w:rPr>
          <w:rStyle w:val="Ninguno"/>
          <w:rFonts w:ascii="Arial Narrow" w:hAnsi="Arial Narrow" w:cs="Arial"/>
          <w:b/>
          <w:bCs/>
          <w:sz w:val="18"/>
          <w:szCs w:val="18"/>
          <w:lang w:val="es-MX"/>
        </w:rPr>
        <w:t>ASUNTO</w:t>
      </w:r>
      <w:proofErr w:type="gramEnd"/>
      <w:r w:rsidR="00EA673F" w:rsidRPr="00B93273">
        <w:rPr>
          <w:rStyle w:val="Ninguno"/>
          <w:rFonts w:ascii="Arial Narrow" w:hAnsi="Arial Narrow" w:cs="Arial"/>
          <w:b/>
          <w:bCs/>
          <w:sz w:val="18"/>
          <w:szCs w:val="18"/>
          <w:lang w:val="es-MX"/>
        </w:rPr>
        <w:t>:</w:t>
      </w:r>
      <w:r w:rsidR="00B21C81" w:rsidRPr="00B93273">
        <w:rPr>
          <w:rFonts w:ascii="Arial Narrow" w:hAnsi="Arial Narrow" w:cs="Arial"/>
          <w:b/>
          <w:bCs/>
          <w:sz w:val="18"/>
          <w:szCs w:val="18"/>
          <w:lang w:val="es-MX"/>
        </w:rPr>
        <w:t xml:space="preserve"> </w:t>
      </w:r>
      <w:r w:rsidR="00B93273" w:rsidRPr="00B93273">
        <w:rPr>
          <w:rStyle w:val="Ninguno"/>
          <w:rFonts w:ascii="Arial Narrow" w:hAnsi="Arial Narrow"/>
          <w:sz w:val="18"/>
          <w:szCs w:val="18"/>
          <w:lang w:val="es-MX"/>
        </w:rPr>
        <w:t>INICIATIVA CON CÁRACTER DE DICTAMEN</w:t>
      </w:r>
      <w:r w:rsidR="00B93273" w:rsidRPr="00B93273">
        <w:rPr>
          <w:rStyle w:val="Ninguno"/>
          <w:rFonts w:ascii="Arial Narrow" w:hAnsi="Arial Narrow" w:cs="Arial"/>
          <w:b/>
          <w:bCs/>
          <w:sz w:val="18"/>
          <w:szCs w:val="18"/>
          <w:lang w:val="es-MX"/>
        </w:rPr>
        <w:t xml:space="preserve"> </w:t>
      </w:r>
      <w:r w:rsidR="0077480F" w:rsidRPr="0077480F">
        <w:rPr>
          <w:rStyle w:val="Ninguno"/>
          <w:rFonts w:ascii="Arial Narrow" w:hAnsi="Arial Narrow" w:cs="Arial"/>
          <w:bCs/>
          <w:sz w:val="18"/>
          <w:szCs w:val="18"/>
          <w:lang w:val="es-MX"/>
        </w:rPr>
        <w:t xml:space="preserve">QUE </w:t>
      </w:r>
      <w:r w:rsidR="00B93273" w:rsidRPr="00B93273">
        <w:rPr>
          <w:rStyle w:val="Ninguno"/>
          <w:rFonts w:ascii="Arial Narrow" w:hAnsi="Arial Narrow"/>
          <w:sz w:val="18"/>
          <w:szCs w:val="18"/>
          <w:lang w:val="es-MX"/>
        </w:rPr>
        <w:t>APRUEBA</w:t>
      </w:r>
      <w:r w:rsidR="00B93273" w:rsidRPr="00B93273">
        <w:rPr>
          <w:rStyle w:val="Ninguno"/>
          <w:rFonts w:ascii="Arial Narrow" w:hAnsi="Arial Narrow"/>
          <w:bCs/>
          <w:sz w:val="18"/>
          <w:szCs w:val="18"/>
          <w:lang w:val="es-MX"/>
        </w:rPr>
        <w:t xml:space="preserve"> Y AUTORIZA EL TECHO FINANCIERO DEL PROYECTO DE OBRA PÚBLICA </w:t>
      </w:r>
      <w:r w:rsidR="00B93273" w:rsidRPr="00B93273">
        <w:rPr>
          <w:rStyle w:val="Ninguno"/>
          <w:rFonts w:ascii="Arial Narrow" w:hAnsi="Arial Narrow" w:cs="Arial"/>
          <w:b/>
          <w:bCs/>
          <w:sz w:val="18"/>
          <w:szCs w:val="18"/>
          <w:lang w:val="es-MX"/>
        </w:rPr>
        <w:t>NÚMERO: FAISMUN-0</w:t>
      </w:r>
      <w:r>
        <w:rPr>
          <w:rStyle w:val="Ninguno"/>
          <w:rFonts w:ascii="Arial Narrow" w:hAnsi="Arial Narrow" w:cs="Arial"/>
          <w:b/>
          <w:bCs/>
          <w:sz w:val="18"/>
          <w:szCs w:val="18"/>
          <w:lang w:val="es-MX"/>
        </w:rPr>
        <w:t>2</w:t>
      </w:r>
      <w:r w:rsidR="00B93273" w:rsidRPr="00B93273">
        <w:rPr>
          <w:rStyle w:val="Ninguno"/>
          <w:rFonts w:ascii="Arial Narrow" w:hAnsi="Arial Narrow" w:cs="Arial"/>
          <w:b/>
          <w:bCs/>
          <w:sz w:val="18"/>
          <w:szCs w:val="18"/>
          <w:lang w:val="es-MX"/>
        </w:rPr>
        <w:t xml:space="preserve">-2025 </w:t>
      </w:r>
      <w:r w:rsidR="00B93273" w:rsidRPr="00B93273">
        <w:rPr>
          <w:rStyle w:val="Ninguno"/>
          <w:rFonts w:ascii="Arial Narrow" w:hAnsi="Arial Narrow"/>
          <w:bCs/>
          <w:sz w:val="18"/>
          <w:szCs w:val="18"/>
          <w:lang w:val="es-MX"/>
        </w:rPr>
        <w:t xml:space="preserve">CON FINANCIAMIENTO PROVENIENTE DE RECURSO FEDERAL DEL </w:t>
      </w:r>
      <w:r w:rsidR="00B93273" w:rsidRPr="00B93273">
        <w:rPr>
          <w:rStyle w:val="Ninguno"/>
          <w:rFonts w:ascii="Arial Narrow" w:hAnsi="Arial Narrow" w:cs="Arial"/>
          <w:b/>
          <w:bCs/>
          <w:sz w:val="18"/>
          <w:szCs w:val="18"/>
          <w:lang w:val="es-MX"/>
        </w:rPr>
        <w:t>FONDO DE APORTACIONES PARA LA INFRAESTRUCTURA SOCIAL MUNICIPAL (FAISMUN)</w:t>
      </w:r>
    </w:p>
    <w:p w14:paraId="264D7F33" w14:textId="77777777" w:rsidR="00EA673F" w:rsidRPr="00B93273" w:rsidRDefault="00EA673F" w:rsidP="00E712E0">
      <w:pPr>
        <w:pStyle w:val="Cuerpo"/>
        <w:jc w:val="both"/>
        <w:rPr>
          <w:rStyle w:val="Ninguno"/>
          <w:rFonts w:ascii="Arial" w:hAnsi="Arial" w:cs="Arial"/>
          <w:b/>
          <w:bCs/>
          <w:lang w:val="es-MX"/>
        </w:rPr>
      </w:pPr>
    </w:p>
    <w:p w14:paraId="0397EA75" w14:textId="77777777" w:rsidR="00EA673F" w:rsidRPr="00B93273" w:rsidRDefault="00EA673F" w:rsidP="00E712E0">
      <w:pPr>
        <w:pStyle w:val="Cuerpo"/>
        <w:jc w:val="both"/>
        <w:rPr>
          <w:rStyle w:val="Ninguno"/>
          <w:rFonts w:ascii="Arial" w:hAnsi="Arial" w:cs="Arial"/>
          <w:b/>
          <w:bCs/>
          <w:lang w:val="es-MX"/>
        </w:rPr>
      </w:pPr>
    </w:p>
    <w:p w14:paraId="7C5AA764" w14:textId="06158B91" w:rsidR="00EA673F" w:rsidRPr="00B93273" w:rsidRDefault="00EA673F" w:rsidP="00E712E0">
      <w:pPr>
        <w:pStyle w:val="Cuerpo"/>
        <w:jc w:val="both"/>
        <w:rPr>
          <w:rStyle w:val="Ninguno"/>
          <w:rFonts w:ascii="Arial" w:eastAsia="Cambria" w:hAnsi="Arial" w:cs="Arial"/>
          <w:b/>
          <w:bCs/>
          <w:lang w:val="es-MX"/>
        </w:rPr>
      </w:pPr>
      <w:r w:rsidRPr="00B93273">
        <w:rPr>
          <w:rStyle w:val="Ninguno"/>
          <w:rFonts w:ascii="Arial" w:hAnsi="Arial" w:cs="Arial"/>
          <w:b/>
          <w:bCs/>
          <w:lang w:val="es-MX"/>
        </w:rPr>
        <w:t>H. AYUNTAMIENTO CONSTITUCIONAL DE</w:t>
      </w:r>
    </w:p>
    <w:p w14:paraId="3CD4A31C" w14:textId="77777777" w:rsidR="00EA673F" w:rsidRPr="00B93273" w:rsidRDefault="00EA673F" w:rsidP="00E712E0">
      <w:pPr>
        <w:pStyle w:val="Cuerpo"/>
        <w:jc w:val="both"/>
        <w:rPr>
          <w:rStyle w:val="Ninguno"/>
          <w:rFonts w:ascii="Arial" w:eastAsia="Cambria" w:hAnsi="Arial" w:cs="Arial"/>
          <w:b/>
          <w:bCs/>
          <w:lang w:val="es-MX"/>
        </w:rPr>
      </w:pPr>
      <w:r w:rsidRPr="00B93273">
        <w:rPr>
          <w:rStyle w:val="Ninguno"/>
          <w:rFonts w:ascii="Arial" w:hAnsi="Arial" w:cs="Arial"/>
          <w:b/>
          <w:bCs/>
          <w:lang w:val="es-MX"/>
        </w:rPr>
        <w:t>ZAPOTLÁN EL GRANDE, JALISCO</w:t>
      </w:r>
    </w:p>
    <w:p w14:paraId="448245B5" w14:textId="77777777" w:rsidR="00EA673F" w:rsidRPr="00B93273" w:rsidRDefault="00EA673F" w:rsidP="00E712E0">
      <w:pPr>
        <w:pStyle w:val="Cuerpo"/>
        <w:jc w:val="both"/>
        <w:rPr>
          <w:rStyle w:val="Ninguno"/>
          <w:rFonts w:ascii="Arial" w:eastAsia="Cambria" w:hAnsi="Arial" w:cs="Arial"/>
          <w:b/>
          <w:bCs/>
          <w:lang w:val="es-MX"/>
        </w:rPr>
      </w:pPr>
      <w:r w:rsidRPr="00B93273">
        <w:rPr>
          <w:rStyle w:val="Ninguno"/>
          <w:rFonts w:ascii="Arial" w:hAnsi="Arial" w:cs="Arial"/>
          <w:b/>
          <w:bCs/>
          <w:lang w:val="es-MX"/>
        </w:rPr>
        <w:t>P R E S E N T E:</w:t>
      </w:r>
    </w:p>
    <w:p w14:paraId="54B9171B" w14:textId="77777777" w:rsidR="00EA673F" w:rsidRPr="00B93273" w:rsidRDefault="00EA673F" w:rsidP="00E712E0">
      <w:pPr>
        <w:pStyle w:val="Cuerpo"/>
        <w:jc w:val="both"/>
        <w:rPr>
          <w:rStyle w:val="Ninguno"/>
          <w:rFonts w:ascii="Arial" w:eastAsia="Cambria" w:hAnsi="Arial" w:cs="Arial"/>
          <w:lang w:val="es-MX"/>
        </w:rPr>
      </w:pPr>
    </w:p>
    <w:p w14:paraId="5BB8454B" w14:textId="1F30AFB4" w:rsidR="00EA673F" w:rsidRPr="00B93273" w:rsidRDefault="00EA673F" w:rsidP="00E712E0">
      <w:pPr>
        <w:spacing w:after="0" w:line="276" w:lineRule="auto"/>
        <w:jc w:val="both"/>
        <w:rPr>
          <w:rStyle w:val="Ninguno"/>
          <w:rFonts w:ascii="Arial" w:hAnsi="Arial" w:cs="Arial"/>
          <w:sz w:val="24"/>
          <w:szCs w:val="24"/>
          <w:lang w:val="es-ES"/>
        </w:rPr>
      </w:pPr>
      <w:r w:rsidRPr="00B93273">
        <w:rPr>
          <w:rFonts w:ascii="Arial" w:hAnsi="Arial" w:cs="Arial"/>
          <w:sz w:val="24"/>
          <w:szCs w:val="24"/>
        </w:rPr>
        <w:t xml:space="preserve">Quienes motivan y suscriben Regidora Dra. Miriam Salome Torres Lares, Presidenta Municipal Lic. Magali Casillas Contreras, Regidora Dra. Bertha Silvia Ramos Gómez y Regidor Miguel </w:t>
      </w:r>
      <w:proofErr w:type="spellStart"/>
      <w:r w:rsidRPr="00B93273">
        <w:rPr>
          <w:rFonts w:ascii="Arial" w:hAnsi="Arial" w:cs="Arial"/>
          <w:sz w:val="24"/>
          <w:szCs w:val="24"/>
        </w:rPr>
        <w:t>Marentes</w:t>
      </w:r>
      <w:proofErr w:type="spellEnd"/>
      <w:r w:rsidRPr="00B93273">
        <w:rPr>
          <w:rFonts w:ascii="Arial" w:hAnsi="Arial" w:cs="Arial"/>
          <w:sz w:val="24"/>
          <w:szCs w:val="24"/>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y 134 de la Constitución Política de los Estado Unidos Mexicanos; 1, 2, 3, </w:t>
      </w:r>
      <w:r w:rsidRPr="00B93273">
        <w:rPr>
          <w:rStyle w:val="Ninguno"/>
          <w:rFonts w:ascii="Arial" w:hAnsi="Arial" w:cs="Arial"/>
          <w:sz w:val="24"/>
          <w:szCs w:val="24"/>
        </w:rPr>
        <w:t xml:space="preserve">73, 77, 80, 88 </w:t>
      </w:r>
      <w:r w:rsidRPr="00B93273">
        <w:rPr>
          <w:rFonts w:ascii="Arial" w:hAnsi="Arial" w:cs="Arial"/>
          <w:sz w:val="24"/>
          <w:szCs w:val="24"/>
        </w:rPr>
        <w:t xml:space="preserve">de la Constitución Política del Estado de Jalisco; </w:t>
      </w:r>
      <w:r w:rsidR="0077480F">
        <w:rPr>
          <w:rFonts w:ascii="Arial" w:hAnsi="Arial" w:cs="Arial"/>
          <w:sz w:val="24"/>
          <w:szCs w:val="24"/>
        </w:rPr>
        <w:t xml:space="preserve">artículo 33 inciso A fracción I </w:t>
      </w:r>
      <w:r w:rsidR="0077480F" w:rsidRPr="0077480F">
        <w:rPr>
          <w:rFonts w:ascii="Arial" w:hAnsi="Arial" w:cs="Arial"/>
          <w:sz w:val="24"/>
          <w:szCs w:val="24"/>
        </w:rPr>
        <w:t>y 35</w:t>
      </w:r>
      <w:r w:rsidRPr="0077480F">
        <w:rPr>
          <w:rFonts w:ascii="Arial" w:hAnsi="Arial" w:cs="Arial"/>
          <w:sz w:val="24"/>
          <w:szCs w:val="24"/>
        </w:rPr>
        <w:t xml:space="preserve"> de la Ley de Coordinación</w:t>
      </w:r>
      <w:r w:rsidRPr="00B93273">
        <w:rPr>
          <w:rFonts w:ascii="Arial" w:hAnsi="Arial" w:cs="Arial"/>
          <w:sz w:val="24"/>
          <w:szCs w:val="24"/>
        </w:rPr>
        <w:t xml:space="preserve"> Fiscal; 27, 37 fracción II y 50 de la Ley del Gobierno y la Administración Pública Municipal para el Estado de Jalisco y sus Municipios; 7, 11, 36 y 37 de la Ley de Obra Pública para el Estado de Jalisco y sus Municipios; 37, 38 fracción XV, 40, 47, 48, 64, 104,106,107, 108 y 109 del Reglamento Interior del Ayuntamiento de Zapotlán el Grande, Jalisco y artículo 1 en los </w:t>
      </w:r>
      <w:r w:rsidR="0077480F">
        <w:rPr>
          <w:rFonts w:ascii="Arial" w:hAnsi="Arial" w:cs="Arial"/>
          <w:sz w:val="24"/>
          <w:szCs w:val="24"/>
        </w:rPr>
        <w:t>puntos</w:t>
      </w:r>
      <w:r w:rsidRPr="00B93273">
        <w:rPr>
          <w:rFonts w:ascii="Arial" w:hAnsi="Arial" w:cs="Arial"/>
          <w:sz w:val="24"/>
          <w:szCs w:val="24"/>
        </w:rPr>
        <w:t xml:space="preserve"> 1 y 2 del Reglamento de Obra Pública para el Municipio de Zapotlán el Grande, Jalisco; en uso de las facultades conferidas en las disposiciones citadas, presentamos ante ustedes integrantes de este Órgano de Gobierno Municipal el siguiente </w:t>
      </w:r>
      <w:r w:rsidR="00B21C81" w:rsidRPr="00B93273">
        <w:rPr>
          <w:rFonts w:ascii="Arial" w:hAnsi="Arial" w:cs="Arial"/>
          <w:b/>
          <w:bCs/>
          <w:sz w:val="24"/>
          <w:szCs w:val="24"/>
        </w:rPr>
        <w:t xml:space="preserve">INICIATIVA CON CÁRACTER DE </w:t>
      </w:r>
      <w:r w:rsidRPr="00B93273">
        <w:rPr>
          <w:rFonts w:ascii="Arial" w:hAnsi="Arial" w:cs="Arial"/>
          <w:b/>
          <w:bCs/>
          <w:sz w:val="24"/>
          <w:szCs w:val="24"/>
        </w:rPr>
        <w:t>DICTAMEN</w:t>
      </w:r>
      <w:r w:rsidRPr="00B93273">
        <w:rPr>
          <w:rStyle w:val="Ninguno"/>
          <w:rFonts w:ascii="Arial" w:hAnsi="Arial" w:cs="Arial"/>
          <w:b/>
          <w:bCs/>
          <w:sz w:val="24"/>
          <w:szCs w:val="24"/>
          <w:lang w:val="es-ES"/>
        </w:rPr>
        <w:t xml:space="preserve"> </w:t>
      </w:r>
      <w:r w:rsidR="0077480F">
        <w:rPr>
          <w:rStyle w:val="Ninguno"/>
          <w:rFonts w:ascii="Arial" w:hAnsi="Arial" w:cs="Arial"/>
          <w:b/>
          <w:bCs/>
          <w:sz w:val="24"/>
          <w:szCs w:val="24"/>
          <w:lang w:val="es-ES"/>
        </w:rPr>
        <w:t xml:space="preserve">QUE </w:t>
      </w:r>
      <w:r w:rsidR="00B21C81" w:rsidRPr="00B93273">
        <w:rPr>
          <w:rFonts w:ascii="Arial" w:eastAsia="Arial" w:hAnsi="Arial" w:cs="Arial"/>
          <w:b/>
          <w:bCs/>
          <w:sz w:val="24"/>
          <w:szCs w:val="24"/>
        </w:rPr>
        <w:t>APRUEBA</w:t>
      </w:r>
      <w:r w:rsidR="00B21C81" w:rsidRPr="00B93273">
        <w:rPr>
          <w:rFonts w:ascii="Arial" w:eastAsia="Arial" w:hAnsi="Arial" w:cs="Arial"/>
          <w:b/>
          <w:sz w:val="24"/>
          <w:szCs w:val="24"/>
        </w:rPr>
        <w:t xml:space="preserve"> Y AUTORIZA </w:t>
      </w:r>
      <w:r w:rsidR="00CC0E17" w:rsidRPr="00B93273">
        <w:rPr>
          <w:rFonts w:ascii="Arial" w:eastAsia="Arial" w:hAnsi="Arial" w:cs="Arial"/>
          <w:b/>
          <w:sz w:val="24"/>
          <w:szCs w:val="24"/>
        </w:rPr>
        <w:t>EL</w:t>
      </w:r>
      <w:r w:rsidR="00B21C81" w:rsidRPr="00B93273">
        <w:rPr>
          <w:rFonts w:ascii="Arial" w:eastAsia="Arial" w:hAnsi="Arial" w:cs="Arial"/>
          <w:b/>
          <w:sz w:val="24"/>
          <w:szCs w:val="24"/>
        </w:rPr>
        <w:t xml:space="preserve"> TECHO FINANCIERO DE</w:t>
      </w:r>
      <w:r w:rsidR="00CC0E17" w:rsidRPr="00B93273">
        <w:rPr>
          <w:rFonts w:ascii="Arial" w:eastAsia="Arial" w:hAnsi="Arial" w:cs="Arial"/>
          <w:b/>
          <w:sz w:val="24"/>
          <w:szCs w:val="24"/>
        </w:rPr>
        <w:t>L</w:t>
      </w:r>
      <w:r w:rsidR="00B21C81" w:rsidRPr="00B93273">
        <w:rPr>
          <w:rFonts w:ascii="Arial" w:eastAsia="Arial" w:hAnsi="Arial" w:cs="Arial"/>
          <w:b/>
          <w:sz w:val="24"/>
          <w:szCs w:val="24"/>
        </w:rPr>
        <w:t xml:space="preserve"> </w:t>
      </w:r>
      <w:r w:rsidR="00CC0E17" w:rsidRPr="00B93273">
        <w:rPr>
          <w:rFonts w:ascii="Arial" w:eastAsia="Arial" w:hAnsi="Arial" w:cs="Arial"/>
          <w:b/>
          <w:sz w:val="24"/>
          <w:szCs w:val="24"/>
        </w:rPr>
        <w:t>PROYECTO</w:t>
      </w:r>
      <w:r w:rsidR="00B21C81" w:rsidRPr="00B93273">
        <w:rPr>
          <w:rFonts w:ascii="Arial" w:eastAsia="Arial" w:hAnsi="Arial" w:cs="Arial"/>
          <w:b/>
          <w:sz w:val="24"/>
          <w:szCs w:val="24"/>
        </w:rPr>
        <w:t xml:space="preserve"> DE OBRA PÚBLICA </w:t>
      </w:r>
      <w:r w:rsidR="00A240BA" w:rsidRPr="00B93273">
        <w:rPr>
          <w:rStyle w:val="Ninguno"/>
          <w:rFonts w:ascii="Arial" w:hAnsi="Arial"/>
          <w:b/>
          <w:bCs/>
          <w:sz w:val="24"/>
          <w:szCs w:val="24"/>
          <w:lang w:val="es-ES"/>
        </w:rPr>
        <w:t>NÚMERO: FAISMUN-0</w:t>
      </w:r>
      <w:r w:rsidR="00594CD6">
        <w:rPr>
          <w:rStyle w:val="Ninguno"/>
          <w:rFonts w:ascii="Arial" w:hAnsi="Arial"/>
          <w:b/>
          <w:bCs/>
          <w:sz w:val="24"/>
          <w:szCs w:val="24"/>
          <w:lang w:val="es-ES"/>
        </w:rPr>
        <w:t>2</w:t>
      </w:r>
      <w:r w:rsidR="00A240BA" w:rsidRPr="00B93273">
        <w:rPr>
          <w:rStyle w:val="Ninguno"/>
          <w:rFonts w:ascii="Arial" w:hAnsi="Arial"/>
          <w:b/>
          <w:bCs/>
          <w:sz w:val="24"/>
          <w:szCs w:val="24"/>
          <w:lang w:val="es-ES"/>
        </w:rPr>
        <w:t xml:space="preserve">-2025 </w:t>
      </w:r>
      <w:r w:rsidR="00B21C81" w:rsidRPr="00B93273">
        <w:rPr>
          <w:rFonts w:ascii="Arial" w:eastAsia="Arial" w:hAnsi="Arial" w:cs="Arial"/>
          <w:b/>
          <w:sz w:val="24"/>
          <w:szCs w:val="24"/>
        </w:rPr>
        <w:t xml:space="preserve">CON FINANCIAMIENTO PROVENIENTE DE RECURSO FEDERAL </w:t>
      </w:r>
      <w:r w:rsidR="000C0238" w:rsidRPr="00B93273">
        <w:rPr>
          <w:rFonts w:ascii="Arial" w:eastAsia="Arial" w:hAnsi="Arial" w:cs="Arial"/>
          <w:b/>
          <w:sz w:val="24"/>
          <w:szCs w:val="24"/>
        </w:rPr>
        <w:t xml:space="preserve">DEL </w:t>
      </w:r>
      <w:r w:rsidR="000C0238" w:rsidRPr="00B93273">
        <w:rPr>
          <w:rStyle w:val="Ninguno"/>
          <w:rFonts w:ascii="Arial" w:hAnsi="Arial"/>
          <w:b/>
          <w:bCs/>
          <w:sz w:val="24"/>
          <w:szCs w:val="24"/>
          <w:lang w:val="es-ES"/>
        </w:rPr>
        <w:t>FONDO DE APORTACIONES PARA LA INFRAESTRUCTURA SOCIAL MUNICIPAL (FAISMUN)</w:t>
      </w:r>
      <w:r w:rsidR="00B21C81" w:rsidRPr="00B93273">
        <w:rPr>
          <w:rFonts w:ascii="Arial" w:hAnsi="Arial" w:cs="Arial"/>
          <w:b/>
          <w:bCs/>
          <w:sz w:val="24"/>
          <w:szCs w:val="24"/>
        </w:rPr>
        <w:t>;</w:t>
      </w:r>
      <w:r w:rsidRPr="00B93273">
        <w:rPr>
          <w:rStyle w:val="Ninguno"/>
          <w:rFonts w:ascii="Arial" w:hAnsi="Arial" w:cs="Arial"/>
          <w:b/>
          <w:bCs/>
          <w:sz w:val="24"/>
          <w:szCs w:val="24"/>
          <w:lang w:val="es-ES"/>
        </w:rPr>
        <w:t xml:space="preserve"> </w:t>
      </w:r>
      <w:r w:rsidRPr="00B93273">
        <w:rPr>
          <w:rStyle w:val="Ninguno"/>
          <w:rFonts w:ascii="Arial" w:hAnsi="Arial" w:cs="Arial"/>
          <w:sz w:val="24"/>
          <w:szCs w:val="24"/>
          <w:lang w:val="es-ES"/>
        </w:rPr>
        <w:t>de conformidad con los siguientes:</w:t>
      </w:r>
    </w:p>
    <w:p w14:paraId="474729F5" w14:textId="77777777" w:rsidR="00EA673F" w:rsidRPr="00B93273" w:rsidRDefault="00EA673F" w:rsidP="00E712E0">
      <w:pPr>
        <w:spacing w:after="0" w:line="276" w:lineRule="auto"/>
        <w:jc w:val="both"/>
        <w:rPr>
          <w:rFonts w:ascii="Arial" w:hAnsi="Arial" w:cs="Arial"/>
          <w:b/>
          <w:bCs/>
          <w:sz w:val="24"/>
          <w:szCs w:val="24"/>
          <w:lang w:val="es-ES"/>
        </w:rPr>
      </w:pPr>
    </w:p>
    <w:p w14:paraId="1021826F" w14:textId="77777777" w:rsidR="00EA673F" w:rsidRPr="00B93273" w:rsidRDefault="00EA673F" w:rsidP="00E712E0">
      <w:pPr>
        <w:pStyle w:val="Cuerpo"/>
        <w:spacing w:line="276" w:lineRule="auto"/>
        <w:ind w:firstLine="708"/>
        <w:jc w:val="center"/>
        <w:rPr>
          <w:rStyle w:val="Ninguno"/>
          <w:rFonts w:ascii="Arial" w:eastAsia="Cambria" w:hAnsi="Arial" w:cs="Arial"/>
          <w:b/>
          <w:bCs/>
          <w:lang w:val="es-MX"/>
        </w:rPr>
      </w:pPr>
      <w:r w:rsidRPr="00B93273">
        <w:rPr>
          <w:rStyle w:val="Ninguno"/>
          <w:rFonts w:ascii="Arial" w:hAnsi="Arial" w:cs="Arial"/>
          <w:b/>
          <w:bCs/>
          <w:lang w:val="es-MX"/>
        </w:rPr>
        <w:t>EXPOSICIÓN DE MOTIVOS:</w:t>
      </w:r>
    </w:p>
    <w:p w14:paraId="70959B69" w14:textId="77777777" w:rsidR="00EA673F" w:rsidRPr="00B93273" w:rsidRDefault="00EA673F" w:rsidP="00E712E0">
      <w:pPr>
        <w:spacing w:after="0" w:line="276" w:lineRule="auto"/>
        <w:rPr>
          <w:rFonts w:ascii="Arial" w:hAnsi="Arial" w:cs="Arial"/>
          <w:sz w:val="24"/>
          <w:szCs w:val="24"/>
        </w:rPr>
      </w:pPr>
    </w:p>
    <w:p w14:paraId="3678091A" w14:textId="77777777" w:rsidR="00EA673F" w:rsidRPr="00B93273" w:rsidRDefault="00EA673F" w:rsidP="00E712E0">
      <w:pPr>
        <w:pStyle w:val="Prrafodelista"/>
        <w:numPr>
          <w:ilvl w:val="0"/>
          <w:numId w:val="7"/>
        </w:numPr>
        <w:spacing w:after="0" w:line="276" w:lineRule="auto"/>
        <w:ind w:left="0" w:firstLine="0"/>
        <w:jc w:val="both"/>
        <w:rPr>
          <w:rFonts w:ascii="Arial" w:hAnsi="Arial" w:cs="Arial"/>
          <w:sz w:val="24"/>
          <w:szCs w:val="24"/>
        </w:rPr>
      </w:pPr>
      <w:r w:rsidRPr="00B93273">
        <w:rPr>
          <w:rFonts w:ascii="Arial" w:hAnsi="Arial" w:cs="Arial"/>
          <w:sz w:val="24"/>
          <w:szCs w:val="24"/>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Asimismo puntualiza que los ayuntamientos tendrán facultades para aprobar, de acuerdo con las leyes en </w:t>
      </w:r>
      <w:r w:rsidRPr="00B93273">
        <w:rPr>
          <w:rFonts w:ascii="Arial" w:hAnsi="Arial" w:cs="Arial"/>
          <w:sz w:val="24"/>
          <w:szCs w:val="24"/>
        </w:rPr>
        <w:lastRenderedPageBreak/>
        <w:t>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entre los cuales se refiere a las calles, parques y jardines y su equipamiento</w:t>
      </w:r>
    </w:p>
    <w:p w14:paraId="3601EAF6" w14:textId="77777777" w:rsidR="00EA673F" w:rsidRPr="00B93273" w:rsidRDefault="00EA673F" w:rsidP="00E712E0">
      <w:pPr>
        <w:pStyle w:val="Prrafodelista"/>
        <w:spacing w:after="0" w:line="276" w:lineRule="auto"/>
        <w:ind w:left="0"/>
        <w:jc w:val="both"/>
        <w:rPr>
          <w:rFonts w:ascii="Arial" w:hAnsi="Arial" w:cs="Arial"/>
          <w:sz w:val="24"/>
          <w:szCs w:val="24"/>
        </w:rPr>
      </w:pPr>
    </w:p>
    <w:p w14:paraId="029FA1E8" w14:textId="77777777" w:rsidR="00EA673F" w:rsidRPr="00B93273" w:rsidRDefault="00EA673F" w:rsidP="00E712E0">
      <w:pPr>
        <w:pStyle w:val="Prrafodelista"/>
        <w:numPr>
          <w:ilvl w:val="0"/>
          <w:numId w:val="7"/>
        </w:numPr>
        <w:spacing w:after="0" w:line="276" w:lineRule="auto"/>
        <w:ind w:left="0" w:firstLine="0"/>
        <w:jc w:val="both"/>
        <w:rPr>
          <w:rFonts w:ascii="Arial" w:hAnsi="Arial" w:cs="Arial"/>
          <w:sz w:val="24"/>
          <w:szCs w:val="24"/>
        </w:rPr>
      </w:pPr>
      <w:r w:rsidRPr="00B93273">
        <w:rPr>
          <w:rFonts w:ascii="Arial" w:hAnsi="Arial" w:cs="Arial"/>
          <w:sz w:val="24"/>
          <w:szCs w:val="24"/>
        </w:rPr>
        <w:t>El mismo numeral de la Constitución Política de los Estados Unidos Mexicanos indica que los municipios administrarán libremente su hacienda, la cual se formará de los rendimientos de los bienes que les pertenezcan, así como de las contribuciones y otros ingresos que las legislaturas establezcan a su favor.</w:t>
      </w:r>
    </w:p>
    <w:p w14:paraId="41130025" w14:textId="77777777" w:rsidR="00EA673F" w:rsidRPr="00B93273" w:rsidRDefault="00EA673F" w:rsidP="00E712E0">
      <w:pPr>
        <w:pStyle w:val="Prrafodelista"/>
        <w:spacing w:after="0" w:line="276" w:lineRule="auto"/>
        <w:ind w:left="0"/>
        <w:jc w:val="both"/>
        <w:rPr>
          <w:rFonts w:ascii="Arial" w:hAnsi="Arial" w:cs="Arial"/>
          <w:sz w:val="24"/>
          <w:szCs w:val="24"/>
        </w:rPr>
      </w:pPr>
    </w:p>
    <w:p w14:paraId="10F9747F" w14:textId="77777777" w:rsidR="00EA673F" w:rsidRPr="00B93273" w:rsidRDefault="00EA673F" w:rsidP="00E712E0">
      <w:pPr>
        <w:pStyle w:val="Prrafodelista"/>
        <w:numPr>
          <w:ilvl w:val="0"/>
          <w:numId w:val="7"/>
        </w:numPr>
        <w:spacing w:after="0" w:line="276" w:lineRule="auto"/>
        <w:ind w:left="0" w:firstLine="0"/>
        <w:jc w:val="both"/>
        <w:rPr>
          <w:rFonts w:ascii="Arial" w:hAnsi="Arial" w:cs="Arial"/>
          <w:sz w:val="24"/>
          <w:szCs w:val="24"/>
        </w:rPr>
      </w:pPr>
      <w:r w:rsidRPr="00B93273">
        <w:rPr>
          <w:rFonts w:ascii="Arial" w:hAnsi="Arial" w:cs="Arial"/>
          <w:sz w:val="24"/>
          <w:szCs w:val="24"/>
        </w:rPr>
        <w:t xml:space="preserve">Por su parte el artículo 134 de la Constitución Política de los Estados Unidos Mexicano </w:t>
      </w:r>
      <w:r w:rsidRPr="00B93273">
        <w:rPr>
          <w:rStyle w:val="Ninguno"/>
          <w:rFonts w:ascii="Arial" w:hAnsi="Arial" w:cs="Arial"/>
          <w:sz w:val="24"/>
          <w:szCs w:val="24"/>
        </w:rPr>
        <w:t xml:space="preserve">señala </w:t>
      </w:r>
      <w:r w:rsidRPr="00B93273">
        <w:rPr>
          <w:rFonts w:ascii="Arial" w:hAnsi="Arial" w:cs="Arial"/>
          <w:sz w:val="24"/>
          <w:szCs w:val="24"/>
        </w:rPr>
        <w:t>que los recursos económicos de que dispongan los Municipios se administrarán con eficiencia, eficacia, economía, transparencia y honradez para satisfacer los objetivos a los que estén destinados.</w:t>
      </w:r>
    </w:p>
    <w:p w14:paraId="4CF6E994" w14:textId="77777777" w:rsidR="00EA673F" w:rsidRPr="00B93273" w:rsidRDefault="00EA673F" w:rsidP="00E712E0">
      <w:pPr>
        <w:pStyle w:val="Prrafodelista"/>
        <w:spacing w:after="0" w:line="276" w:lineRule="auto"/>
        <w:ind w:left="0"/>
        <w:jc w:val="both"/>
        <w:rPr>
          <w:rFonts w:ascii="Arial" w:hAnsi="Arial" w:cs="Arial"/>
          <w:sz w:val="24"/>
          <w:szCs w:val="24"/>
        </w:rPr>
      </w:pPr>
    </w:p>
    <w:p w14:paraId="376BAA82" w14:textId="77777777" w:rsidR="00EA673F" w:rsidRPr="00B93273" w:rsidRDefault="00EA673F" w:rsidP="00E712E0">
      <w:pPr>
        <w:pStyle w:val="Prrafodelista"/>
        <w:numPr>
          <w:ilvl w:val="0"/>
          <w:numId w:val="7"/>
        </w:numPr>
        <w:spacing w:after="0" w:line="276" w:lineRule="auto"/>
        <w:ind w:left="0" w:firstLine="0"/>
        <w:jc w:val="both"/>
        <w:rPr>
          <w:rStyle w:val="Ninguno"/>
          <w:rFonts w:ascii="Arial" w:hAnsi="Arial" w:cs="Arial"/>
          <w:sz w:val="24"/>
          <w:szCs w:val="24"/>
        </w:rPr>
      </w:pPr>
      <w:r w:rsidRPr="00B93273">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14:paraId="38790B9A" w14:textId="77777777" w:rsidR="00EA673F" w:rsidRPr="00B93273" w:rsidRDefault="00EA673F" w:rsidP="00E712E0">
      <w:pPr>
        <w:pStyle w:val="Prrafodelista"/>
        <w:spacing w:after="0" w:line="276" w:lineRule="auto"/>
        <w:ind w:left="0"/>
        <w:jc w:val="both"/>
        <w:rPr>
          <w:rStyle w:val="Ninguno"/>
          <w:rFonts w:ascii="Arial" w:hAnsi="Arial" w:cs="Arial"/>
          <w:sz w:val="24"/>
          <w:szCs w:val="24"/>
        </w:rPr>
      </w:pPr>
    </w:p>
    <w:p w14:paraId="5BB11196" w14:textId="7F94C915" w:rsidR="00A05B0B" w:rsidRPr="00B93273" w:rsidRDefault="00EA673F" w:rsidP="00E712E0">
      <w:pPr>
        <w:pStyle w:val="Prrafodelista"/>
        <w:numPr>
          <w:ilvl w:val="0"/>
          <w:numId w:val="7"/>
        </w:numPr>
        <w:spacing w:after="0" w:line="276" w:lineRule="auto"/>
        <w:ind w:left="0" w:firstLine="0"/>
        <w:jc w:val="both"/>
        <w:rPr>
          <w:rStyle w:val="Ninguno"/>
          <w:rFonts w:ascii="Arial" w:hAnsi="Arial" w:cs="Arial"/>
          <w:sz w:val="24"/>
          <w:szCs w:val="24"/>
        </w:rPr>
      </w:pPr>
      <w:r w:rsidRPr="00B93273">
        <w:rPr>
          <w:rStyle w:val="Ninguno"/>
          <w:rFonts w:ascii="Arial" w:hAnsi="Arial" w:cs="Arial"/>
          <w:sz w:val="24"/>
          <w:szCs w:val="24"/>
        </w:rPr>
        <w:t xml:space="preserve">La Ley de Coordinación Fiscal en su artículo </w:t>
      </w:r>
      <w:r w:rsidR="00FD6EAA" w:rsidRPr="00B93273">
        <w:rPr>
          <w:rStyle w:val="Ninguno"/>
          <w:rFonts w:ascii="Arial" w:hAnsi="Arial" w:cs="Arial"/>
          <w:sz w:val="24"/>
          <w:szCs w:val="24"/>
        </w:rPr>
        <w:t xml:space="preserve">33 </w:t>
      </w:r>
      <w:r w:rsidR="00A05B0B" w:rsidRPr="00B93273">
        <w:rPr>
          <w:rStyle w:val="Ninguno"/>
          <w:rFonts w:ascii="Arial" w:hAnsi="Arial" w:cs="Arial"/>
          <w:sz w:val="24"/>
          <w:szCs w:val="24"/>
        </w:rPr>
        <w:t>inciso A</w:t>
      </w:r>
      <w:r w:rsidRPr="00B93273">
        <w:rPr>
          <w:rStyle w:val="Ninguno"/>
          <w:rFonts w:ascii="Arial" w:hAnsi="Arial" w:cs="Arial"/>
          <w:sz w:val="24"/>
          <w:szCs w:val="24"/>
        </w:rPr>
        <w:t xml:space="preserve"> fracción I</w:t>
      </w:r>
      <w:r w:rsidR="00A05B0B" w:rsidRPr="00B93273">
        <w:rPr>
          <w:rStyle w:val="Ninguno"/>
          <w:rFonts w:ascii="Arial" w:hAnsi="Arial" w:cs="Arial"/>
          <w:sz w:val="24"/>
          <w:szCs w:val="24"/>
        </w:rPr>
        <w:t xml:space="preserve"> señala:</w:t>
      </w:r>
    </w:p>
    <w:p w14:paraId="4076B6DB" w14:textId="759F453D" w:rsidR="00A05B0B" w:rsidRPr="00B93273" w:rsidRDefault="00A05B0B" w:rsidP="00E712E0">
      <w:pPr>
        <w:pStyle w:val="Texto"/>
        <w:numPr>
          <w:ilvl w:val="0"/>
          <w:numId w:val="9"/>
        </w:numPr>
        <w:spacing w:after="0" w:line="276" w:lineRule="auto"/>
        <w:ind w:left="851"/>
        <w:rPr>
          <w:sz w:val="24"/>
          <w:szCs w:val="20"/>
        </w:rPr>
      </w:pPr>
      <w:r w:rsidRPr="00B93273">
        <w:rPr>
          <w:sz w:val="24"/>
          <w:szCs w:val="20"/>
        </w:rPr>
        <w:t>Los recursos del Fondo de Aportaciones para la Infraestructura Social, se destinarán a los siguientes rubros:</w:t>
      </w:r>
    </w:p>
    <w:p w14:paraId="2551C3C8" w14:textId="77777777" w:rsidR="00A05B0B" w:rsidRPr="00B93273" w:rsidRDefault="00A05B0B" w:rsidP="00E712E0">
      <w:pPr>
        <w:pStyle w:val="Texto"/>
        <w:spacing w:after="0" w:line="276" w:lineRule="auto"/>
        <w:ind w:left="851" w:firstLine="0"/>
        <w:rPr>
          <w:b/>
          <w:sz w:val="24"/>
          <w:szCs w:val="20"/>
        </w:rPr>
      </w:pPr>
    </w:p>
    <w:p w14:paraId="4CD0896D" w14:textId="77777777" w:rsidR="00A05B0B" w:rsidRPr="00B93273" w:rsidRDefault="00A05B0B" w:rsidP="00E712E0">
      <w:pPr>
        <w:pStyle w:val="Texto"/>
        <w:spacing w:after="0" w:line="276" w:lineRule="auto"/>
        <w:ind w:left="851" w:firstLine="0"/>
        <w:rPr>
          <w:sz w:val="24"/>
          <w:szCs w:val="20"/>
        </w:rPr>
      </w:pPr>
      <w:r w:rsidRPr="00B93273">
        <w:rPr>
          <w:b/>
          <w:sz w:val="24"/>
          <w:szCs w:val="20"/>
        </w:rPr>
        <w:t>I.</w:t>
      </w:r>
      <w:r w:rsidRPr="00B93273">
        <w:rPr>
          <w:sz w:val="24"/>
          <w:szCs w:val="20"/>
        </w:rPr>
        <w:t xml:space="preserve"> </w:t>
      </w:r>
      <w:r w:rsidRPr="00B93273">
        <w:rPr>
          <w:sz w:val="24"/>
          <w:szCs w:val="20"/>
        </w:rPr>
        <w:tab/>
        <w:t>Fondo de Aportaciones para la Infraestructura Social Municipal y de las Demarcaciones Territoriales del Distrito Federal: agua potable, alcantarillado, drenaje y letrinas, urbanización, electrificación rural y de colonias pobres, infraestructura básica del sector salud y educativo, mejoramiento de vivienda, así como mantenimiento de infraestructura, conforme a lo señalado en el catálogo de acciones establecido en los Lineamientos del Fondo que emita la Secretaría de Desarrollo Social.</w:t>
      </w:r>
    </w:p>
    <w:p w14:paraId="3588ECF3" w14:textId="77777777" w:rsidR="00EA673F" w:rsidRPr="00F21CFB" w:rsidRDefault="00EA673F" w:rsidP="00E712E0">
      <w:pPr>
        <w:pStyle w:val="Prrafodelista"/>
        <w:spacing w:after="0" w:line="276" w:lineRule="auto"/>
        <w:ind w:left="851"/>
        <w:jc w:val="both"/>
        <w:rPr>
          <w:rStyle w:val="Ninguno"/>
          <w:rFonts w:ascii="Arial" w:hAnsi="Arial" w:cs="Arial"/>
          <w:sz w:val="24"/>
          <w:szCs w:val="24"/>
        </w:rPr>
      </w:pPr>
    </w:p>
    <w:p w14:paraId="169CBD9D" w14:textId="1E75BEC5" w:rsidR="00A05B0B" w:rsidRPr="00B93273" w:rsidRDefault="00A05B0B" w:rsidP="00E712E0">
      <w:pPr>
        <w:pStyle w:val="Prrafodelista"/>
        <w:numPr>
          <w:ilvl w:val="0"/>
          <w:numId w:val="7"/>
        </w:numPr>
        <w:spacing w:after="0" w:line="276" w:lineRule="auto"/>
        <w:ind w:left="0" w:firstLine="0"/>
        <w:jc w:val="both"/>
        <w:rPr>
          <w:rStyle w:val="Ninguno"/>
          <w:rFonts w:ascii="Arial" w:hAnsi="Arial" w:cs="Arial"/>
          <w:sz w:val="24"/>
          <w:szCs w:val="24"/>
        </w:rPr>
      </w:pPr>
      <w:r w:rsidRPr="00B93273">
        <w:rPr>
          <w:rStyle w:val="Ninguno"/>
          <w:rFonts w:ascii="Arial" w:hAnsi="Arial" w:cs="Arial"/>
          <w:sz w:val="24"/>
          <w:szCs w:val="24"/>
        </w:rPr>
        <w:lastRenderedPageBreak/>
        <w:t xml:space="preserve">Asimismo, el </w:t>
      </w:r>
      <w:r w:rsidR="00EA673F" w:rsidRPr="00B93273">
        <w:rPr>
          <w:rStyle w:val="Ninguno"/>
          <w:rFonts w:ascii="Arial" w:hAnsi="Arial" w:cs="Arial"/>
          <w:sz w:val="24"/>
          <w:szCs w:val="24"/>
        </w:rPr>
        <w:t>artículos 3</w:t>
      </w:r>
      <w:r w:rsidRPr="00B93273">
        <w:rPr>
          <w:rStyle w:val="Ninguno"/>
          <w:rFonts w:ascii="Arial" w:hAnsi="Arial" w:cs="Arial"/>
          <w:sz w:val="24"/>
          <w:szCs w:val="24"/>
        </w:rPr>
        <w:t>5</w:t>
      </w:r>
      <w:r w:rsidR="00EA673F" w:rsidRPr="00B93273">
        <w:rPr>
          <w:rStyle w:val="Ninguno"/>
          <w:rFonts w:ascii="Arial" w:hAnsi="Arial" w:cs="Arial"/>
          <w:sz w:val="24"/>
          <w:szCs w:val="24"/>
        </w:rPr>
        <w:t xml:space="preserve"> </w:t>
      </w:r>
      <w:r w:rsidRPr="00B93273">
        <w:rPr>
          <w:rStyle w:val="Ninguno"/>
          <w:rFonts w:ascii="Arial" w:hAnsi="Arial" w:cs="Arial"/>
          <w:sz w:val="24"/>
          <w:szCs w:val="24"/>
        </w:rPr>
        <w:t xml:space="preserve">de la </w:t>
      </w:r>
      <w:r w:rsidR="00EA673F" w:rsidRPr="00B93273">
        <w:rPr>
          <w:rStyle w:val="Ninguno"/>
          <w:rFonts w:ascii="Arial" w:hAnsi="Arial" w:cs="Arial"/>
          <w:sz w:val="24"/>
          <w:szCs w:val="24"/>
        </w:rPr>
        <w:t xml:space="preserve">Ley de Coordinación Fiscal indican </w:t>
      </w:r>
      <w:r w:rsidRPr="00B93273">
        <w:rPr>
          <w:rStyle w:val="Ninguno"/>
          <w:rFonts w:ascii="Arial" w:hAnsi="Arial" w:cs="Arial"/>
          <w:sz w:val="24"/>
          <w:szCs w:val="24"/>
        </w:rPr>
        <w:t>que las entidades distribuirán entre los municipios y las demarcaciones territoriales los recursos del Fondo para la Infraestructura Social Municipal y de las Demarcaciones Territoriales del Distrito Federal, con una fórmula igual a la señalada en el artículo anterior, que enfatice el carácter redistributivo de estas aportaciones hacia aquellos municipios y demarcaciones territoriales con mayor magnitud y profundidad de pobreza extrema.</w:t>
      </w:r>
    </w:p>
    <w:p w14:paraId="7FF7431E" w14:textId="77777777" w:rsidR="00EA673F" w:rsidRPr="00B93273" w:rsidRDefault="00EA673F" w:rsidP="00E712E0">
      <w:pPr>
        <w:pStyle w:val="Prrafodelista"/>
        <w:spacing w:after="0" w:line="276" w:lineRule="auto"/>
        <w:ind w:left="0"/>
        <w:jc w:val="both"/>
        <w:rPr>
          <w:rStyle w:val="Ninguno"/>
          <w:rFonts w:ascii="Arial" w:hAnsi="Arial" w:cs="Arial"/>
          <w:sz w:val="24"/>
          <w:szCs w:val="24"/>
        </w:rPr>
      </w:pPr>
    </w:p>
    <w:p w14:paraId="4BD6CF0F" w14:textId="77777777" w:rsidR="00EA673F" w:rsidRPr="00B93273" w:rsidRDefault="00EA673F" w:rsidP="00E712E0">
      <w:pPr>
        <w:pStyle w:val="Prrafodelista"/>
        <w:numPr>
          <w:ilvl w:val="0"/>
          <w:numId w:val="7"/>
        </w:numPr>
        <w:spacing w:after="0" w:line="276" w:lineRule="auto"/>
        <w:ind w:left="0" w:firstLine="0"/>
        <w:jc w:val="both"/>
        <w:rPr>
          <w:rStyle w:val="Ninguno"/>
          <w:rFonts w:ascii="Arial" w:hAnsi="Arial" w:cs="Arial"/>
          <w:sz w:val="24"/>
          <w:szCs w:val="24"/>
        </w:rPr>
      </w:pPr>
      <w:r w:rsidRPr="00B93273">
        <w:rPr>
          <w:rStyle w:val="Ninguno"/>
          <w:rFonts w:ascii="Arial" w:hAnsi="Arial" w:cs="Arial"/>
          <w:sz w:val="24"/>
          <w:szCs w:val="24"/>
        </w:rPr>
        <w:t>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competencia.</w:t>
      </w:r>
    </w:p>
    <w:p w14:paraId="0AD2415A" w14:textId="77777777" w:rsidR="00EA673F" w:rsidRPr="00B93273" w:rsidRDefault="00EA673F" w:rsidP="00E712E0">
      <w:pPr>
        <w:pStyle w:val="Prrafodelista"/>
        <w:spacing w:after="0" w:line="276" w:lineRule="auto"/>
        <w:ind w:left="0"/>
        <w:jc w:val="both"/>
        <w:rPr>
          <w:rFonts w:ascii="Arial" w:hAnsi="Arial" w:cs="Arial"/>
          <w:sz w:val="24"/>
          <w:szCs w:val="24"/>
        </w:rPr>
      </w:pPr>
    </w:p>
    <w:p w14:paraId="3F21D770" w14:textId="77777777" w:rsidR="00EA673F" w:rsidRPr="00B93273" w:rsidRDefault="00EA673F" w:rsidP="00E712E0">
      <w:pPr>
        <w:pStyle w:val="Prrafodelista"/>
        <w:numPr>
          <w:ilvl w:val="0"/>
          <w:numId w:val="7"/>
        </w:numPr>
        <w:spacing w:after="0" w:line="276" w:lineRule="auto"/>
        <w:ind w:left="0" w:firstLine="0"/>
        <w:jc w:val="both"/>
        <w:rPr>
          <w:rFonts w:ascii="Arial" w:hAnsi="Arial" w:cs="Arial"/>
          <w:sz w:val="24"/>
          <w:szCs w:val="24"/>
        </w:rPr>
      </w:pPr>
      <w:r w:rsidRPr="00B93273">
        <w:rPr>
          <w:rFonts w:ascii="Arial" w:hAnsi="Arial" w:cs="Arial"/>
          <w:sz w:val="24"/>
          <w:szCs w:val="24"/>
        </w:rPr>
        <w:t>La Ley de Obra Pública del Estado de Jalisco y sus Municipios en sus artículos 7 y 11 señala al municipio como ente público con facultades para promover, contratar y ejecutar obra pública y servicios relacionados con la misma, en el ámbito de su competencia.</w:t>
      </w:r>
    </w:p>
    <w:p w14:paraId="1052B0F1" w14:textId="77777777" w:rsidR="00EA673F" w:rsidRPr="00B93273" w:rsidRDefault="00EA673F" w:rsidP="00E712E0">
      <w:pPr>
        <w:pStyle w:val="Prrafodelista"/>
        <w:spacing w:after="0" w:line="276" w:lineRule="auto"/>
        <w:rPr>
          <w:rFonts w:ascii="Arial" w:hAnsi="Arial" w:cs="Arial"/>
          <w:sz w:val="24"/>
          <w:szCs w:val="24"/>
        </w:rPr>
      </w:pPr>
    </w:p>
    <w:p w14:paraId="4F5ACB71" w14:textId="77777777" w:rsidR="00EA673F" w:rsidRPr="00B93273" w:rsidRDefault="00EA673F" w:rsidP="00E712E0">
      <w:pPr>
        <w:pStyle w:val="Prrafodelista"/>
        <w:numPr>
          <w:ilvl w:val="0"/>
          <w:numId w:val="7"/>
        </w:numPr>
        <w:spacing w:after="0" w:line="276" w:lineRule="auto"/>
        <w:ind w:left="0" w:firstLine="0"/>
        <w:jc w:val="both"/>
        <w:rPr>
          <w:rFonts w:ascii="Arial" w:hAnsi="Arial" w:cs="Arial"/>
          <w:sz w:val="24"/>
          <w:szCs w:val="24"/>
        </w:rPr>
      </w:pPr>
      <w:r w:rsidRPr="00B93273">
        <w:rPr>
          <w:rFonts w:ascii="Arial" w:hAnsi="Arial" w:cs="Arial"/>
          <w:sz w:val="24"/>
          <w:szCs w:val="24"/>
        </w:rPr>
        <w:t>Los artículos 36 y 37 de la Ley de Obra Pública del Estado de Jalisco y sus Municipios y los artículos 19 y 35 del Reglamento de la Ley de Obra Pública del Estado de Jalisco y sus Municipios mencionan que una vez la dependencia encargada de las finanzas públicas del Estado de Jalisco, dé a conocer a los entes públicos el presupuesto de Egresos del Gobierno del Estado de Jalisco, éstas, podrán realizar los procedimientos de contratación respectivos; puntualizando que la obra pública deberá contar con presupuesto autorizado, salvo que se trate de obra pública financiada o con programación multianual, en cuyo caso se deberán hacer las previsiones presupuestarias en cada uno de los ciclos fiscales subsecuentes.</w:t>
      </w:r>
    </w:p>
    <w:p w14:paraId="693B893C" w14:textId="77777777" w:rsidR="00EA673F" w:rsidRPr="00B93273" w:rsidRDefault="00EA673F" w:rsidP="00E712E0">
      <w:pPr>
        <w:pStyle w:val="Prrafodelista"/>
        <w:spacing w:after="0" w:line="276" w:lineRule="auto"/>
        <w:rPr>
          <w:rFonts w:ascii="Arial" w:hAnsi="Arial" w:cs="Arial"/>
          <w:sz w:val="24"/>
          <w:szCs w:val="24"/>
        </w:rPr>
      </w:pPr>
    </w:p>
    <w:p w14:paraId="2C0CC52C" w14:textId="0B2769C8" w:rsidR="00EA673F" w:rsidRPr="00B93273" w:rsidRDefault="00EA673F" w:rsidP="00E712E0">
      <w:pPr>
        <w:pStyle w:val="Prrafodelista"/>
        <w:numPr>
          <w:ilvl w:val="0"/>
          <w:numId w:val="7"/>
        </w:numPr>
        <w:spacing w:after="0" w:line="276" w:lineRule="auto"/>
        <w:ind w:left="0" w:firstLine="0"/>
        <w:jc w:val="both"/>
        <w:rPr>
          <w:rFonts w:ascii="Arial" w:hAnsi="Arial" w:cs="Arial"/>
          <w:sz w:val="24"/>
          <w:szCs w:val="24"/>
        </w:rPr>
      </w:pPr>
      <w:r w:rsidRPr="00B93273">
        <w:rPr>
          <w:rFonts w:ascii="Arial" w:hAnsi="Arial" w:cs="Arial"/>
          <w:sz w:val="24"/>
          <w:szCs w:val="24"/>
        </w:rPr>
        <w:t xml:space="preserve">Por su parte el Reglamento de Obra Pública para el Municipio de Zapotlán el Grande, Jalisco en el artículo 1 en los </w:t>
      </w:r>
      <w:r w:rsidR="00E90261" w:rsidRPr="00B93273">
        <w:rPr>
          <w:rFonts w:ascii="Arial" w:hAnsi="Arial" w:cs="Arial"/>
          <w:sz w:val="24"/>
          <w:szCs w:val="24"/>
        </w:rPr>
        <w:t>puntos</w:t>
      </w:r>
      <w:r w:rsidRPr="00B93273">
        <w:rPr>
          <w:rFonts w:ascii="Arial" w:hAnsi="Arial" w:cs="Arial"/>
          <w:sz w:val="24"/>
          <w:szCs w:val="24"/>
        </w:rPr>
        <w:t xml:space="preserve"> 1 y 2 señala que tiene por objeto reglamentar la aplicación del artículo 134 de la Constitución Política de los Estados Unidos Mexicanos en materia de contratación de obra pública y servicios relacionados con las mismas para el Municipio de Zapotlán el Grande, Jalisco. Puntualizando que las disposiciones de este reglamento son de aplicación subsidiaria en los términos del artículo 115, fracción II, inciso e), de la Constitución Política de los Estados Unidos Mexicanos y, por tanto, emite las bases generales para cada proceso de contratación </w:t>
      </w:r>
      <w:r w:rsidRPr="00B93273">
        <w:rPr>
          <w:rFonts w:ascii="Arial" w:hAnsi="Arial" w:cs="Arial"/>
          <w:sz w:val="24"/>
          <w:szCs w:val="24"/>
        </w:rPr>
        <w:lastRenderedPageBreak/>
        <w:t>de conformidad con la Ley de Obras Públicas y Servicios Relacionados con las mismas, así como la Ley de Obra Pública para el Estado de Jalisco y sus Municipios.</w:t>
      </w:r>
    </w:p>
    <w:p w14:paraId="00F504ED" w14:textId="77777777" w:rsidR="00EA673F" w:rsidRPr="00B93273" w:rsidRDefault="00EA673F" w:rsidP="00E712E0">
      <w:pPr>
        <w:pStyle w:val="Prrafodelista"/>
        <w:spacing w:after="0" w:line="276" w:lineRule="auto"/>
        <w:ind w:left="0"/>
        <w:jc w:val="both"/>
        <w:rPr>
          <w:rFonts w:ascii="Arial" w:hAnsi="Arial" w:cs="Arial"/>
          <w:sz w:val="24"/>
          <w:szCs w:val="24"/>
        </w:rPr>
      </w:pPr>
    </w:p>
    <w:p w14:paraId="52CAA6B4" w14:textId="77777777" w:rsidR="00EA673F" w:rsidRPr="00B93273" w:rsidRDefault="00EA673F" w:rsidP="00E712E0">
      <w:pPr>
        <w:pStyle w:val="Prrafodelista"/>
        <w:spacing w:after="0" w:line="276" w:lineRule="auto"/>
        <w:rPr>
          <w:rFonts w:ascii="Arial" w:eastAsia="Calibri" w:hAnsi="Arial" w:cs="Arial"/>
          <w:sz w:val="24"/>
          <w:szCs w:val="24"/>
        </w:rPr>
      </w:pPr>
      <w:r w:rsidRPr="00B93273">
        <w:rPr>
          <w:rFonts w:ascii="Arial" w:eastAsia="Calibri" w:hAnsi="Arial" w:cs="Arial"/>
          <w:sz w:val="24"/>
          <w:szCs w:val="24"/>
        </w:rPr>
        <w:t xml:space="preserve">Al efecto, exponemos los siguientes:  </w:t>
      </w:r>
    </w:p>
    <w:p w14:paraId="436A207B" w14:textId="77777777" w:rsidR="00EA673F" w:rsidRPr="00B93273" w:rsidRDefault="00EA673F" w:rsidP="00E712E0">
      <w:pPr>
        <w:pStyle w:val="Sinespaciado"/>
        <w:spacing w:line="276" w:lineRule="auto"/>
        <w:rPr>
          <w:rFonts w:ascii="Arial" w:hAnsi="Arial" w:cs="Arial"/>
          <w:b/>
          <w:sz w:val="24"/>
          <w:szCs w:val="24"/>
        </w:rPr>
      </w:pPr>
    </w:p>
    <w:p w14:paraId="596CF2DD" w14:textId="77777777" w:rsidR="00EA673F" w:rsidRPr="00B93273" w:rsidRDefault="00EA673F" w:rsidP="00E712E0">
      <w:pPr>
        <w:pStyle w:val="Sinespaciado"/>
        <w:spacing w:line="276" w:lineRule="auto"/>
        <w:jc w:val="center"/>
        <w:rPr>
          <w:rFonts w:ascii="Arial" w:hAnsi="Arial" w:cs="Arial"/>
          <w:b/>
          <w:sz w:val="24"/>
          <w:szCs w:val="24"/>
        </w:rPr>
      </w:pPr>
      <w:r w:rsidRPr="00B93273">
        <w:rPr>
          <w:rFonts w:ascii="Arial" w:hAnsi="Arial" w:cs="Arial"/>
          <w:b/>
          <w:sz w:val="24"/>
          <w:szCs w:val="24"/>
        </w:rPr>
        <w:t>A N T E C E D E N T E S:</w:t>
      </w:r>
    </w:p>
    <w:p w14:paraId="43ADDC81" w14:textId="77777777" w:rsidR="00EA673F" w:rsidRPr="00B93273" w:rsidRDefault="00EA673F" w:rsidP="00E712E0">
      <w:pPr>
        <w:pStyle w:val="Sinespaciado"/>
        <w:spacing w:line="276" w:lineRule="auto"/>
        <w:jc w:val="both"/>
        <w:rPr>
          <w:rFonts w:ascii="Arial" w:hAnsi="Arial" w:cs="Arial"/>
          <w:b/>
          <w:sz w:val="24"/>
          <w:szCs w:val="24"/>
        </w:rPr>
      </w:pPr>
    </w:p>
    <w:p w14:paraId="0E376BE0" w14:textId="09BEE447" w:rsidR="004F147A" w:rsidRPr="00B93273" w:rsidRDefault="004F147A" w:rsidP="00E712E0">
      <w:pPr>
        <w:pStyle w:val="Prrafodelista"/>
        <w:numPr>
          <w:ilvl w:val="0"/>
          <w:numId w:val="8"/>
        </w:numPr>
        <w:spacing w:after="0" w:line="276" w:lineRule="auto"/>
        <w:ind w:left="0" w:firstLine="0"/>
        <w:jc w:val="both"/>
        <w:rPr>
          <w:rFonts w:ascii="Arial" w:hAnsi="Arial" w:cs="Arial"/>
          <w:sz w:val="24"/>
          <w:szCs w:val="24"/>
        </w:rPr>
      </w:pPr>
      <w:r w:rsidRPr="00B93273">
        <w:rPr>
          <w:rFonts w:ascii="Arial" w:hAnsi="Arial" w:cs="Arial"/>
          <w:sz w:val="24"/>
          <w:szCs w:val="24"/>
        </w:rPr>
        <w:t xml:space="preserve">En sesión extraordinaria de Ayuntamiento número 12 efectuada el 20 de diciembre de 2024, en el punto del orden del día número 06 se aprobó el Presupuesto de Egresos para el Municipio de Zapotlán el Grande correspondiente al Ejercicio Fiscal 2025, mismo que fue aprobado por unanimidad. </w:t>
      </w:r>
    </w:p>
    <w:p w14:paraId="7B483CA6" w14:textId="77777777" w:rsidR="004F147A" w:rsidRPr="00B93273" w:rsidRDefault="004F147A" w:rsidP="00E712E0">
      <w:pPr>
        <w:pStyle w:val="Prrafodelista"/>
        <w:spacing w:after="0" w:line="276" w:lineRule="auto"/>
        <w:ind w:left="0"/>
        <w:jc w:val="both"/>
        <w:rPr>
          <w:rFonts w:ascii="Arial" w:hAnsi="Arial" w:cs="Arial"/>
          <w:sz w:val="24"/>
          <w:szCs w:val="24"/>
        </w:rPr>
      </w:pPr>
    </w:p>
    <w:p w14:paraId="664DE9BE" w14:textId="630A472E" w:rsidR="004F147A" w:rsidRPr="00B93273" w:rsidRDefault="004F147A" w:rsidP="00E712E0">
      <w:pPr>
        <w:pStyle w:val="Prrafodelista"/>
        <w:numPr>
          <w:ilvl w:val="0"/>
          <w:numId w:val="8"/>
        </w:numPr>
        <w:spacing w:after="0" w:line="276" w:lineRule="auto"/>
        <w:ind w:left="0" w:firstLine="0"/>
        <w:jc w:val="both"/>
        <w:rPr>
          <w:rFonts w:ascii="Arial" w:hAnsi="Arial" w:cs="Arial"/>
          <w:sz w:val="24"/>
          <w:szCs w:val="24"/>
        </w:rPr>
      </w:pPr>
      <w:r w:rsidRPr="00B93273">
        <w:rPr>
          <w:rFonts w:ascii="Arial" w:hAnsi="Arial" w:cs="Arial"/>
          <w:sz w:val="24"/>
          <w:szCs w:val="24"/>
        </w:rPr>
        <w:t xml:space="preserve">Mediante oficio PP/081/2025, la Jefa de Programación y Presupuesto informó al Arq. Horacio Contreras García que el presupuesto proveniente </w:t>
      </w:r>
      <w:r w:rsidRPr="00B93273">
        <w:rPr>
          <w:rStyle w:val="Ninguno"/>
          <w:rFonts w:ascii="Arial" w:hAnsi="Arial"/>
          <w:b/>
          <w:bCs/>
          <w:sz w:val="24"/>
          <w:szCs w:val="24"/>
          <w:lang w:val="es-ES"/>
        </w:rPr>
        <w:t xml:space="preserve">FONDO DE APORTACIONES PARA LA INFRAESTRUCTURA SOCIAL MUNICIPAL (FAISMUN) </w:t>
      </w:r>
      <w:r w:rsidRPr="0077480F">
        <w:rPr>
          <w:rStyle w:val="Ninguno"/>
          <w:rFonts w:ascii="Arial" w:hAnsi="Arial"/>
          <w:bCs/>
          <w:sz w:val="24"/>
          <w:szCs w:val="24"/>
          <w:lang w:val="es-ES"/>
        </w:rPr>
        <w:t>asciende a los</w:t>
      </w:r>
      <w:r w:rsidRPr="00B93273">
        <w:rPr>
          <w:rStyle w:val="Ninguno"/>
          <w:rFonts w:ascii="Arial" w:hAnsi="Arial"/>
          <w:b/>
          <w:bCs/>
          <w:sz w:val="24"/>
          <w:szCs w:val="24"/>
          <w:lang w:val="es-ES"/>
        </w:rPr>
        <w:t xml:space="preserve"> $14’740,210.00 (CATORCE MILLONES SETECIENTOS CUARENTA MIL DOSCIENTOS DIEZ PESOS 00/100 M.N) </w:t>
      </w:r>
    </w:p>
    <w:p w14:paraId="608BB233" w14:textId="77777777" w:rsidR="00EA673F" w:rsidRPr="00B93273" w:rsidRDefault="00EA673F" w:rsidP="00E712E0">
      <w:pPr>
        <w:pStyle w:val="Prrafodelista"/>
        <w:spacing w:after="0" w:line="276" w:lineRule="auto"/>
        <w:ind w:left="0"/>
        <w:rPr>
          <w:rFonts w:ascii="Arial" w:hAnsi="Arial" w:cs="Arial"/>
          <w:sz w:val="24"/>
          <w:szCs w:val="24"/>
        </w:rPr>
      </w:pPr>
    </w:p>
    <w:p w14:paraId="6A40272A" w14:textId="2CA0E292" w:rsidR="00EA673F" w:rsidRPr="00B93273" w:rsidRDefault="00EA673F" w:rsidP="00E712E0">
      <w:pPr>
        <w:pStyle w:val="Prrafodelista"/>
        <w:numPr>
          <w:ilvl w:val="0"/>
          <w:numId w:val="8"/>
        </w:numPr>
        <w:spacing w:after="0" w:line="276" w:lineRule="auto"/>
        <w:ind w:left="0" w:firstLine="0"/>
        <w:jc w:val="both"/>
        <w:rPr>
          <w:rFonts w:ascii="Arial" w:hAnsi="Arial" w:cs="Arial"/>
          <w:sz w:val="24"/>
          <w:szCs w:val="24"/>
        </w:rPr>
      </w:pPr>
      <w:r w:rsidRPr="00B93273">
        <w:rPr>
          <w:rFonts w:ascii="Arial" w:hAnsi="Arial" w:cs="Arial"/>
          <w:sz w:val="24"/>
          <w:szCs w:val="24"/>
        </w:rPr>
        <w:t xml:space="preserve">El 04 de </w:t>
      </w:r>
      <w:r w:rsidR="004F147A" w:rsidRPr="00B93273">
        <w:rPr>
          <w:rFonts w:ascii="Arial" w:hAnsi="Arial" w:cs="Arial"/>
          <w:sz w:val="24"/>
          <w:szCs w:val="24"/>
        </w:rPr>
        <w:t>julio</w:t>
      </w:r>
      <w:r w:rsidRPr="00B93273">
        <w:rPr>
          <w:rFonts w:ascii="Arial" w:hAnsi="Arial" w:cs="Arial"/>
          <w:sz w:val="24"/>
          <w:szCs w:val="24"/>
        </w:rPr>
        <w:t xml:space="preserve"> de 2025 fue recibido en la sala de regidores el oficio número </w:t>
      </w:r>
      <w:r w:rsidR="004F147A" w:rsidRPr="00B93273">
        <w:rPr>
          <w:rFonts w:ascii="Arial" w:hAnsi="Arial" w:cs="Arial"/>
          <w:sz w:val="24"/>
          <w:szCs w:val="24"/>
        </w:rPr>
        <w:t>DOP-218/2025</w:t>
      </w:r>
      <w:r w:rsidRPr="00B93273">
        <w:rPr>
          <w:rFonts w:ascii="Arial" w:hAnsi="Arial" w:cs="Arial"/>
          <w:sz w:val="24"/>
          <w:szCs w:val="24"/>
        </w:rPr>
        <w:t xml:space="preserve">, dirigido a la Regidora Miriam Salome Torres Lares en mi calidad de Presidenta de la Comisión Edilicia Permanente de Obras Públicas, Planeación Urbana y Regularización de la Tenencia de la Tierra del H. Ayuntamiento Constitucional de Zapotlán el Grande, Jalisco, suscrito por el Arq. Horacio Contreras García, Director General de Gestión de la Ciudad y el Arq. Julio Cesar López Frías, Director de Obras </w:t>
      </w:r>
      <w:r w:rsidR="004F147A" w:rsidRPr="00B93273">
        <w:rPr>
          <w:rFonts w:ascii="Arial" w:hAnsi="Arial" w:cs="Arial"/>
          <w:sz w:val="24"/>
          <w:szCs w:val="24"/>
        </w:rPr>
        <w:t xml:space="preserve">Públicas; en el cual nos informaron del </w:t>
      </w:r>
      <w:r w:rsidRPr="00B93273">
        <w:rPr>
          <w:rFonts w:ascii="Arial" w:hAnsi="Arial" w:cs="Arial"/>
          <w:sz w:val="24"/>
          <w:szCs w:val="24"/>
        </w:rPr>
        <w:t>techo</w:t>
      </w:r>
      <w:r w:rsidR="004F147A" w:rsidRPr="00B93273">
        <w:rPr>
          <w:rFonts w:ascii="Arial" w:hAnsi="Arial" w:cs="Arial"/>
          <w:sz w:val="24"/>
          <w:szCs w:val="24"/>
        </w:rPr>
        <w:t xml:space="preserve"> financiero</w:t>
      </w:r>
      <w:r w:rsidRPr="00B93273">
        <w:rPr>
          <w:rFonts w:ascii="Arial" w:hAnsi="Arial" w:cs="Arial"/>
          <w:sz w:val="24"/>
          <w:szCs w:val="24"/>
        </w:rPr>
        <w:t xml:space="preserve"> de</w:t>
      </w:r>
      <w:r w:rsidR="004F147A" w:rsidRPr="00B93273">
        <w:rPr>
          <w:rFonts w:ascii="Arial" w:hAnsi="Arial" w:cs="Arial"/>
          <w:sz w:val="24"/>
          <w:szCs w:val="24"/>
        </w:rPr>
        <w:t>l</w:t>
      </w:r>
      <w:r w:rsidRPr="00B93273">
        <w:rPr>
          <w:rFonts w:ascii="Arial" w:hAnsi="Arial" w:cs="Arial"/>
          <w:sz w:val="24"/>
          <w:szCs w:val="24"/>
        </w:rPr>
        <w:t xml:space="preserve"> </w:t>
      </w:r>
      <w:r w:rsidR="004F147A" w:rsidRPr="00B93273">
        <w:rPr>
          <w:rFonts w:ascii="Arial" w:hAnsi="Arial" w:cs="Arial"/>
          <w:sz w:val="24"/>
          <w:szCs w:val="24"/>
        </w:rPr>
        <w:t>proyecto</w:t>
      </w:r>
      <w:r w:rsidRPr="00B93273">
        <w:rPr>
          <w:rFonts w:ascii="Arial" w:hAnsi="Arial" w:cs="Arial"/>
          <w:sz w:val="24"/>
          <w:szCs w:val="24"/>
        </w:rPr>
        <w:t xml:space="preserve"> de Obra Pública con financiamiento proveniente de recurso federal </w:t>
      </w:r>
      <w:r w:rsidR="004F147A" w:rsidRPr="00B93273">
        <w:rPr>
          <w:rStyle w:val="Ninguno"/>
          <w:rFonts w:ascii="Arial" w:hAnsi="Arial"/>
          <w:b/>
          <w:bCs/>
          <w:sz w:val="24"/>
          <w:szCs w:val="24"/>
          <w:lang w:val="es-ES"/>
        </w:rPr>
        <w:t xml:space="preserve">FONDO DE APORTACIONES PARA LA INFRAESTRUCTURA SOCIAL MUNICIPAL </w:t>
      </w:r>
      <w:r w:rsidR="004F147A" w:rsidRPr="00B93273">
        <w:rPr>
          <w:rStyle w:val="Ninguno"/>
          <w:rFonts w:ascii="Arial" w:hAnsi="Arial"/>
          <w:bCs/>
          <w:sz w:val="24"/>
          <w:szCs w:val="24"/>
          <w:lang w:val="es-ES"/>
        </w:rPr>
        <w:t>identificada con el número FAISMUN-0</w:t>
      </w:r>
      <w:r w:rsidR="00E712E0">
        <w:rPr>
          <w:rStyle w:val="Ninguno"/>
          <w:rFonts w:ascii="Arial" w:hAnsi="Arial"/>
          <w:bCs/>
          <w:sz w:val="24"/>
          <w:szCs w:val="24"/>
          <w:lang w:val="es-ES"/>
        </w:rPr>
        <w:t>2</w:t>
      </w:r>
      <w:r w:rsidR="004F147A" w:rsidRPr="00B93273">
        <w:rPr>
          <w:rStyle w:val="Ninguno"/>
          <w:rFonts w:ascii="Arial" w:hAnsi="Arial"/>
          <w:bCs/>
          <w:sz w:val="24"/>
          <w:szCs w:val="24"/>
          <w:lang w:val="es-ES"/>
        </w:rPr>
        <w:t xml:space="preserve">-2025 </w:t>
      </w:r>
      <w:r w:rsidRPr="00B93273">
        <w:rPr>
          <w:rFonts w:ascii="Arial" w:hAnsi="Arial" w:cs="Arial"/>
          <w:sz w:val="24"/>
          <w:szCs w:val="24"/>
        </w:rPr>
        <w:t>solicita</w:t>
      </w:r>
      <w:r w:rsidR="004F147A" w:rsidRPr="00B93273">
        <w:rPr>
          <w:rFonts w:ascii="Arial" w:hAnsi="Arial" w:cs="Arial"/>
          <w:sz w:val="24"/>
          <w:szCs w:val="24"/>
        </w:rPr>
        <w:t>ndo</w:t>
      </w:r>
      <w:r w:rsidRPr="00B93273">
        <w:rPr>
          <w:rFonts w:ascii="Arial" w:hAnsi="Arial" w:cs="Arial"/>
          <w:sz w:val="24"/>
          <w:szCs w:val="24"/>
        </w:rPr>
        <w:t xml:space="preserve"> se analice y en su caso se dictamine por los integrantes de la Comisión Edilicia a fin de elevarlo al Pleno del Ayuntamiento para su discusión y en su caso aprobación. Descripción de los proyectos de obra:</w:t>
      </w:r>
    </w:p>
    <w:p w14:paraId="3A2B71E4" w14:textId="77777777" w:rsidR="00EA673F" w:rsidRPr="00B93273" w:rsidRDefault="00EA673F" w:rsidP="00E712E0">
      <w:pPr>
        <w:pStyle w:val="Prrafodelista"/>
        <w:spacing w:after="0" w:line="276" w:lineRule="auto"/>
        <w:ind w:left="0"/>
        <w:jc w:val="both"/>
        <w:rPr>
          <w:rFonts w:ascii="Arial" w:hAnsi="Arial" w:cs="Arial"/>
          <w:sz w:val="24"/>
          <w:szCs w:val="24"/>
        </w:rPr>
      </w:pPr>
    </w:p>
    <w:tbl>
      <w:tblPr>
        <w:tblStyle w:val="Tablaconcuadrcula"/>
        <w:tblW w:w="9067" w:type="dxa"/>
        <w:tblLook w:val="04A0" w:firstRow="1" w:lastRow="0" w:firstColumn="1" w:lastColumn="0" w:noHBand="0" w:noVBand="1"/>
      </w:tblPr>
      <w:tblGrid>
        <w:gridCol w:w="2547"/>
        <w:gridCol w:w="6520"/>
      </w:tblGrid>
      <w:tr w:rsidR="00EA673F" w:rsidRPr="000D4EAA" w14:paraId="6D2028A4" w14:textId="77777777" w:rsidTr="000431D2">
        <w:tc>
          <w:tcPr>
            <w:tcW w:w="2547" w:type="dxa"/>
          </w:tcPr>
          <w:p w14:paraId="1FE62D88" w14:textId="77777777" w:rsidR="00EA673F" w:rsidRPr="000D4EAA" w:rsidRDefault="00EA673F" w:rsidP="00E712E0">
            <w:pPr>
              <w:pStyle w:val="Prrafodelista"/>
              <w:spacing w:line="276" w:lineRule="auto"/>
              <w:ind w:left="0"/>
              <w:jc w:val="both"/>
              <w:rPr>
                <w:rFonts w:ascii="Arial Narrow" w:hAnsi="Arial Narrow" w:cs="Arial"/>
                <w:sz w:val="22"/>
              </w:rPr>
            </w:pPr>
            <w:r w:rsidRPr="000D4EAA">
              <w:rPr>
                <w:rFonts w:ascii="Arial Narrow" w:hAnsi="Arial Narrow" w:cs="Arial"/>
                <w:sz w:val="22"/>
              </w:rPr>
              <w:t>NOMBRE DE LA OBRA.</w:t>
            </w:r>
          </w:p>
        </w:tc>
        <w:tc>
          <w:tcPr>
            <w:tcW w:w="6520" w:type="dxa"/>
          </w:tcPr>
          <w:p w14:paraId="5C6D6DF5" w14:textId="36F15826" w:rsidR="00EA673F" w:rsidRPr="000D4EAA" w:rsidRDefault="00E712E0" w:rsidP="00E712E0">
            <w:pPr>
              <w:pStyle w:val="Prrafodelista"/>
              <w:spacing w:line="276" w:lineRule="auto"/>
              <w:ind w:left="0"/>
              <w:jc w:val="both"/>
              <w:rPr>
                <w:rFonts w:ascii="Arial Narrow" w:hAnsi="Arial Narrow" w:cs="Arial"/>
                <w:sz w:val="22"/>
              </w:rPr>
            </w:pPr>
            <w:r w:rsidRPr="000D4EAA">
              <w:rPr>
                <w:rFonts w:ascii="Arial Narrow" w:hAnsi="Arial Narrow" w:cs="Arial"/>
                <w:b/>
                <w:bCs/>
                <w:sz w:val="22"/>
              </w:rPr>
              <w:t>FAISMUN-0</w:t>
            </w:r>
            <w:r>
              <w:rPr>
                <w:rFonts w:ascii="Arial Narrow" w:hAnsi="Arial Narrow" w:cs="Arial"/>
                <w:b/>
                <w:bCs/>
                <w:sz w:val="22"/>
              </w:rPr>
              <w:t>2</w:t>
            </w:r>
            <w:r w:rsidRPr="000D4EAA">
              <w:rPr>
                <w:rFonts w:ascii="Arial Narrow" w:hAnsi="Arial Narrow" w:cs="Arial"/>
                <w:b/>
                <w:bCs/>
                <w:sz w:val="22"/>
              </w:rPr>
              <w:t>-2025</w:t>
            </w:r>
            <w:r>
              <w:rPr>
                <w:rFonts w:ascii="Arial Narrow" w:hAnsi="Arial Narrow" w:cs="Arial"/>
                <w:b/>
                <w:bCs/>
                <w:sz w:val="22"/>
              </w:rPr>
              <w:t xml:space="preserve"> </w:t>
            </w:r>
            <w:r w:rsidR="00FF5BC1" w:rsidRPr="000D4EAA">
              <w:rPr>
                <w:rFonts w:ascii="Arial Narrow" w:hAnsi="Arial Narrow" w:cs="Arial"/>
                <w:sz w:val="22"/>
              </w:rPr>
              <w:t xml:space="preserve">CONSTRUCCIÓN DE BASE Y PAVIMENTO </w:t>
            </w:r>
            <w:r w:rsidR="00594CD6" w:rsidRPr="000D4EAA">
              <w:rPr>
                <w:rFonts w:ascii="Arial Narrow" w:hAnsi="Arial Narrow" w:cs="Arial"/>
                <w:sz w:val="22"/>
              </w:rPr>
              <w:t xml:space="preserve">CON </w:t>
            </w:r>
            <w:r w:rsidR="00594CD6">
              <w:rPr>
                <w:rFonts w:ascii="Arial Narrow" w:hAnsi="Arial Narrow" w:cs="Arial"/>
                <w:sz w:val="22"/>
              </w:rPr>
              <w:t>EMPEDRADO SIMPLE Y HUELLAS DE RODAMIENTO DE CONCRETO, BANQUETAS Y MACHUELOS EN LA CALLE PARCELA ENTRE LA CALLE EUFEMIO ZAPATA Y LA AV. LIC. CARLOS PÁEZ STILLE EN LA COLONIA EJIDAL</w:t>
            </w:r>
            <w:r w:rsidR="00594CD6" w:rsidRPr="000D4EAA">
              <w:rPr>
                <w:rFonts w:ascii="Arial Narrow" w:hAnsi="Arial Narrow" w:cs="Arial"/>
                <w:sz w:val="22"/>
              </w:rPr>
              <w:t xml:space="preserve">, EN CIUDAD GUZMÁN MUNICIPIO DE ZAPOTLÁN EL GRANDE, JALISCO. </w:t>
            </w:r>
          </w:p>
        </w:tc>
      </w:tr>
      <w:tr w:rsidR="00E712E0" w:rsidRPr="000D4EAA" w14:paraId="1BB79C0C" w14:textId="77777777" w:rsidTr="000431D2">
        <w:tc>
          <w:tcPr>
            <w:tcW w:w="2547" w:type="dxa"/>
          </w:tcPr>
          <w:p w14:paraId="1C8082B4" w14:textId="6E68DA1B" w:rsidR="00E712E0" w:rsidRPr="000D4EAA" w:rsidRDefault="00E712E0" w:rsidP="00E712E0">
            <w:pPr>
              <w:pStyle w:val="Prrafodelista"/>
              <w:spacing w:line="276" w:lineRule="auto"/>
              <w:ind w:left="0"/>
              <w:jc w:val="both"/>
              <w:rPr>
                <w:rFonts w:ascii="Arial Narrow" w:hAnsi="Arial Narrow" w:cs="Arial"/>
              </w:rPr>
            </w:pPr>
            <w:r>
              <w:rPr>
                <w:rFonts w:ascii="Arial Narrow" w:hAnsi="Arial Narrow" w:cs="Arial"/>
              </w:rPr>
              <w:t>RUBRO</w:t>
            </w:r>
          </w:p>
        </w:tc>
        <w:tc>
          <w:tcPr>
            <w:tcW w:w="6520" w:type="dxa"/>
          </w:tcPr>
          <w:p w14:paraId="0922EBAA" w14:textId="3F289386" w:rsidR="00E712E0" w:rsidRPr="000D4EAA" w:rsidRDefault="00E712E0" w:rsidP="00E712E0">
            <w:pPr>
              <w:pStyle w:val="Prrafodelista"/>
              <w:spacing w:line="276" w:lineRule="auto"/>
              <w:ind w:left="0"/>
              <w:jc w:val="both"/>
              <w:rPr>
                <w:rFonts w:ascii="Arial Narrow" w:hAnsi="Arial Narrow" w:cs="Arial"/>
              </w:rPr>
            </w:pPr>
            <w:r>
              <w:rPr>
                <w:rFonts w:ascii="Arial Narrow" w:hAnsi="Arial Narrow" w:cs="Arial"/>
              </w:rPr>
              <w:t>URBANIZACIÓN</w:t>
            </w:r>
          </w:p>
        </w:tc>
      </w:tr>
      <w:tr w:rsidR="00E712E0" w:rsidRPr="000D4EAA" w14:paraId="590392A4" w14:textId="77777777" w:rsidTr="000431D2">
        <w:tc>
          <w:tcPr>
            <w:tcW w:w="2547" w:type="dxa"/>
          </w:tcPr>
          <w:p w14:paraId="59394DD1" w14:textId="4773AA7A" w:rsidR="00E712E0" w:rsidRDefault="00E712E0" w:rsidP="00E712E0">
            <w:pPr>
              <w:pStyle w:val="Prrafodelista"/>
              <w:spacing w:line="276" w:lineRule="auto"/>
              <w:ind w:left="0"/>
              <w:jc w:val="both"/>
              <w:rPr>
                <w:rFonts w:ascii="Arial Narrow" w:hAnsi="Arial Narrow" w:cs="Arial"/>
              </w:rPr>
            </w:pPr>
            <w:r>
              <w:rPr>
                <w:rFonts w:ascii="Arial Narrow" w:hAnsi="Arial Narrow" w:cs="Arial"/>
              </w:rPr>
              <w:t>INCIDENCIA</w:t>
            </w:r>
          </w:p>
        </w:tc>
        <w:tc>
          <w:tcPr>
            <w:tcW w:w="6520" w:type="dxa"/>
          </w:tcPr>
          <w:p w14:paraId="066B2F55" w14:textId="3F1E4279" w:rsidR="00E712E0" w:rsidRPr="000D4EAA" w:rsidRDefault="00E712E0" w:rsidP="00E712E0">
            <w:pPr>
              <w:pStyle w:val="Prrafodelista"/>
              <w:spacing w:line="276" w:lineRule="auto"/>
              <w:ind w:left="0"/>
              <w:jc w:val="both"/>
              <w:rPr>
                <w:rFonts w:ascii="Arial Narrow" w:hAnsi="Arial Narrow" w:cs="Arial"/>
              </w:rPr>
            </w:pPr>
            <w:r>
              <w:rPr>
                <w:rFonts w:ascii="Arial Narrow" w:hAnsi="Arial Narrow" w:cs="Arial"/>
              </w:rPr>
              <w:t xml:space="preserve">COMPLEMENTARIA </w:t>
            </w:r>
          </w:p>
        </w:tc>
      </w:tr>
      <w:tr w:rsidR="00E712E0" w:rsidRPr="000D4EAA" w14:paraId="47EB2479" w14:textId="77777777" w:rsidTr="000431D2">
        <w:tc>
          <w:tcPr>
            <w:tcW w:w="2547" w:type="dxa"/>
          </w:tcPr>
          <w:p w14:paraId="6B40B598" w14:textId="76978186" w:rsidR="00E712E0" w:rsidRDefault="00E712E0" w:rsidP="00E712E0">
            <w:pPr>
              <w:pStyle w:val="Prrafodelista"/>
              <w:spacing w:line="276" w:lineRule="auto"/>
              <w:ind w:left="0"/>
              <w:jc w:val="both"/>
              <w:rPr>
                <w:rFonts w:ascii="Arial Narrow" w:hAnsi="Arial Narrow" w:cs="Arial"/>
              </w:rPr>
            </w:pPr>
            <w:r>
              <w:rPr>
                <w:rFonts w:ascii="Arial Narrow" w:hAnsi="Arial Narrow" w:cs="Arial"/>
              </w:rPr>
              <w:lastRenderedPageBreak/>
              <w:t xml:space="preserve">NO. DE OBRA EN PLATAFORMA </w:t>
            </w:r>
          </w:p>
        </w:tc>
        <w:tc>
          <w:tcPr>
            <w:tcW w:w="6520" w:type="dxa"/>
          </w:tcPr>
          <w:p w14:paraId="2C8365F5" w14:textId="7284B618" w:rsidR="00E712E0" w:rsidRPr="000D4EAA" w:rsidRDefault="00E712E0" w:rsidP="00E712E0">
            <w:pPr>
              <w:pStyle w:val="Prrafodelista"/>
              <w:spacing w:line="276" w:lineRule="auto"/>
              <w:ind w:left="0"/>
              <w:jc w:val="both"/>
              <w:rPr>
                <w:rFonts w:ascii="Arial Narrow" w:hAnsi="Arial Narrow" w:cs="Arial"/>
              </w:rPr>
            </w:pPr>
            <w:r>
              <w:rPr>
                <w:rFonts w:ascii="Arial Narrow" w:hAnsi="Arial Narrow" w:cs="Arial"/>
              </w:rPr>
              <w:t>140235R3303</w:t>
            </w:r>
          </w:p>
        </w:tc>
      </w:tr>
      <w:tr w:rsidR="00EA673F" w:rsidRPr="000D4EAA" w14:paraId="00C78952" w14:textId="77777777" w:rsidTr="000431D2">
        <w:tc>
          <w:tcPr>
            <w:tcW w:w="2547" w:type="dxa"/>
          </w:tcPr>
          <w:p w14:paraId="05C41737" w14:textId="77777777" w:rsidR="00EA673F" w:rsidRPr="000D4EAA" w:rsidRDefault="00EA673F" w:rsidP="00E712E0">
            <w:pPr>
              <w:pStyle w:val="Prrafodelista"/>
              <w:spacing w:line="276" w:lineRule="auto"/>
              <w:ind w:left="0"/>
              <w:jc w:val="both"/>
              <w:rPr>
                <w:rFonts w:ascii="Arial Narrow" w:hAnsi="Arial Narrow" w:cs="Arial"/>
                <w:sz w:val="22"/>
              </w:rPr>
            </w:pPr>
            <w:r w:rsidRPr="000D4EAA">
              <w:rPr>
                <w:rFonts w:ascii="Arial Narrow" w:hAnsi="Arial Narrow" w:cs="Arial"/>
                <w:sz w:val="22"/>
              </w:rPr>
              <w:t>TECHO FINANCIERO</w:t>
            </w:r>
          </w:p>
        </w:tc>
        <w:tc>
          <w:tcPr>
            <w:tcW w:w="6520" w:type="dxa"/>
          </w:tcPr>
          <w:p w14:paraId="4EBB415E" w14:textId="59D84E3B" w:rsidR="00EA673F" w:rsidRPr="000D4EAA" w:rsidRDefault="004F147A" w:rsidP="00E712E0">
            <w:pPr>
              <w:pStyle w:val="Prrafodelista"/>
              <w:spacing w:line="276" w:lineRule="auto"/>
              <w:ind w:left="0"/>
              <w:jc w:val="both"/>
              <w:rPr>
                <w:rFonts w:ascii="Arial Narrow" w:hAnsi="Arial Narrow" w:cs="Arial"/>
                <w:sz w:val="22"/>
              </w:rPr>
            </w:pPr>
            <w:r w:rsidRPr="000D4EAA">
              <w:rPr>
                <w:rStyle w:val="Ninguno"/>
                <w:rFonts w:ascii="Arial Narrow" w:hAnsi="Arial Narrow"/>
                <w:b/>
                <w:bCs/>
                <w:sz w:val="22"/>
                <w:lang w:val="es-ES"/>
              </w:rPr>
              <w:t>$</w:t>
            </w:r>
            <w:r w:rsidR="00E712E0">
              <w:rPr>
                <w:rStyle w:val="Ninguno"/>
                <w:rFonts w:ascii="Arial Narrow" w:hAnsi="Arial Narrow"/>
                <w:b/>
                <w:bCs/>
                <w:sz w:val="22"/>
                <w:lang w:val="es-ES"/>
              </w:rPr>
              <w:t>2’657,072.14</w:t>
            </w:r>
            <w:r w:rsidRPr="000D4EAA">
              <w:rPr>
                <w:rStyle w:val="Ninguno"/>
                <w:rFonts w:ascii="Arial Narrow" w:hAnsi="Arial Narrow"/>
                <w:b/>
                <w:bCs/>
                <w:sz w:val="22"/>
                <w:lang w:val="es-ES"/>
              </w:rPr>
              <w:t xml:space="preserve"> (</w:t>
            </w:r>
            <w:r w:rsidR="0077480F" w:rsidRPr="000D4EAA">
              <w:rPr>
                <w:rStyle w:val="Ninguno"/>
                <w:rFonts w:ascii="Arial Narrow" w:hAnsi="Arial Narrow"/>
                <w:b/>
                <w:bCs/>
                <w:sz w:val="22"/>
                <w:lang w:val="es-ES"/>
              </w:rPr>
              <w:t>DOS</w:t>
            </w:r>
            <w:r w:rsidRPr="000D4EAA">
              <w:rPr>
                <w:rStyle w:val="Ninguno"/>
                <w:rFonts w:ascii="Arial Narrow" w:hAnsi="Arial Narrow"/>
                <w:b/>
                <w:bCs/>
                <w:sz w:val="22"/>
                <w:lang w:val="es-ES"/>
              </w:rPr>
              <w:t xml:space="preserve"> MILL</w:t>
            </w:r>
            <w:r w:rsidR="00E712E0" w:rsidRPr="000D4EAA">
              <w:rPr>
                <w:rStyle w:val="Ninguno"/>
                <w:rFonts w:ascii="Arial Narrow" w:hAnsi="Arial Narrow"/>
                <w:b/>
                <w:bCs/>
                <w:sz w:val="22"/>
                <w:lang w:val="es-ES"/>
              </w:rPr>
              <w:t xml:space="preserve">ONES </w:t>
            </w:r>
            <w:r w:rsidR="00E712E0">
              <w:rPr>
                <w:rStyle w:val="Ninguno"/>
                <w:rFonts w:ascii="Arial Narrow" w:hAnsi="Arial Narrow"/>
                <w:b/>
                <w:bCs/>
                <w:sz w:val="22"/>
                <w:lang w:val="es-ES"/>
              </w:rPr>
              <w:t>SEISCIENTOS CINCUENTA Y SIETE</w:t>
            </w:r>
            <w:r w:rsidR="00E712E0" w:rsidRPr="000D4EAA">
              <w:rPr>
                <w:rStyle w:val="Ninguno"/>
                <w:rFonts w:ascii="Arial Narrow" w:hAnsi="Arial Narrow"/>
                <w:b/>
                <w:bCs/>
                <w:sz w:val="22"/>
                <w:lang w:val="es-ES"/>
              </w:rPr>
              <w:t xml:space="preserve"> MIL </w:t>
            </w:r>
            <w:r w:rsidR="00E712E0">
              <w:rPr>
                <w:rStyle w:val="Ninguno"/>
                <w:rFonts w:ascii="Arial Narrow" w:hAnsi="Arial Narrow"/>
                <w:b/>
                <w:bCs/>
                <w:sz w:val="22"/>
                <w:lang w:val="es-ES"/>
              </w:rPr>
              <w:t xml:space="preserve">SETENTA Y DOS </w:t>
            </w:r>
            <w:r w:rsidR="00E712E0" w:rsidRPr="000D4EAA">
              <w:rPr>
                <w:rStyle w:val="Ninguno"/>
                <w:rFonts w:ascii="Arial Narrow" w:hAnsi="Arial Narrow"/>
                <w:b/>
                <w:bCs/>
                <w:sz w:val="22"/>
                <w:lang w:val="es-ES"/>
              </w:rPr>
              <w:t xml:space="preserve">PESOS </w:t>
            </w:r>
            <w:r w:rsidR="00E712E0">
              <w:rPr>
                <w:rStyle w:val="Ninguno"/>
                <w:rFonts w:ascii="Arial Narrow" w:hAnsi="Arial Narrow"/>
                <w:b/>
                <w:bCs/>
                <w:sz w:val="22"/>
                <w:lang w:val="es-ES"/>
              </w:rPr>
              <w:t>14</w:t>
            </w:r>
            <w:r w:rsidR="00E712E0" w:rsidRPr="000D4EAA">
              <w:rPr>
                <w:rStyle w:val="Ninguno"/>
                <w:rFonts w:ascii="Arial Narrow" w:hAnsi="Arial Narrow"/>
                <w:b/>
                <w:bCs/>
                <w:sz w:val="22"/>
                <w:lang w:val="es-ES"/>
              </w:rPr>
              <w:t>/100 M.N)</w:t>
            </w:r>
          </w:p>
        </w:tc>
      </w:tr>
    </w:tbl>
    <w:p w14:paraId="715B8500" w14:textId="77777777" w:rsidR="00B93273" w:rsidRPr="00B93273" w:rsidRDefault="00B93273" w:rsidP="00E712E0">
      <w:pPr>
        <w:pStyle w:val="Prrafodelista"/>
        <w:spacing w:after="0" w:line="276" w:lineRule="auto"/>
        <w:ind w:left="0"/>
        <w:jc w:val="both"/>
        <w:rPr>
          <w:rFonts w:ascii="Arial Narrow" w:hAnsi="Arial Narrow" w:cs="Arial"/>
          <w:sz w:val="24"/>
          <w:szCs w:val="24"/>
        </w:rPr>
      </w:pPr>
    </w:p>
    <w:p w14:paraId="535E7F2C" w14:textId="625EE370" w:rsidR="00EA673F" w:rsidRPr="00B93273" w:rsidRDefault="00EA673F" w:rsidP="00E712E0">
      <w:pPr>
        <w:pStyle w:val="Prrafodelista"/>
        <w:numPr>
          <w:ilvl w:val="0"/>
          <w:numId w:val="8"/>
        </w:numPr>
        <w:spacing w:after="0" w:line="276" w:lineRule="auto"/>
        <w:ind w:left="0" w:firstLine="0"/>
        <w:jc w:val="both"/>
        <w:rPr>
          <w:rFonts w:ascii="Arial" w:hAnsi="Arial" w:cs="Arial"/>
          <w:sz w:val="24"/>
          <w:szCs w:val="24"/>
        </w:rPr>
      </w:pPr>
      <w:r w:rsidRPr="00B93273">
        <w:rPr>
          <w:rFonts w:ascii="Arial" w:hAnsi="Arial" w:cs="Arial"/>
          <w:sz w:val="24"/>
          <w:szCs w:val="24"/>
        </w:rPr>
        <w:t xml:space="preserve">El día </w:t>
      </w:r>
      <w:r w:rsidR="00FF5BC1" w:rsidRPr="00B93273">
        <w:rPr>
          <w:rFonts w:ascii="Arial" w:hAnsi="Arial" w:cs="Arial"/>
          <w:sz w:val="24"/>
          <w:szCs w:val="24"/>
        </w:rPr>
        <w:t>07</w:t>
      </w:r>
      <w:r w:rsidRPr="00B93273">
        <w:rPr>
          <w:rFonts w:ascii="Arial" w:hAnsi="Arial" w:cs="Arial"/>
          <w:sz w:val="24"/>
          <w:szCs w:val="24"/>
        </w:rPr>
        <w:t xml:space="preserve"> de </w:t>
      </w:r>
      <w:r w:rsidR="00FF5BC1" w:rsidRPr="00B93273">
        <w:rPr>
          <w:rFonts w:ascii="Arial" w:hAnsi="Arial" w:cs="Arial"/>
          <w:sz w:val="24"/>
          <w:szCs w:val="24"/>
        </w:rPr>
        <w:t>julio</w:t>
      </w:r>
      <w:r w:rsidRPr="00B93273">
        <w:rPr>
          <w:rFonts w:ascii="Arial" w:hAnsi="Arial" w:cs="Arial"/>
          <w:sz w:val="24"/>
          <w:szCs w:val="24"/>
        </w:rPr>
        <w:t xml:space="preserve"> de 2025, se llevó a cabo la</w:t>
      </w:r>
      <w:r w:rsidR="00FF5BC1" w:rsidRPr="00B93273">
        <w:rPr>
          <w:rFonts w:ascii="Arial" w:hAnsi="Arial" w:cs="Arial"/>
          <w:sz w:val="24"/>
          <w:szCs w:val="24"/>
        </w:rPr>
        <w:t xml:space="preserve"> Séptima </w:t>
      </w:r>
      <w:r w:rsidRPr="00B93273">
        <w:rPr>
          <w:rFonts w:ascii="Arial" w:hAnsi="Arial" w:cs="Arial"/>
          <w:sz w:val="24"/>
          <w:szCs w:val="24"/>
        </w:rPr>
        <w:t xml:space="preserve">Sesión </w:t>
      </w:r>
      <w:r w:rsidR="00FF5BC1" w:rsidRPr="00B93273">
        <w:rPr>
          <w:rFonts w:ascii="Arial" w:hAnsi="Arial" w:cs="Arial"/>
          <w:sz w:val="24"/>
          <w:szCs w:val="24"/>
        </w:rPr>
        <w:t>Extrao</w:t>
      </w:r>
      <w:r w:rsidRPr="00B93273">
        <w:rPr>
          <w:rFonts w:ascii="Arial" w:hAnsi="Arial" w:cs="Arial"/>
          <w:sz w:val="24"/>
          <w:szCs w:val="24"/>
        </w:rPr>
        <w:t>rdinaria de la Comisión Edilicia Permanente de e Obras Públicas, Planeación Urbana y Regularización de la Tenencia de la Tierra del H. Ayuntamiento Constitucional de Zapotlán el Grande, Jalisco, en la cua</w:t>
      </w:r>
      <w:r w:rsidR="00FF5BC1" w:rsidRPr="00B93273">
        <w:rPr>
          <w:rFonts w:ascii="Arial" w:hAnsi="Arial" w:cs="Arial"/>
          <w:sz w:val="24"/>
          <w:szCs w:val="24"/>
        </w:rPr>
        <w:t>l se analizó el contenido del proyecto</w:t>
      </w:r>
      <w:r w:rsidRPr="00B93273">
        <w:rPr>
          <w:rFonts w:ascii="Arial" w:hAnsi="Arial" w:cs="Arial"/>
          <w:sz w:val="24"/>
          <w:szCs w:val="24"/>
        </w:rPr>
        <w:t xml:space="preserve"> de obra </w:t>
      </w:r>
      <w:r w:rsidR="00FF5BC1" w:rsidRPr="00B93273">
        <w:rPr>
          <w:rFonts w:ascii="Arial" w:hAnsi="Arial" w:cs="Arial"/>
          <w:sz w:val="24"/>
          <w:szCs w:val="24"/>
        </w:rPr>
        <w:t>pública</w:t>
      </w:r>
      <w:r w:rsidRPr="00B93273">
        <w:rPr>
          <w:rFonts w:ascii="Arial" w:hAnsi="Arial" w:cs="Arial"/>
          <w:sz w:val="24"/>
          <w:szCs w:val="24"/>
        </w:rPr>
        <w:t xml:space="preserve"> antes mencionado; de los cuales los Regidores integrantes de la Comisión coincidieron en la importancia para la ciudadanía de llevar a cabo dicho</w:t>
      </w:r>
      <w:r w:rsidR="00FF5BC1" w:rsidRPr="00B93273">
        <w:rPr>
          <w:rFonts w:ascii="Arial" w:hAnsi="Arial" w:cs="Arial"/>
          <w:sz w:val="24"/>
          <w:szCs w:val="24"/>
        </w:rPr>
        <w:t xml:space="preserve"> proyecto</w:t>
      </w:r>
      <w:r w:rsidRPr="00B93273">
        <w:rPr>
          <w:rFonts w:ascii="Arial" w:hAnsi="Arial" w:cs="Arial"/>
          <w:sz w:val="24"/>
          <w:szCs w:val="24"/>
        </w:rPr>
        <w:t xml:space="preserve">, </w:t>
      </w:r>
      <w:r w:rsidR="00FF5BC1" w:rsidRPr="00B93273">
        <w:rPr>
          <w:rFonts w:ascii="Arial" w:hAnsi="Arial" w:cs="Arial"/>
          <w:sz w:val="24"/>
          <w:szCs w:val="24"/>
        </w:rPr>
        <w:t xml:space="preserve">y </w:t>
      </w:r>
      <w:r w:rsidRPr="00B93273">
        <w:rPr>
          <w:rFonts w:ascii="Arial" w:hAnsi="Arial" w:cs="Arial"/>
          <w:sz w:val="24"/>
          <w:szCs w:val="24"/>
        </w:rPr>
        <w:t xml:space="preserve">evaluaron que la documentación presentada por el área técnica, concluyendo con la aprobación, por unanimidad de los regidores presentes, </w:t>
      </w:r>
      <w:r w:rsidR="00FF5BC1" w:rsidRPr="00B93273">
        <w:rPr>
          <w:rFonts w:ascii="Arial" w:hAnsi="Arial" w:cs="Arial"/>
          <w:sz w:val="24"/>
          <w:szCs w:val="24"/>
        </w:rPr>
        <w:t>el techo financiero</w:t>
      </w:r>
      <w:r w:rsidRPr="00B93273">
        <w:rPr>
          <w:rFonts w:ascii="Arial" w:hAnsi="Arial" w:cs="Arial"/>
          <w:sz w:val="24"/>
          <w:szCs w:val="24"/>
        </w:rPr>
        <w:t xml:space="preserve"> conforme al siguiente cuadro: </w:t>
      </w:r>
    </w:p>
    <w:p w14:paraId="54A81C87" w14:textId="77777777" w:rsidR="00B21C81" w:rsidRPr="00B93273" w:rsidRDefault="00B21C81" w:rsidP="00E712E0">
      <w:pPr>
        <w:pStyle w:val="Prrafodelista"/>
        <w:spacing w:after="0" w:line="276" w:lineRule="auto"/>
        <w:ind w:left="0"/>
        <w:jc w:val="both"/>
        <w:rPr>
          <w:rFonts w:ascii="Arial" w:hAnsi="Arial" w:cs="Arial"/>
          <w:sz w:val="24"/>
          <w:szCs w:val="24"/>
        </w:rPr>
      </w:pPr>
    </w:p>
    <w:tbl>
      <w:tblPr>
        <w:tblStyle w:val="Tablaconcuadrcula"/>
        <w:tblW w:w="9067" w:type="dxa"/>
        <w:tblLook w:val="04A0" w:firstRow="1" w:lastRow="0" w:firstColumn="1" w:lastColumn="0" w:noHBand="0" w:noVBand="1"/>
      </w:tblPr>
      <w:tblGrid>
        <w:gridCol w:w="2547"/>
        <w:gridCol w:w="6520"/>
      </w:tblGrid>
      <w:tr w:rsidR="00E712E0" w:rsidRPr="000D4EAA" w14:paraId="1340D745" w14:textId="77777777" w:rsidTr="00F440A1">
        <w:tc>
          <w:tcPr>
            <w:tcW w:w="2547" w:type="dxa"/>
          </w:tcPr>
          <w:p w14:paraId="70B2718E" w14:textId="77777777" w:rsidR="00E712E0" w:rsidRPr="000D4EAA" w:rsidRDefault="00E712E0" w:rsidP="00E712E0">
            <w:pPr>
              <w:pStyle w:val="Prrafodelista"/>
              <w:spacing w:line="276" w:lineRule="auto"/>
              <w:ind w:left="0"/>
              <w:jc w:val="both"/>
              <w:rPr>
                <w:rFonts w:ascii="Arial Narrow" w:hAnsi="Arial Narrow" w:cs="Arial"/>
                <w:sz w:val="22"/>
              </w:rPr>
            </w:pPr>
            <w:r w:rsidRPr="000D4EAA">
              <w:rPr>
                <w:rFonts w:ascii="Arial Narrow" w:hAnsi="Arial Narrow" w:cs="Arial"/>
                <w:sz w:val="22"/>
              </w:rPr>
              <w:t>NOMBRE DE LA OBRA.</w:t>
            </w:r>
          </w:p>
        </w:tc>
        <w:tc>
          <w:tcPr>
            <w:tcW w:w="6520" w:type="dxa"/>
          </w:tcPr>
          <w:p w14:paraId="08BB4488" w14:textId="77777777" w:rsidR="00E712E0" w:rsidRPr="000D4EAA" w:rsidRDefault="00E712E0" w:rsidP="00E712E0">
            <w:pPr>
              <w:pStyle w:val="Prrafodelista"/>
              <w:spacing w:line="276" w:lineRule="auto"/>
              <w:ind w:left="0"/>
              <w:jc w:val="both"/>
              <w:rPr>
                <w:rFonts w:ascii="Arial Narrow" w:hAnsi="Arial Narrow" w:cs="Arial"/>
                <w:sz w:val="22"/>
              </w:rPr>
            </w:pPr>
            <w:r w:rsidRPr="000D4EAA">
              <w:rPr>
                <w:rFonts w:ascii="Arial Narrow" w:hAnsi="Arial Narrow" w:cs="Arial"/>
                <w:b/>
                <w:bCs/>
                <w:sz w:val="22"/>
              </w:rPr>
              <w:t>FAISMUN-0</w:t>
            </w:r>
            <w:r>
              <w:rPr>
                <w:rFonts w:ascii="Arial Narrow" w:hAnsi="Arial Narrow" w:cs="Arial"/>
                <w:b/>
                <w:bCs/>
                <w:sz w:val="22"/>
              </w:rPr>
              <w:t>2</w:t>
            </w:r>
            <w:r w:rsidRPr="000D4EAA">
              <w:rPr>
                <w:rFonts w:ascii="Arial Narrow" w:hAnsi="Arial Narrow" w:cs="Arial"/>
                <w:b/>
                <w:bCs/>
                <w:sz w:val="22"/>
              </w:rPr>
              <w:t>-2025</w:t>
            </w:r>
            <w:r>
              <w:rPr>
                <w:rFonts w:ascii="Arial Narrow" w:hAnsi="Arial Narrow" w:cs="Arial"/>
                <w:b/>
                <w:bCs/>
                <w:sz w:val="22"/>
              </w:rPr>
              <w:t xml:space="preserve"> </w:t>
            </w:r>
            <w:r w:rsidRPr="000D4EAA">
              <w:rPr>
                <w:rFonts w:ascii="Arial Narrow" w:hAnsi="Arial Narrow" w:cs="Arial"/>
                <w:sz w:val="22"/>
              </w:rPr>
              <w:t xml:space="preserve">CONSTRUCCIÓN DE BASE Y PAVIMENTO CON </w:t>
            </w:r>
            <w:r>
              <w:rPr>
                <w:rFonts w:ascii="Arial Narrow" w:hAnsi="Arial Narrow" w:cs="Arial"/>
                <w:sz w:val="22"/>
              </w:rPr>
              <w:t>EMPEDRADO SIMPLE Y HUELLAS DE RODAMIENTO DE CONCRETO, BANQUETAS Y MACHUELOS EN LA CALLE PARCELA ENTRE LA CALLE EUFEMIO ZAPATA Y LA AV. LIC. CARLOS PÁEZ STILLE EN LA COLONIA EJIDAL</w:t>
            </w:r>
            <w:r w:rsidRPr="000D4EAA">
              <w:rPr>
                <w:rFonts w:ascii="Arial Narrow" w:hAnsi="Arial Narrow" w:cs="Arial"/>
                <w:sz w:val="22"/>
              </w:rPr>
              <w:t xml:space="preserve">, EN CIUDAD GUZMÁN MUNICIPIO DE ZAPOTLÁN EL GRANDE, JALISCO. </w:t>
            </w:r>
          </w:p>
        </w:tc>
      </w:tr>
      <w:tr w:rsidR="00E712E0" w:rsidRPr="000D4EAA" w14:paraId="76E3DEF1" w14:textId="77777777" w:rsidTr="00F440A1">
        <w:tc>
          <w:tcPr>
            <w:tcW w:w="2547" w:type="dxa"/>
          </w:tcPr>
          <w:p w14:paraId="398F3EF2" w14:textId="77777777" w:rsidR="00E712E0" w:rsidRPr="000D4EAA" w:rsidRDefault="00E712E0" w:rsidP="00E712E0">
            <w:pPr>
              <w:pStyle w:val="Prrafodelista"/>
              <w:spacing w:line="276" w:lineRule="auto"/>
              <w:ind w:left="0"/>
              <w:jc w:val="both"/>
              <w:rPr>
                <w:rFonts w:ascii="Arial Narrow" w:hAnsi="Arial Narrow" w:cs="Arial"/>
              </w:rPr>
            </w:pPr>
            <w:r>
              <w:rPr>
                <w:rFonts w:ascii="Arial Narrow" w:hAnsi="Arial Narrow" w:cs="Arial"/>
              </w:rPr>
              <w:t>RUBRO</w:t>
            </w:r>
          </w:p>
        </w:tc>
        <w:tc>
          <w:tcPr>
            <w:tcW w:w="6520" w:type="dxa"/>
          </w:tcPr>
          <w:p w14:paraId="476E8B54" w14:textId="77777777" w:rsidR="00E712E0" w:rsidRPr="000D4EAA" w:rsidRDefault="00E712E0" w:rsidP="00E712E0">
            <w:pPr>
              <w:pStyle w:val="Prrafodelista"/>
              <w:spacing w:line="276" w:lineRule="auto"/>
              <w:ind w:left="0"/>
              <w:jc w:val="both"/>
              <w:rPr>
                <w:rFonts w:ascii="Arial Narrow" w:hAnsi="Arial Narrow" w:cs="Arial"/>
              </w:rPr>
            </w:pPr>
            <w:r>
              <w:rPr>
                <w:rFonts w:ascii="Arial Narrow" w:hAnsi="Arial Narrow" w:cs="Arial"/>
              </w:rPr>
              <w:t>URBANIZACIÓN</w:t>
            </w:r>
          </w:p>
        </w:tc>
      </w:tr>
      <w:tr w:rsidR="00E712E0" w:rsidRPr="000D4EAA" w14:paraId="755B43D7" w14:textId="77777777" w:rsidTr="00F440A1">
        <w:tc>
          <w:tcPr>
            <w:tcW w:w="2547" w:type="dxa"/>
          </w:tcPr>
          <w:p w14:paraId="1EECC40E" w14:textId="77777777" w:rsidR="00E712E0" w:rsidRDefault="00E712E0" w:rsidP="00E712E0">
            <w:pPr>
              <w:pStyle w:val="Prrafodelista"/>
              <w:spacing w:line="276" w:lineRule="auto"/>
              <w:ind w:left="0"/>
              <w:jc w:val="both"/>
              <w:rPr>
                <w:rFonts w:ascii="Arial Narrow" w:hAnsi="Arial Narrow" w:cs="Arial"/>
              </w:rPr>
            </w:pPr>
            <w:r>
              <w:rPr>
                <w:rFonts w:ascii="Arial Narrow" w:hAnsi="Arial Narrow" w:cs="Arial"/>
              </w:rPr>
              <w:t>INCIDENCIA</w:t>
            </w:r>
          </w:p>
        </w:tc>
        <w:tc>
          <w:tcPr>
            <w:tcW w:w="6520" w:type="dxa"/>
          </w:tcPr>
          <w:p w14:paraId="7C2A1457" w14:textId="77777777" w:rsidR="00E712E0" w:rsidRPr="000D4EAA" w:rsidRDefault="00E712E0" w:rsidP="00E712E0">
            <w:pPr>
              <w:pStyle w:val="Prrafodelista"/>
              <w:spacing w:line="276" w:lineRule="auto"/>
              <w:ind w:left="0"/>
              <w:jc w:val="both"/>
              <w:rPr>
                <w:rFonts w:ascii="Arial Narrow" w:hAnsi="Arial Narrow" w:cs="Arial"/>
              </w:rPr>
            </w:pPr>
            <w:r>
              <w:rPr>
                <w:rFonts w:ascii="Arial Narrow" w:hAnsi="Arial Narrow" w:cs="Arial"/>
              </w:rPr>
              <w:t xml:space="preserve">COMPLEMENTARIA </w:t>
            </w:r>
          </w:p>
        </w:tc>
      </w:tr>
      <w:tr w:rsidR="00E712E0" w:rsidRPr="000D4EAA" w14:paraId="71468153" w14:textId="77777777" w:rsidTr="00F440A1">
        <w:tc>
          <w:tcPr>
            <w:tcW w:w="2547" w:type="dxa"/>
          </w:tcPr>
          <w:p w14:paraId="49468139" w14:textId="77777777" w:rsidR="00E712E0" w:rsidRDefault="00E712E0" w:rsidP="00E712E0">
            <w:pPr>
              <w:pStyle w:val="Prrafodelista"/>
              <w:spacing w:line="276" w:lineRule="auto"/>
              <w:ind w:left="0"/>
              <w:jc w:val="both"/>
              <w:rPr>
                <w:rFonts w:ascii="Arial Narrow" w:hAnsi="Arial Narrow" w:cs="Arial"/>
              </w:rPr>
            </w:pPr>
            <w:r>
              <w:rPr>
                <w:rFonts w:ascii="Arial Narrow" w:hAnsi="Arial Narrow" w:cs="Arial"/>
              </w:rPr>
              <w:t xml:space="preserve">NO. DE OBRA EN PLATAFORMA </w:t>
            </w:r>
          </w:p>
        </w:tc>
        <w:tc>
          <w:tcPr>
            <w:tcW w:w="6520" w:type="dxa"/>
          </w:tcPr>
          <w:p w14:paraId="30D833C3" w14:textId="77777777" w:rsidR="00E712E0" w:rsidRPr="000D4EAA" w:rsidRDefault="00E712E0" w:rsidP="00E712E0">
            <w:pPr>
              <w:pStyle w:val="Prrafodelista"/>
              <w:spacing w:line="276" w:lineRule="auto"/>
              <w:ind w:left="0"/>
              <w:jc w:val="both"/>
              <w:rPr>
                <w:rFonts w:ascii="Arial Narrow" w:hAnsi="Arial Narrow" w:cs="Arial"/>
              </w:rPr>
            </w:pPr>
            <w:r>
              <w:rPr>
                <w:rFonts w:ascii="Arial Narrow" w:hAnsi="Arial Narrow" w:cs="Arial"/>
              </w:rPr>
              <w:t>140235R3303</w:t>
            </w:r>
          </w:p>
        </w:tc>
      </w:tr>
      <w:tr w:rsidR="00E712E0" w:rsidRPr="000D4EAA" w14:paraId="572939F8" w14:textId="77777777" w:rsidTr="00F440A1">
        <w:tc>
          <w:tcPr>
            <w:tcW w:w="2547" w:type="dxa"/>
          </w:tcPr>
          <w:p w14:paraId="38DC43EA" w14:textId="77777777" w:rsidR="00E712E0" w:rsidRPr="000D4EAA" w:rsidRDefault="00E712E0" w:rsidP="00E712E0">
            <w:pPr>
              <w:pStyle w:val="Prrafodelista"/>
              <w:spacing w:line="276" w:lineRule="auto"/>
              <w:ind w:left="0"/>
              <w:jc w:val="both"/>
              <w:rPr>
                <w:rFonts w:ascii="Arial Narrow" w:hAnsi="Arial Narrow" w:cs="Arial"/>
                <w:sz w:val="22"/>
              </w:rPr>
            </w:pPr>
            <w:r w:rsidRPr="000D4EAA">
              <w:rPr>
                <w:rFonts w:ascii="Arial Narrow" w:hAnsi="Arial Narrow" w:cs="Arial"/>
                <w:sz w:val="22"/>
              </w:rPr>
              <w:t>TECHO FINANCIERO</w:t>
            </w:r>
          </w:p>
        </w:tc>
        <w:tc>
          <w:tcPr>
            <w:tcW w:w="6520" w:type="dxa"/>
          </w:tcPr>
          <w:p w14:paraId="75263E19" w14:textId="1BF2C3B1" w:rsidR="00E712E0" w:rsidRPr="000D4EAA" w:rsidRDefault="00E712E0" w:rsidP="00E712E0">
            <w:pPr>
              <w:pStyle w:val="Prrafodelista"/>
              <w:spacing w:line="276" w:lineRule="auto"/>
              <w:ind w:left="0"/>
              <w:jc w:val="both"/>
              <w:rPr>
                <w:rFonts w:ascii="Arial Narrow" w:hAnsi="Arial Narrow" w:cs="Arial"/>
                <w:sz w:val="22"/>
              </w:rPr>
            </w:pPr>
            <w:r w:rsidRPr="000D4EAA">
              <w:rPr>
                <w:rStyle w:val="Ninguno"/>
                <w:rFonts w:ascii="Arial Narrow" w:hAnsi="Arial Narrow"/>
                <w:b/>
                <w:bCs/>
                <w:sz w:val="22"/>
                <w:lang w:val="es-ES"/>
              </w:rPr>
              <w:t>$</w:t>
            </w:r>
            <w:r>
              <w:rPr>
                <w:rStyle w:val="Ninguno"/>
                <w:rFonts w:ascii="Arial Narrow" w:hAnsi="Arial Narrow"/>
                <w:b/>
                <w:bCs/>
                <w:sz w:val="22"/>
                <w:lang w:val="es-ES"/>
              </w:rPr>
              <w:t>2’657,072.14</w:t>
            </w:r>
            <w:r w:rsidRPr="000D4EAA">
              <w:rPr>
                <w:rStyle w:val="Ninguno"/>
                <w:rFonts w:ascii="Arial Narrow" w:hAnsi="Arial Narrow"/>
                <w:b/>
                <w:bCs/>
                <w:sz w:val="22"/>
                <w:lang w:val="es-ES"/>
              </w:rPr>
              <w:t xml:space="preserve"> (DOS MILLONES </w:t>
            </w:r>
            <w:r>
              <w:rPr>
                <w:rStyle w:val="Ninguno"/>
                <w:rFonts w:ascii="Arial Narrow" w:hAnsi="Arial Narrow"/>
                <w:b/>
                <w:bCs/>
                <w:sz w:val="22"/>
                <w:lang w:val="es-ES"/>
              </w:rPr>
              <w:t>SEISCIENTOS CINCUENTA Y SIETE</w:t>
            </w:r>
            <w:r w:rsidRPr="000D4EAA">
              <w:rPr>
                <w:rStyle w:val="Ninguno"/>
                <w:rFonts w:ascii="Arial Narrow" w:hAnsi="Arial Narrow"/>
                <w:b/>
                <w:bCs/>
                <w:sz w:val="22"/>
                <w:lang w:val="es-ES"/>
              </w:rPr>
              <w:t xml:space="preserve"> MIL </w:t>
            </w:r>
            <w:r>
              <w:rPr>
                <w:rStyle w:val="Ninguno"/>
                <w:rFonts w:ascii="Arial Narrow" w:hAnsi="Arial Narrow"/>
                <w:b/>
                <w:bCs/>
                <w:sz w:val="22"/>
                <w:lang w:val="es-ES"/>
              </w:rPr>
              <w:t xml:space="preserve">SETENTA Y DOS </w:t>
            </w:r>
            <w:r w:rsidRPr="000D4EAA">
              <w:rPr>
                <w:rStyle w:val="Ninguno"/>
                <w:rFonts w:ascii="Arial Narrow" w:hAnsi="Arial Narrow"/>
                <w:b/>
                <w:bCs/>
                <w:sz w:val="22"/>
                <w:lang w:val="es-ES"/>
              </w:rPr>
              <w:t xml:space="preserve">PESOS </w:t>
            </w:r>
            <w:r>
              <w:rPr>
                <w:rStyle w:val="Ninguno"/>
                <w:rFonts w:ascii="Arial Narrow" w:hAnsi="Arial Narrow"/>
                <w:b/>
                <w:bCs/>
                <w:sz w:val="22"/>
                <w:lang w:val="es-ES"/>
              </w:rPr>
              <w:t>14</w:t>
            </w:r>
            <w:r w:rsidRPr="000D4EAA">
              <w:rPr>
                <w:rStyle w:val="Ninguno"/>
                <w:rFonts w:ascii="Arial Narrow" w:hAnsi="Arial Narrow"/>
                <w:b/>
                <w:bCs/>
                <w:sz w:val="22"/>
                <w:lang w:val="es-ES"/>
              </w:rPr>
              <w:t>/100 M.N)</w:t>
            </w:r>
          </w:p>
        </w:tc>
      </w:tr>
    </w:tbl>
    <w:p w14:paraId="5F578CD9" w14:textId="77777777" w:rsidR="00EA673F" w:rsidRPr="000D4EAA" w:rsidRDefault="00EA673F" w:rsidP="00E712E0">
      <w:pPr>
        <w:pStyle w:val="Prrafodelista"/>
        <w:spacing w:after="0" w:line="276" w:lineRule="auto"/>
        <w:ind w:left="0"/>
        <w:jc w:val="both"/>
        <w:rPr>
          <w:rFonts w:ascii="Arial" w:hAnsi="Arial" w:cs="Arial"/>
        </w:rPr>
      </w:pPr>
    </w:p>
    <w:p w14:paraId="2919055F" w14:textId="77777777" w:rsidR="00EA673F" w:rsidRPr="00B93273" w:rsidRDefault="00EA673F" w:rsidP="00E712E0">
      <w:pPr>
        <w:spacing w:after="0" w:line="276" w:lineRule="auto"/>
        <w:jc w:val="center"/>
        <w:rPr>
          <w:rFonts w:ascii="Arial" w:hAnsi="Arial" w:cs="Arial"/>
          <w:b/>
          <w:sz w:val="24"/>
          <w:szCs w:val="24"/>
        </w:rPr>
      </w:pPr>
      <w:r w:rsidRPr="00B93273">
        <w:rPr>
          <w:rFonts w:ascii="Arial" w:hAnsi="Arial" w:cs="Arial"/>
          <w:b/>
          <w:sz w:val="24"/>
          <w:szCs w:val="24"/>
        </w:rPr>
        <w:t>CONSIDERACIONES.</w:t>
      </w:r>
    </w:p>
    <w:p w14:paraId="3FEFE7E0" w14:textId="77777777" w:rsidR="00EA673F" w:rsidRPr="00B93273" w:rsidRDefault="00EA673F" w:rsidP="00E712E0">
      <w:pPr>
        <w:spacing w:after="0" w:line="276" w:lineRule="auto"/>
        <w:rPr>
          <w:rFonts w:ascii="Arial" w:hAnsi="Arial" w:cs="Arial"/>
          <w:sz w:val="24"/>
          <w:szCs w:val="24"/>
        </w:rPr>
      </w:pPr>
    </w:p>
    <w:p w14:paraId="719F5876" w14:textId="77777777" w:rsidR="00EA673F" w:rsidRPr="00B93273" w:rsidRDefault="00EA673F" w:rsidP="00E712E0">
      <w:pPr>
        <w:pStyle w:val="Prrafodelista"/>
        <w:numPr>
          <w:ilvl w:val="0"/>
          <w:numId w:val="5"/>
        </w:numPr>
        <w:spacing w:after="0" w:line="276" w:lineRule="auto"/>
        <w:ind w:left="0" w:hanging="11"/>
        <w:jc w:val="both"/>
        <w:rPr>
          <w:rFonts w:ascii="Arial" w:hAnsi="Arial" w:cs="Arial"/>
          <w:sz w:val="24"/>
          <w:szCs w:val="24"/>
        </w:rPr>
      </w:pPr>
      <w:r w:rsidRPr="00B93273">
        <w:rPr>
          <w:rFonts w:ascii="Arial" w:hAnsi="Arial" w:cs="Arial"/>
          <w:sz w:val="24"/>
          <w:szCs w:val="24"/>
        </w:rPr>
        <w:t xml:space="preserve">La Constitución Política de los Estados Unidos Mexicanos en el artículo 115 indica que los municipios </w:t>
      </w:r>
      <w:r w:rsidRPr="00B93273">
        <w:rPr>
          <w:rFonts w:ascii="Arial" w:hAnsi="Arial" w:cs="Arial"/>
          <w:b/>
          <w:bCs/>
          <w:sz w:val="24"/>
          <w:szCs w:val="24"/>
        </w:rPr>
        <w:t>administrarán libremente su hacienda</w:t>
      </w:r>
      <w:r w:rsidRPr="00B93273">
        <w:rPr>
          <w:rFonts w:ascii="Arial" w:hAnsi="Arial" w:cs="Arial"/>
          <w:sz w:val="24"/>
          <w:szCs w:val="24"/>
        </w:rPr>
        <w:t>, la cual se formará de los rendimientos de los bienes que les pertenezcan, así como de las contribuciones y otros ingresos que las legislaturas establezcan a su favor. Por su parte</w:t>
      </w:r>
      <w:r w:rsidRPr="00B93273">
        <w:rPr>
          <w:rStyle w:val="Ninguno"/>
          <w:rFonts w:ascii="Arial" w:hAnsi="Arial" w:cs="Arial"/>
          <w:sz w:val="24"/>
          <w:szCs w:val="24"/>
        </w:rPr>
        <w:t xml:space="preserve"> la Ley de Gobierno y la Administración Pública Municipal, en su artículo 37 fracción II puntualiza que los Ayuntamientos tendrán, entre otras facultades la de aprobar y </w:t>
      </w:r>
      <w:r w:rsidRPr="00B93273">
        <w:rPr>
          <w:rStyle w:val="Ninguno"/>
          <w:rFonts w:ascii="Arial" w:hAnsi="Arial" w:cs="Arial"/>
          <w:b/>
          <w:bCs/>
          <w:sz w:val="24"/>
          <w:szCs w:val="24"/>
        </w:rPr>
        <w:t>aplicar su presupuesto de egresos</w:t>
      </w:r>
      <w:r w:rsidRPr="00B93273">
        <w:rPr>
          <w:rStyle w:val="Ninguno"/>
          <w:rFonts w:ascii="Arial" w:hAnsi="Arial" w:cs="Arial"/>
          <w:sz w:val="24"/>
          <w:szCs w:val="24"/>
        </w:rPr>
        <w:t xml:space="preserve">, bandos de policía y gobierno, reglamentos, circulares y disposiciones administrativas de observancia general que organice la administración </w:t>
      </w:r>
      <w:r w:rsidRPr="00B93273">
        <w:rPr>
          <w:rStyle w:val="Ninguno"/>
          <w:rFonts w:ascii="Arial" w:hAnsi="Arial" w:cs="Arial"/>
          <w:sz w:val="24"/>
          <w:szCs w:val="24"/>
        </w:rPr>
        <w:lastRenderedPageBreak/>
        <w:t>pública municipal, regulen las materias, procedimientos, funciones y servicios públicos de su competencia.</w:t>
      </w:r>
    </w:p>
    <w:p w14:paraId="091189C7" w14:textId="77777777" w:rsidR="00EA673F" w:rsidRPr="00B93273" w:rsidRDefault="00EA673F" w:rsidP="00E712E0">
      <w:pPr>
        <w:pStyle w:val="Prrafodelista"/>
        <w:spacing w:before="3" w:after="0" w:line="276" w:lineRule="auto"/>
        <w:ind w:left="0"/>
        <w:jc w:val="both"/>
        <w:rPr>
          <w:rFonts w:ascii="Arial" w:hAnsi="Arial" w:cs="Arial"/>
          <w:sz w:val="24"/>
          <w:szCs w:val="24"/>
        </w:rPr>
      </w:pPr>
    </w:p>
    <w:p w14:paraId="00DF41C8" w14:textId="7402D6D3" w:rsidR="00EA673F" w:rsidRPr="00F21CFB" w:rsidRDefault="00EA673F" w:rsidP="00E712E0">
      <w:pPr>
        <w:pStyle w:val="Prrafodelista"/>
        <w:numPr>
          <w:ilvl w:val="0"/>
          <w:numId w:val="5"/>
        </w:numPr>
        <w:spacing w:before="3" w:after="0" w:line="276" w:lineRule="auto"/>
        <w:ind w:left="0" w:firstLine="0"/>
        <w:jc w:val="both"/>
        <w:rPr>
          <w:rStyle w:val="Ninguno"/>
          <w:rFonts w:ascii="Arial" w:hAnsi="Arial" w:cs="Arial"/>
          <w:sz w:val="24"/>
          <w:szCs w:val="24"/>
        </w:rPr>
      </w:pPr>
      <w:r w:rsidRPr="00B93273">
        <w:rPr>
          <w:rFonts w:ascii="Arial" w:hAnsi="Arial" w:cs="Arial"/>
          <w:sz w:val="24"/>
          <w:szCs w:val="24"/>
        </w:rPr>
        <w:t xml:space="preserve">En virtud de lo anterior, se puede concluir que el Municipio de Zapotlán el Grande </w:t>
      </w:r>
      <w:r w:rsidRPr="00B93273">
        <w:rPr>
          <w:rFonts w:ascii="Arial" w:hAnsi="Arial" w:cs="Arial"/>
          <w:iCs/>
          <w:sz w:val="24"/>
          <w:szCs w:val="24"/>
          <w:lang w:val="es-ES"/>
        </w:rPr>
        <w:t>tiene a su cargo funciones y servicios públicos y cuenta con capacidad administrativa y financiera por lo cual</w:t>
      </w:r>
      <w:r w:rsidRPr="00B93273">
        <w:rPr>
          <w:rFonts w:ascii="Arial" w:hAnsi="Arial" w:cs="Arial"/>
          <w:sz w:val="24"/>
          <w:szCs w:val="24"/>
        </w:rPr>
        <w:t xml:space="preserve"> el Ayuntamiento de Zapotlán el Grande, Jalisco, </w:t>
      </w:r>
      <w:r w:rsidRPr="00B93273">
        <w:rPr>
          <w:rFonts w:ascii="Arial" w:hAnsi="Arial" w:cs="Arial"/>
          <w:iCs/>
          <w:sz w:val="24"/>
          <w:szCs w:val="24"/>
          <w:lang w:val="es-ES"/>
        </w:rPr>
        <w:t>está facultado para administrar libremente</w:t>
      </w:r>
      <w:r w:rsidRPr="00B93273">
        <w:rPr>
          <w:rFonts w:ascii="Arial" w:hAnsi="Arial" w:cs="Arial"/>
          <w:sz w:val="24"/>
          <w:szCs w:val="24"/>
        </w:rPr>
        <w:t xml:space="preserve"> </w:t>
      </w:r>
      <w:r w:rsidRPr="00B93273">
        <w:rPr>
          <w:rFonts w:ascii="Arial" w:hAnsi="Arial" w:cs="Arial"/>
          <w:iCs/>
          <w:sz w:val="24"/>
          <w:szCs w:val="24"/>
          <w:lang w:val="es-ES"/>
        </w:rPr>
        <w:t>los recursos que integran su Hacienda Municipal</w:t>
      </w:r>
      <w:r w:rsidRPr="00B93273">
        <w:rPr>
          <w:rFonts w:ascii="Arial" w:hAnsi="Arial" w:cs="Arial"/>
          <w:sz w:val="24"/>
          <w:szCs w:val="24"/>
        </w:rPr>
        <w:t xml:space="preserve"> se encuentra plenamente facultado para</w:t>
      </w:r>
      <w:r w:rsidRPr="00B93273">
        <w:rPr>
          <w:rStyle w:val="Ninguno"/>
          <w:rFonts w:ascii="Arial" w:hAnsi="Arial" w:cs="Arial"/>
          <w:b/>
          <w:bCs/>
          <w:sz w:val="24"/>
          <w:szCs w:val="24"/>
          <w:lang w:val="es-ES"/>
        </w:rPr>
        <w:t xml:space="preserve"> AUTORIZAR </w:t>
      </w:r>
      <w:r w:rsidR="00B21C81" w:rsidRPr="00B93273">
        <w:rPr>
          <w:rStyle w:val="Ninguno"/>
          <w:rFonts w:ascii="Arial" w:hAnsi="Arial" w:cs="Arial"/>
          <w:b/>
          <w:bCs/>
          <w:sz w:val="24"/>
          <w:szCs w:val="24"/>
          <w:lang w:val="es-ES"/>
        </w:rPr>
        <w:t>LOS</w:t>
      </w:r>
      <w:r w:rsidRPr="00B93273">
        <w:rPr>
          <w:rStyle w:val="Ninguno"/>
          <w:rFonts w:ascii="Arial" w:hAnsi="Arial" w:cs="Arial"/>
          <w:b/>
          <w:bCs/>
          <w:sz w:val="24"/>
          <w:szCs w:val="24"/>
          <w:lang w:val="es-ES"/>
        </w:rPr>
        <w:t xml:space="preserve"> TECHO</w:t>
      </w:r>
      <w:r w:rsidR="00B21C81" w:rsidRPr="00B93273">
        <w:rPr>
          <w:rStyle w:val="Ninguno"/>
          <w:rFonts w:ascii="Arial" w:hAnsi="Arial" w:cs="Arial"/>
          <w:b/>
          <w:bCs/>
          <w:sz w:val="24"/>
          <w:szCs w:val="24"/>
          <w:lang w:val="es-ES"/>
        </w:rPr>
        <w:t>S</w:t>
      </w:r>
      <w:r w:rsidRPr="00B93273">
        <w:rPr>
          <w:rStyle w:val="Ninguno"/>
          <w:rFonts w:ascii="Arial" w:hAnsi="Arial" w:cs="Arial"/>
          <w:b/>
          <w:bCs/>
          <w:sz w:val="24"/>
          <w:szCs w:val="24"/>
          <w:lang w:val="es-ES"/>
        </w:rPr>
        <w:t xml:space="preserve"> FINANCIERO</w:t>
      </w:r>
      <w:r w:rsidR="00B21C81" w:rsidRPr="00B93273">
        <w:rPr>
          <w:rStyle w:val="Ninguno"/>
          <w:rFonts w:ascii="Arial" w:hAnsi="Arial" w:cs="Arial"/>
          <w:b/>
          <w:bCs/>
          <w:sz w:val="24"/>
          <w:szCs w:val="24"/>
          <w:lang w:val="es-ES"/>
        </w:rPr>
        <w:t>S</w:t>
      </w:r>
      <w:r w:rsidRPr="00B93273">
        <w:rPr>
          <w:rStyle w:val="Ninguno"/>
          <w:rFonts w:ascii="Arial" w:hAnsi="Arial" w:cs="Arial"/>
          <w:b/>
          <w:bCs/>
          <w:sz w:val="24"/>
          <w:szCs w:val="24"/>
          <w:lang w:val="es-ES"/>
        </w:rPr>
        <w:t xml:space="preserve"> DE LA OBRA PUBLICA </w:t>
      </w:r>
      <w:r w:rsidR="00B21C81" w:rsidRPr="00B93273">
        <w:rPr>
          <w:rStyle w:val="Ninguno"/>
          <w:rFonts w:ascii="Arial" w:hAnsi="Arial" w:cs="Arial"/>
          <w:b/>
          <w:bCs/>
          <w:sz w:val="24"/>
          <w:szCs w:val="24"/>
          <w:lang w:val="es-ES"/>
        </w:rPr>
        <w:t>MUNICIPAL</w:t>
      </w:r>
      <w:r w:rsidRPr="00B93273">
        <w:rPr>
          <w:rStyle w:val="Ninguno"/>
          <w:rFonts w:ascii="Arial" w:hAnsi="Arial" w:cs="Arial"/>
          <w:b/>
          <w:bCs/>
          <w:sz w:val="24"/>
          <w:szCs w:val="24"/>
          <w:lang w:val="es-ES"/>
        </w:rPr>
        <w:t>.</w:t>
      </w:r>
    </w:p>
    <w:p w14:paraId="2BF8585C" w14:textId="7A25D4FF" w:rsidR="00F21CFB" w:rsidRPr="00B93273" w:rsidRDefault="00F21CFB" w:rsidP="00E712E0">
      <w:pPr>
        <w:pStyle w:val="Prrafodelista"/>
        <w:spacing w:before="3" w:after="0" w:line="276" w:lineRule="auto"/>
        <w:ind w:left="0"/>
        <w:jc w:val="both"/>
        <w:rPr>
          <w:rStyle w:val="Ninguno"/>
          <w:rFonts w:ascii="Arial" w:hAnsi="Arial" w:cs="Arial"/>
          <w:sz w:val="24"/>
          <w:szCs w:val="24"/>
        </w:rPr>
      </w:pPr>
    </w:p>
    <w:p w14:paraId="50530FAC" w14:textId="77777777" w:rsidR="00EA673F" w:rsidRPr="00B93273" w:rsidRDefault="00EA673F" w:rsidP="00E712E0">
      <w:pPr>
        <w:pStyle w:val="Prrafodelista"/>
        <w:numPr>
          <w:ilvl w:val="0"/>
          <w:numId w:val="5"/>
        </w:numPr>
        <w:spacing w:after="0" w:line="276" w:lineRule="auto"/>
        <w:ind w:left="0" w:firstLine="0"/>
        <w:jc w:val="both"/>
        <w:rPr>
          <w:rFonts w:ascii="Arial" w:hAnsi="Arial" w:cs="Arial"/>
          <w:sz w:val="24"/>
          <w:szCs w:val="24"/>
          <w:lang w:val="es-ES"/>
        </w:rPr>
      </w:pPr>
      <w:r w:rsidRPr="00B93273">
        <w:rPr>
          <w:rFonts w:ascii="Arial" w:hAnsi="Arial" w:cs="Arial"/>
          <w:sz w:val="24"/>
          <w:szCs w:val="24"/>
        </w:rPr>
        <w:t>De conformidad con los Artículos 27 y 50 fracción II, de la Ley del Gobierno y la Administración Pública Municipal del Estado de Jalisco, así como del artículo 64 fracción I, es facultad de la Comisión Edilicia Permanente de Obras Públicas, Planeación Urbana y Regularización de la Tenencia de la Tierra del H. Ayuntamiento Constitucional de Zapotlán el Grande, Jalisco proponer, analizar, estudiar y dictaminar las iniciativas en materia de obra pública municipal; por lo cual la mencionada comisión edilicia es competente para emitir el presente Dictamen</w:t>
      </w:r>
      <w:r w:rsidRPr="00B93273">
        <w:rPr>
          <w:rFonts w:ascii="Arial" w:hAnsi="Arial" w:cs="Arial"/>
          <w:b/>
          <w:bCs/>
          <w:sz w:val="24"/>
          <w:szCs w:val="24"/>
          <w:lang w:val="es-ES"/>
        </w:rPr>
        <w:t xml:space="preserve"> </w:t>
      </w:r>
      <w:r w:rsidRPr="00B93273">
        <w:rPr>
          <w:rFonts w:ascii="Arial" w:hAnsi="Arial" w:cs="Arial"/>
          <w:sz w:val="24"/>
          <w:szCs w:val="24"/>
          <w:lang w:val="es-ES"/>
        </w:rPr>
        <w:t xml:space="preserve">de los montos máximos asignados a las Obras Públicas antes descritas, que nos fueron turnados por el área técnica. </w:t>
      </w:r>
    </w:p>
    <w:p w14:paraId="1D8D0C9F" w14:textId="77777777" w:rsidR="00EA673F" w:rsidRPr="00B93273" w:rsidRDefault="00EA673F" w:rsidP="00E712E0">
      <w:pPr>
        <w:pStyle w:val="Prrafodelista"/>
        <w:spacing w:after="0" w:line="276" w:lineRule="auto"/>
        <w:rPr>
          <w:rFonts w:ascii="Arial" w:hAnsi="Arial" w:cs="Arial"/>
          <w:sz w:val="24"/>
          <w:szCs w:val="24"/>
          <w:lang w:val="es-ES"/>
        </w:rPr>
      </w:pPr>
    </w:p>
    <w:p w14:paraId="754C91E6" w14:textId="77777777" w:rsidR="00FF5BC1" w:rsidRPr="00B93273" w:rsidRDefault="00FF5BC1" w:rsidP="00E712E0">
      <w:pPr>
        <w:pStyle w:val="Prrafodelista"/>
        <w:numPr>
          <w:ilvl w:val="0"/>
          <w:numId w:val="5"/>
        </w:numPr>
        <w:spacing w:before="3" w:after="0" w:line="276" w:lineRule="auto"/>
        <w:ind w:left="0" w:firstLine="0"/>
        <w:jc w:val="both"/>
        <w:rPr>
          <w:rFonts w:ascii="Arial" w:hAnsi="Arial" w:cs="Arial"/>
          <w:sz w:val="24"/>
          <w:szCs w:val="24"/>
        </w:rPr>
      </w:pPr>
      <w:r w:rsidRPr="00B93273">
        <w:rPr>
          <w:rFonts w:ascii="Arial" w:hAnsi="Arial" w:cs="Arial"/>
          <w:sz w:val="24"/>
          <w:szCs w:val="24"/>
        </w:rPr>
        <w:t xml:space="preserve">De conformidad a lo que se establece en el Capítulo III del Código Civil del Estado de Jalisco “De los Bienes Considerados Según las Personas a quienes Pertenecen” </w:t>
      </w:r>
    </w:p>
    <w:p w14:paraId="1586110E" w14:textId="77777777" w:rsidR="00FF5BC1" w:rsidRPr="00B93273" w:rsidRDefault="00FF5BC1" w:rsidP="00E712E0">
      <w:pPr>
        <w:pStyle w:val="Prrafodelista"/>
        <w:spacing w:after="0" w:line="276" w:lineRule="auto"/>
        <w:ind w:left="1134" w:right="1134"/>
        <w:rPr>
          <w:rFonts w:ascii="Arial" w:hAnsi="Arial" w:cs="Arial"/>
          <w:i/>
          <w:iCs/>
          <w:sz w:val="24"/>
          <w:szCs w:val="24"/>
        </w:rPr>
      </w:pPr>
    </w:p>
    <w:p w14:paraId="0F031E11" w14:textId="77777777" w:rsidR="00FF5BC1" w:rsidRPr="00B93273" w:rsidRDefault="00FF5BC1" w:rsidP="00E712E0">
      <w:pPr>
        <w:pStyle w:val="Prrafodelista"/>
        <w:spacing w:line="276" w:lineRule="auto"/>
        <w:ind w:left="1134" w:right="850"/>
        <w:jc w:val="both"/>
        <w:rPr>
          <w:rFonts w:ascii="Arial" w:hAnsi="Arial" w:cs="Arial"/>
          <w:i/>
          <w:iCs/>
          <w:spacing w:val="-3"/>
          <w:sz w:val="20"/>
          <w:szCs w:val="20"/>
        </w:rPr>
      </w:pPr>
      <w:r w:rsidRPr="00B93273">
        <w:rPr>
          <w:rFonts w:ascii="Arial" w:hAnsi="Arial" w:cs="Arial"/>
          <w:b/>
          <w:bCs/>
          <w:i/>
          <w:iCs/>
          <w:spacing w:val="-3"/>
          <w:sz w:val="20"/>
          <w:szCs w:val="20"/>
        </w:rPr>
        <w:t xml:space="preserve">Artículo </w:t>
      </w:r>
      <w:proofErr w:type="gramStart"/>
      <w:r w:rsidRPr="00B93273">
        <w:rPr>
          <w:rFonts w:ascii="Arial" w:hAnsi="Arial" w:cs="Arial"/>
          <w:b/>
          <w:bCs/>
          <w:i/>
          <w:iCs/>
          <w:spacing w:val="-3"/>
          <w:sz w:val="20"/>
          <w:szCs w:val="20"/>
        </w:rPr>
        <w:t>812</w:t>
      </w:r>
      <w:r w:rsidRPr="00B93273">
        <w:rPr>
          <w:rFonts w:ascii="Arial" w:hAnsi="Arial" w:cs="Arial"/>
          <w:i/>
          <w:iCs/>
          <w:spacing w:val="-3"/>
          <w:sz w:val="20"/>
          <w:szCs w:val="20"/>
        </w:rPr>
        <w:t>.</w:t>
      </w:r>
      <w:r w:rsidRPr="00B93273">
        <w:rPr>
          <w:rFonts w:ascii="Arial" w:hAnsi="Arial" w:cs="Arial"/>
          <w:i/>
          <w:iCs/>
          <w:spacing w:val="-3"/>
          <w:sz w:val="20"/>
          <w:szCs w:val="20"/>
        </w:rPr>
        <w:noBreakHyphen/>
      </w:r>
      <w:proofErr w:type="gramEnd"/>
      <w:r w:rsidRPr="00B93273">
        <w:rPr>
          <w:rFonts w:ascii="Arial" w:hAnsi="Arial" w:cs="Arial"/>
          <w:i/>
          <w:iCs/>
          <w:spacing w:val="-3"/>
          <w:sz w:val="20"/>
          <w:szCs w:val="20"/>
        </w:rPr>
        <w:t xml:space="preserve"> Los bienes son de dominio público o de propiedad de los particulares.</w:t>
      </w:r>
    </w:p>
    <w:p w14:paraId="05A51D0A" w14:textId="77777777" w:rsidR="00FF5BC1" w:rsidRPr="00B93273" w:rsidRDefault="00FF5BC1" w:rsidP="00E712E0">
      <w:pPr>
        <w:tabs>
          <w:tab w:val="left" w:pos="-720"/>
        </w:tabs>
        <w:suppressAutoHyphens/>
        <w:spacing w:line="276" w:lineRule="auto"/>
        <w:ind w:left="1134" w:right="850"/>
        <w:jc w:val="both"/>
        <w:rPr>
          <w:rFonts w:ascii="Arial" w:hAnsi="Arial" w:cs="Arial"/>
          <w:i/>
          <w:iCs/>
          <w:spacing w:val="-3"/>
          <w:sz w:val="20"/>
          <w:szCs w:val="20"/>
        </w:rPr>
      </w:pPr>
      <w:r w:rsidRPr="00B93273">
        <w:rPr>
          <w:rFonts w:ascii="Arial" w:hAnsi="Arial" w:cs="Arial"/>
          <w:b/>
          <w:bCs/>
          <w:i/>
          <w:iCs/>
          <w:spacing w:val="-3"/>
          <w:sz w:val="20"/>
          <w:szCs w:val="20"/>
        </w:rPr>
        <w:t xml:space="preserve">Artículo </w:t>
      </w:r>
      <w:proofErr w:type="gramStart"/>
      <w:r w:rsidRPr="00B93273">
        <w:rPr>
          <w:rFonts w:ascii="Arial" w:hAnsi="Arial" w:cs="Arial"/>
          <w:b/>
          <w:bCs/>
          <w:i/>
          <w:iCs/>
          <w:spacing w:val="-3"/>
          <w:sz w:val="20"/>
          <w:szCs w:val="20"/>
        </w:rPr>
        <w:t>813</w:t>
      </w:r>
      <w:r w:rsidRPr="00B93273">
        <w:rPr>
          <w:rFonts w:ascii="Arial" w:hAnsi="Arial" w:cs="Arial"/>
          <w:i/>
          <w:iCs/>
          <w:spacing w:val="-3"/>
          <w:sz w:val="20"/>
          <w:szCs w:val="20"/>
        </w:rPr>
        <w:t>.</w:t>
      </w:r>
      <w:r w:rsidRPr="00B93273">
        <w:rPr>
          <w:rFonts w:ascii="Arial" w:hAnsi="Arial" w:cs="Arial"/>
          <w:i/>
          <w:iCs/>
          <w:spacing w:val="-3"/>
          <w:sz w:val="20"/>
          <w:szCs w:val="20"/>
        </w:rPr>
        <w:noBreakHyphen/>
      </w:r>
      <w:proofErr w:type="gramEnd"/>
      <w:r w:rsidRPr="00B93273">
        <w:rPr>
          <w:rFonts w:ascii="Arial" w:hAnsi="Arial" w:cs="Arial"/>
          <w:i/>
          <w:iCs/>
          <w:spacing w:val="-3"/>
          <w:sz w:val="20"/>
          <w:szCs w:val="20"/>
        </w:rPr>
        <w:t xml:space="preserve"> Son bienes de dominio </w:t>
      </w:r>
      <w:r w:rsidRPr="00B93273">
        <w:rPr>
          <w:rFonts w:ascii="Arial" w:hAnsi="Arial" w:cs="Arial"/>
          <w:b/>
          <w:bCs/>
          <w:i/>
          <w:iCs/>
          <w:spacing w:val="-3"/>
          <w:sz w:val="20"/>
          <w:szCs w:val="20"/>
        </w:rPr>
        <w:t>público</w:t>
      </w:r>
      <w:r w:rsidRPr="00B93273">
        <w:rPr>
          <w:rFonts w:ascii="Arial" w:hAnsi="Arial" w:cs="Arial"/>
          <w:i/>
          <w:iCs/>
          <w:spacing w:val="-3"/>
          <w:sz w:val="20"/>
          <w:szCs w:val="20"/>
        </w:rPr>
        <w:t xml:space="preserve"> los que </w:t>
      </w:r>
      <w:r w:rsidRPr="00B93273">
        <w:rPr>
          <w:rFonts w:ascii="Arial" w:hAnsi="Arial" w:cs="Arial"/>
          <w:b/>
          <w:bCs/>
          <w:i/>
          <w:iCs/>
          <w:spacing w:val="-3"/>
          <w:sz w:val="20"/>
          <w:szCs w:val="20"/>
        </w:rPr>
        <w:t>pertenecen</w:t>
      </w:r>
      <w:r w:rsidRPr="00B93273">
        <w:rPr>
          <w:rFonts w:ascii="Arial" w:hAnsi="Arial" w:cs="Arial"/>
          <w:i/>
          <w:iCs/>
          <w:spacing w:val="-3"/>
          <w:sz w:val="20"/>
          <w:szCs w:val="20"/>
        </w:rPr>
        <w:t xml:space="preserve"> a </w:t>
      </w:r>
      <w:smartTag w:uri="urn:schemas-microsoft-com:office:smarttags" w:element="PersonName">
        <w:smartTagPr>
          <w:attr w:name="ProductID" w:val="la Federaci￳n"/>
        </w:smartTagPr>
        <w:r w:rsidRPr="00B93273">
          <w:rPr>
            <w:rFonts w:ascii="Arial" w:hAnsi="Arial" w:cs="Arial"/>
            <w:i/>
            <w:iCs/>
            <w:spacing w:val="-3"/>
            <w:sz w:val="20"/>
            <w:szCs w:val="20"/>
          </w:rPr>
          <w:t>la Federación</w:t>
        </w:r>
      </w:smartTag>
      <w:r w:rsidRPr="00B93273">
        <w:rPr>
          <w:rFonts w:ascii="Arial" w:hAnsi="Arial" w:cs="Arial"/>
          <w:i/>
          <w:iCs/>
          <w:spacing w:val="-3"/>
          <w:sz w:val="20"/>
          <w:szCs w:val="20"/>
        </w:rPr>
        <w:t xml:space="preserve">, a las entidades federativas o a los </w:t>
      </w:r>
      <w:r w:rsidRPr="00B93273">
        <w:rPr>
          <w:rFonts w:ascii="Arial" w:hAnsi="Arial" w:cs="Arial"/>
          <w:b/>
          <w:bCs/>
          <w:i/>
          <w:iCs/>
          <w:spacing w:val="-3"/>
          <w:sz w:val="20"/>
          <w:szCs w:val="20"/>
        </w:rPr>
        <w:t>municipios</w:t>
      </w:r>
      <w:r w:rsidRPr="00B93273">
        <w:rPr>
          <w:rFonts w:ascii="Arial" w:hAnsi="Arial" w:cs="Arial"/>
          <w:i/>
          <w:iCs/>
          <w:spacing w:val="-3"/>
          <w:sz w:val="20"/>
          <w:szCs w:val="20"/>
        </w:rPr>
        <w:t xml:space="preserve">. </w:t>
      </w:r>
    </w:p>
    <w:p w14:paraId="2A57B837" w14:textId="77777777" w:rsidR="00FF5BC1" w:rsidRPr="00B93273" w:rsidRDefault="00FF5BC1" w:rsidP="00E712E0">
      <w:pPr>
        <w:tabs>
          <w:tab w:val="left" w:pos="-720"/>
        </w:tabs>
        <w:suppressAutoHyphens/>
        <w:spacing w:line="276" w:lineRule="auto"/>
        <w:ind w:left="1134" w:right="850"/>
        <w:jc w:val="both"/>
        <w:rPr>
          <w:rFonts w:ascii="Arial" w:hAnsi="Arial" w:cs="Arial"/>
          <w:i/>
          <w:iCs/>
          <w:spacing w:val="-3"/>
          <w:sz w:val="20"/>
          <w:szCs w:val="20"/>
        </w:rPr>
      </w:pPr>
      <w:r w:rsidRPr="00B93273">
        <w:rPr>
          <w:rFonts w:ascii="Arial" w:hAnsi="Arial" w:cs="Arial"/>
          <w:b/>
          <w:bCs/>
          <w:i/>
          <w:iCs/>
          <w:spacing w:val="-3"/>
          <w:sz w:val="20"/>
          <w:szCs w:val="20"/>
        </w:rPr>
        <w:t xml:space="preserve">Artículo </w:t>
      </w:r>
      <w:proofErr w:type="gramStart"/>
      <w:r w:rsidRPr="00B93273">
        <w:rPr>
          <w:rFonts w:ascii="Arial" w:hAnsi="Arial" w:cs="Arial"/>
          <w:b/>
          <w:bCs/>
          <w:i/>
          <w:iCs/>
          <w:spacing w:val="-3"/>
          <w:sz w:val="20"/>
          <w:szCs w:val="20"/>
        </w:rPr>
        <w:t>814</w:t>
      </w:r>
      <w:r w:rsidRPr="00B93273">
        <w:rPr>
          <w:rFonts w:ascii="Arial" w:hAnsi="Arial" w:cs="Arial"/>
          <w:i/>
          <w:iCs/>
          <w:spacing w:val="-3"/>
          <w:sz w:val="20"/>
          <w:szCs w:val="20"/>
        </w:rPr>
        <w:t>.</w:t>
      </w:r>
      <w:r w:rsidRPr="00B93273">
        <w:rPr>
          <w:rFonts w:ascii="Arial" w:hAnsi="Arial" w:cs="Arial"/>
          <w:i/>
          <w:iCs/>
          <w:spacing w:val="-3"/>
          <w:sz w:val="20"/>
          <w:szCs w:val="20"/>
        </w:rPr>
        <w:noBreakHyphen/>
      </w:r>
      <w:proofErr w:type="gramEnd"/>
      <w:r w:rsidRPr="00B93273">
        <w:rPr>
          <w:rFonts w:ascii="Arial" w:hAnsi="Arial" w:cs="Arial"/>
          <w:i/>
          <w:iCs/>
          <w:spacing w:val="-3"/>
          <w:sz w:val="20"/>
          <w:szCs w:val="20"/>
        </w:rPr>
        <w:t xml:space="preserve"> Los </w:t>
      </w:r>
      <w:r w:rsidRPr="00B93273">
        <w:rPr>
          <w:rFonts w:ascii="Arial" w:hAnsi="Arial" w:cs="Arial"/>
          <w:b/>
          <w:bCs/>
          <w:i/>
          <w:iCs/>
          <w:spacing w:val="-3"/>
          <w:sz w:val="20"/>
          <w:szCs w:val="20"/>
        </w:rPr>
        <w:t>bienes del dominio público pertenecientes al Estado o a los municipios en Jalisco, se regirán por las disposiciones de este código</w:t>
      </w:r>
      <w:r w:rsidRPr="00B93273">
        <w:rPr>
          <w:rFonts w:ascii="Arial" w:hAnsi="Arial" w:cs="Arial"/>
          <w:i/>
          <w:iCs/>
          <w:spacing w:val="-3"/>
          <w:sz w:val="20"/>
          <w:szCs w:val="20"/>
        </w:rPr>
        <w:t xml:space="preserve"> en cuanto no esté determinado por leyes especiales. </w:t>
      </w:r>
    </w:p>
    <w:p w14:paraId="0242D693" w14:textId="77777777" w:rsidR="00FF5BC1" w:rsidRPr="00B93273" w:rsidRDefault="00FF5BC1" w:rsidP="00E712E0">
      <w:pPr>
        <w:tabs>
          <w:tab w:val="left" w:pos="-720"/>
        </w:tabs>
        <w:suppressAutoHyphens/>
        <w:spacing w:line="276" w:lineRule="auto"/>
        <w:ind w:left="1134" w:right="850"/>
        <w:jc w:val="both"/>
        <w:rPr>
          <w:rFonts w:ascii="Arial" w:hAnsi="Arial" w:cs="Arial"/>
          <w:i/>
          <w:iCs/>
          <w:spacing w:val="-3"/>
          <w:sz w:val="20"/>
          <w:szCs w:val="20"/>
        </w:rPr>
      </w:pPr>
      <w:r w:rsidRPr="00B93273">
        <w:rPr>
          <w:rFonts w:ascii="Arial" w:hAnsi="Arial" w:cs="Arial"/>
          <w:b/>
          <w:bCs/>
          <w:i/>
          <w:iCs/>
          <w:spacing w:val="-3"/>
          <w:sz w:val="20"/>
          <w:szCs w:val="20"/>
        </w:rPr>
        <w:t xml:space="preserve">Artículo </w:t>
      </w:r>
      <w:proofErr w:type="gramStart"/>
      <w:r w:rsidRPr="00B93273">
        <w:rPr>
          <w:rFonts w:ascii="Arial" w:hAnsi="Arial" w:cs="Arial"/>
          <w:b/>
          <w:bCs/>
          <w:i/>
          <w:iCs/>
          <w:spacing w:val="-3"/>
          <w:sz w:val="20"/>
          <w:szCs w:val="20"/>
        </w:rPr>
        <w:t>815</w:t>
      </w:r>
      <w:r w:rsidRPr="00B93273">
        <w:rPr>
          <w:rFonts w:ascii="Arial" w:hAnsi="Arial" w:cs="Arial"/>
          <w:i/>
          <w:iCs/>
          <w:spacing w:val="-3"/>
          <w:sz w:val="20"/>
          <w:szCs w:val="20"/>
        </w:rPr>
        <w:t>.</w:t>
      </w:r>
      <w:r w:rsidRPr="00B93273">
        <w:rPr>
          <w:rFonts w:ascii="Arial" w:hAnsi="Arial" w:cs="Arial"/>
          <w:i/>
          <w:iCs/>
          <w:spacing w:val="-3"/>
          <w:sz w:val="20"/>
          <w:szCs w:val="20"/>
        </w:rPr>
        <w:noBreakHyphen/>
      </w:r>
      <w:proofErr w:type="gramEnd"/>
      <w:r w:rsidRPr="00B93273">
        <w:rPr>
          <w:rFonts w:ascii="Arial" w:hAnsi="Arial" w:cs="Arial"/>
          <w:i/>
          <w:iCs/>
          <w:spacing w:val="-3"/>
          <w:sz w:val="20"/>
          <w:szCs w:val="20"/>
        </w:rPr>
        <w:t xml:space="preserve"> Los bienes del dominio público se dividen en </w:t>
      </w:r>
      <w:r w:rsidRPr="00B93273">
        <w:rPr>
          <w:rFonts w:ascii="Arial" w:hAnsi="Arial" w:cs="Arial"/>
          <w:b/>
          <w:bCs/>
          <w:i/>
          <w:iCs/>
          <w:spacing w:val="-3"/>
          <w:sz w:val="20"/>
          <w:szCs w:val="20"/>
        </w:rPr>
        <w:t>bienes de uso común, bienes destinados a un servicio público</w:t>
      </w:r>
      <w:r w:rsidRPr="00B93273">
        <w:rPr>
          <w:rFonts w:ascii="Arial" w:hAnsi="Arial" w:cs="Arial"/>
          <w:i/>
          <w:iCs/>
          <w:spacing w:val="-3"/>
          <w:sz w:val="20"/>
          <w:szCs w:val="20"/>
        </w:rPr>
        <w:t xml:space="preserve"> y bienes propios. </w:t>
      </w:r>
    </w:p>
    <w:p w14:paraId="592E688B" w14:textId="77777777" w:rsidR="00FF5BC1" w:rsidRPr="00B93273" w:rsidRDefault="00FF5BC1" w:rsidP="00E712E0">
      <w:pPr>
        <w:tabs>
          <w:tab w:val="left" w:pos="-720"/>
        </w:tabs>
        <w:suppressAutoHyphens/>
        <w:spacing w:line="276" w:lineRule="auto"/>
        <w:ind w:left="1134" w:right="850"/>
        <w:jc w:val="both"/>
        <w:rPr>
          <w:rFonts w:ascii="Arial" w:hAnsi="Arial" w:cs="Arial"/>
          <w:i/>
          <w:iCs/>
          <w:spacing w:val="-3"/>
          <w:sz w:val="20"/>
          <w:szCs w:val="20"/>
        </w:rPr>
      </w:pPr>
      <w:r w:rsidRPr="00B93273">
        <w:rPr>
          <w:rFonts w:ascii="Arial" w:hAnsi="Arial" w:cs="Arial"/>
          <w:b/>
          <w:bCs/>
          <w:i/>
          <w:iCs/>
          <w:spacing w:val="-3"/>
          <w:sz w:val="20"/>
          <w:szCs w:val="20"/>
        </w:rPr>
        <w:t xml:space="preserve">Artículo </w:t>
      </w:r>
      <w:proofErr w:type="gramStart"/>
      <w:r w:rsidRPr="00B93273">
        <w:rPr>
          <w:rFonts w:ascii="Arial" w:hAnsi="Arial" w:cs="Arial"/>
          <w:b/>
          <w:bCs/>
          <w:i/>
          <w:iCs/>
          <w:spacing w:val="-3"/>
          <w:sz w:val="20"/>
          <w:szCs w:val="20"/>
        </w:rPr>
        <w:t>816</w:t>
      </w:r>
      <w:r w:rsidRPr="00B93273">
        <w:rPr>
          <w:rFonts w:ascii="Arial" w:hAnsi="Arial" w:cs="Arial"/>
          <w:i/>
          <w:iCs/>
          <w:spacing w:val="-3"/>
          <w:sz w:val="20"/>
          <w:szCs w:val="20"/>
        </w:rPr>
        <w:t>.</w:t>
      </w:r>
      <w:r w:rsidRPr="00B93273">
        <w:rPr>
          <w:rFonts w:ascii="Arial" w:hAnsi="Arial" w:cs="Arial"/>
          <w:i/>
          <w:iCs/>
          <w:spacing w:val="-3"/>
          <w:sz w:val="20"/>
          <w:szCs w:val="20"/>
        </w:rPr>
        <w:noBreakHyphen/>
      </w:r>
      <w:proofErr w:type="gramEnd"/>
      <w:r w:rsidRPr="00B93273">
        <w:rPr>
          <w:rFonts w:ascii="Arial" w:hAnsi="Arial" w:cs="Arial"/>
          <w:i/>
          <w:iCs/>
          <w:spacing w:val="-3"/>
          <w:sz w:val="20"/>
          <w:szCs w:val="20"/>
        </w:rPr>
        <w:t xml:space="preserve"> 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 </w:t>
      </w:r>
    </w:p>
    <w:p w14:paraId="646D7D9B" w14:textId="77777777" w:rsidR="00FF5BC1" w:rsidRPr="00B93273" w:rsidRDefault="00FF5BC1" w:rsidP="00E712E0">
      <w:pPr>
        <w:tabs>
          <w:tab w:val="left" w:pos="-720"/>
        </w:tabs>
        <w:suppressAutoHyphens/>
        <w:spacing w:after="0" w:line="276" w:lineRule="auto"/>
        <w:ind w:left="1134" w:right="850"/>
        <w:jc w:val="both"/>
        <w:rPr>
          <w:rFonts w:ascii="Arial" w:hAnsi="Arial" w:cs="Arial"/>
          <w:i/>
          <w:iCs/>
          <w:spacing w:val="-3"/>
          <w:sz w:val="20"/>
          <w:szCs w:val="20"/>
        </w:rPr>
      </w:pPr>
      <w:r w:rsidRPr="00B93273">
        <w:rPr>
          <w:rFonts w:ascii="Arial" w:hAnsi="Arial" w:cs="Arial"/>
          <w:b/>
          <w:bCs/>
          <w:i/>
          <w:iCs/>
          <w:spacing w:val="-3"/>
          <w:sz w:val="20"/>
          <w:szCs w:val="20"/>
        </w:rPr>
        <w:lastRenderedPageBreak/>
        <w:t xml:space="preserve">Artículo </w:t>
      </w:r>
      <w:proofErr w:type="gramStart"/>
      <w:r w:rsidRPr="00B93273">
        <w:rPr>
          <w:rFonts w:ascii="Arial" w:hAnsi="Arial" w:cs="Arial"/>
          <w:b/>
          <w:bCs/>
          <w:i/>
          <w:iCs/>
          <w:spacing w:val="-3"/>
          <w:sz w:val="20"/>
          <w:szCs w:val="20"/>
        </w:rPr>
        <w:t>818</w:t>
      </w:r>
      <w:r w:rsidRPr="00B93273">
        <w:rPr>
          <w:rFonts w:ascii="Arial" w:hAnsi="Arial" w:cs="Arial"/>
          <w:i/>
          <w:iCs/>
          <w:spacing w:val="-3"/>
          <w:sz w:val="20"/>
          <w:szCs w:val="20"/>
        </w:rPr>
        <w:t>.</w:t>
      </w:r>
      <w:r w:rsidRPr="00B93273">
        <w:rPr>
          <w:rFonts w:ascii="Arial" w:hAnsi="Arial" w:cs="Arial"/>
          <w:i/>
          <w:iCs/>
          <w:spacing w:val="-3"/>
          <w:sz w:val="20"/>
          <w:szCs w:val="20"/>
        </w:rPr>
        <w:noBreakHyphen/>
      </w:r>
      <w:proofErr w:type="gramEnd"/>
      <w:r w:rsidRPr="00B93273">
        <w:rPr>
          <w:rFonts w:ascii="Arial" w:hAnsi="Arial" w:cs="Arial"/>
          <w:i/>
          <w:iCs/>
          <w:spacing w:val="-3"/>
          <w:sz w:val="20"/>
          <w:szCs w:val="20"/>
        </w:rPr>
        <w:t xml:space="preserve"> Los </w:t>
      </w:r>
      <w:r w:rsidRPr="00B93273">
        <w:rPr>
          <w:rFonts w:ascii="Arial" w:hAnsi="Arial" w:cs="Arial"/>
          <w:b/>
          <w:bCs/>
          <w:i/>
          <w:iCs/>
          <w:spacing w:val="-3"/>
          <w:sz w:val="20"/>
          <w:szCs w:val="20"/>
        </w:rPr>
        <w:t>bienes destinados a un servicio público</w:t>
      </w:r>
      <w:r w:rsidRPr="00B93273">
        <w:rPr>
          <w:rFonts w:ascii="Arial" w:hAnsi="Arial" w:cs="Arial"/>
          <w:i/>
          <w:iCs/>
          <w:spacing w:val="-3"/>
          <w:sz w:val="20"/>
          <w:szCs w:val="20"/>
        </w:rPr>
        <w:t xml:space="preserve"> y los bienes propios, </w:t>
      </w:r>
      <w:r w:rsidRPr="00B93273">
        <w:rPr>
          <w:rFonts w:ascii="Arial" w:hAnsi="Arial" w:cs="Arial"/>
          <w:b/>
          <w:bCs/>
          <w:i/>
          <w:iCs/>
          <w:spacing w:val="-3"/>
          <w:sz w:val="20"/>
          <w:szCs w:val="20"/>
        </w:rPr>
        <w:t>pertenecen en pleno dominio</w:t>
      </w:r>
      <w:r w:rsidRPr="00B93273">
        <w:rPr>
          <w:rFonts w:ascii="Arial" w:hAnsi="Arial" w:cs="Arial"/>
          <w:i/>
          <w:iCs/>
          <w:spacing w:val="-3"/>
          <w:sz w:val="20"/>
          <w:szCs w:val="20"/>
        </w:rPr>
        <w:t xml:space="preserve"> a </w:t>
      </w:r>
      <w:smartTag w:uri="urn:schemas-microsoft-com:office:smarttags" w:element="PersonName">
        <w:smartTagPr>
          <w:attr w:name="ProductID" w:val="la Federaci￳n"/>
        </w:smartTagPr>
        <w:r w:rsidRPr="00B93273">
          <w:rPr>
            <w:rFonts w:ascii="Arial" w:hAnsi="Arial" w:cs="Arial"/>
            <w:i/>
            <w:iCs/>
            <w:spacing w:val="-3"/>
            <w:sz w:val="20"/>
            <w:szCs w:val="20"/>
          </w:rPr>
          <w:t>la Federación</w:t>
        </w:r>
      </w:smartTag>
      <w:r w:rsidRPr="00B93273">
        <w:rPr>
          <w:rFonts w:ascii="Arial" w:hAnsi="Arial" w:cs="Arial"/>
          <w:i/>
          <w:iCs/>
          <w:spacing w:val="-3"/>
          <w:sz w:val="20"/>
          <w:szCs w:val="20"/>
        </w:rPr>
        <w:t xml:space="preserve">, a las Estados integrantes de ésta o a los </w:t>
      </w:r>
      <w:r w:rsidRPr="00B93273">
        <w:rPr>
          <w:rFonts w:ascii="Arial" w:hAnsi="Arial" w:cs="Arial"/>
          <w:b/>
          <w:bCs/>
          <w:i/>
          <w:iCs/>
          <w:spacing w:val="-3"/>
          <w:sz w:val="20"/>
          <w:szCs w:val="20"/>
        </w:rPr>
        <w:t>Municipios</w:t>
      </w:r>
      <w:r w:rsidRPr="00B93273">
        <w:rPr>
          <w:rFonts w:ascii="Arial" w:hAnsi="Arial" w:cs="Arial"/>
          <w:i/>
          <w:iCs/>
          <w:spacing w:val="-3"/>
          <w:sz w:val="20"/>
          <w:szCs w:val="20"/>
        </w:rPr>
        <w:t xml:space="preserve">; pero los primeros son inalienables e imprescriptibles, mientras no se les desafecte del servicio público a que se hallen destinados y los segundos tienen solamente el carácter de imprescriptibles pero no de inalienables. </w:t>
      </w:r>
    </w:p>
    <w:p w14:paraId="57787D5F" w14:textId="77777777" w:rsidR="00FF5BC1" w:rsidRPr="00B93273" w:rsidRDefault="00FF5BC1" w:rsidP="00E712E0">
      <w:pPr>
        <w:pStyle w:val="Prrafodelista"/>
        <w:spacing w:before="3" w:after="0" w:line="276" w:lineRule="auto"/>
        <w:ind w:left="0"/>
        <w:jc w:val="both"/>
        <w:rPr>
          <w:rFonts w:ascii="Arial" w:hAnsi="Arial" w:cs="Arial"/>
          <w:sz w:val="24"/>
          <w:szCs w:val="24"/>
        </w:rPr>
      </w:pPr>
    </w:p>
    <w:p w14:paraId="446E8C17" w14:textId="77777777" w:rsidR="00FF5BC1" w:rsidRPr="00B93273" w:rsidRDefault="00FF5BC1" w:rsidP="00E712E0">
      <w:pPr>
        <w:pStyle w:val="Prrafodelista"/>
        <w:spacing w:before="3" w:after="0" w:line="276" w:lineRule="auto"/>
        <w:ind w:left="0"/>
        <w:jc w:val="both"/>
        <w:rPr>
          <w:rFonts w:ascii="Arial" w:hAnsi="Arial" w:cs="Arial"/>
          <w:sz w:val="24"/>
          <w:szCs w:val="24"/>
        </w:rPr>
      </w:pPr>
      <w:r w:rsidRPr="00B93273">
        <w:rPr>
          <w:rFonts w:ascii="Arial" w:hAnsi="Arial" w:cs="Arial"/>
          <w:sz w:val="24"/>
          <w:szCs w:val="24"/>
        </w:rPr>
        <w:t>A mayor abundamiento la enciclopedia Jurídica Mexicana del Instituto de Investigación de la Universidad Nacional Autónoma de México define como:</w:t>
      </w:r>
    </w:p>
    <w:p w14:paraId="60011B61" w14:textId="77777777" w:rsidR="00FF5BC1" w:rsidRPr="00B93273" w:rsidRDefault="00FF5BC1" w:rsidP="00E712E0">
      <w:pPr>
        <w:pStyle w:val="Prrafodelista"/>
        <w:spacing w:after="0" w:line="276" w:lineRule="auto"/>
        <w:ind w:left="0"/>
        <w:jc w:val="both"/>
        <w:rPr>
          <w:rFonts w:ascii="Arial" w:hAnsi="Arial" w:cs="Arial"/>
          <w:sz w:val="24"/>
          <w:szCs w:val="24"/>
        </w:rPr>
      </w:pPr>
    </w:p>
    <w:p w14:paraId="25844DF4" w14:textId="68C00F91" w:rsidR="00FF5BC1" w:rsidRDefault="00FF5BC1" w:rsidP="00E712E0">
      <w:pPr>
        <w:pStyle w:val="Prrafodelista"/>
        <w:spacing w:after="0" w:line="276" w:lineRule="auto"/>
        <w:ind w:left="1134" w:right="1134"/>
        <w:jc w:val="both"/>
        <w:rPr>
          <w:rFonts w:ascii="Arial" w:hAnsi="Arial" w:cs="Arial"/>
          <w:i/>
          <w:iCs/>
          <w:sz w:val="20"/>
          <w:szCs w:val="20"/>
        </w:rPr>
      </w:pPr>
      <w:r w:rsidRPr="00B93273">
        <w:rPr>
          <w:rFonts w:ascii="Arial" w:hAnsi="Arial" w:cs="Arial"/>
          <w:b/>
          <w:bCs/>
          <w:i/>
          <w:iCs/>
          <w:sz w:val="20"/>
          <w:szCs w:val="20"/>
        </w:rPr>
        <w:t>INALIENABILIDAD:</w:t>
      </w:r>
      <w:r w:rsidRPr="00B93273">
        <w:rPr>
          <w:rFonts w:ascii="Arial" w:hAnsi="Arial" w:cs="Arial"/>
          <w:i/>
          <w:iCs/>
          <w:sz w:val="20"/>
          <w:szCs w:val="20"/>
        </w:rPr>
        <w:t xml:space="preserve"> Calidad atribuida a ciertos derechos que los imposibilitan de ser enajenados, de manera que no es posible que cambien de titular mediante cualquier acto jurídico entre particulares: como compraventa, donación, permuta, cesión, subrogación, cualquier forma de gravamen (hipoteca, prenda, usufructo) o fideicomiso. </w:t>
      </w:r>
    </w:p>
    <w:p w14:paraId="2B2215FA" w14:textId="77777777" w:rsidR="00F21CFB" w:rsidRPr="00B93273" w:rsidRDefault="00F21CFB" w:rsidP="00E712E0">
      <w:pPr>
        <w:pStyle w:val="Prrafodelista"/>
        <w:spacing w:before="3" w:after="0" w:line="276" w:lineRule="auto"/>
        <w:ind w:left="1134" w:right="1134"/>
        <w:jc w:val="both"/>
        <w:rPr>
          <w:rFonts w:ascii="Arial" w:hAnsi="Arial" w:cs="Arial"/>
          <w:i/>
          <w:iCs/>
          <w:sz w:val="20"/>
          <w:szCs w:val="20"/>
        </w:rPr>
      </w:pPr>
    </w:p>
    <w:p w14:paraId="62D681E7" w14:textId="77777777" w:rsidR="00FF5BC1" w:rsidRPr="00B93273" w:rsidRDefault="00FF5BC1" w:rsidP="00E712E0">
      <w:pPr>
        <w:pStyle w:val="Prrafodelista"/>
        <w:spacing w:before="3" w:after="0" w:line="276" w:lineRule="auto"/>
        <w:ind w:left="0"/>
        <w:jc w:val="both"/>
        <w:rPr>
          <w:rFonts w:ascii="Arial" w:hAnsi="Arial" w:cs="Arial"/>
          <w:sz w:val="24"/>
          <w:szCs w:val="24"/>
        </w:rPr>
      </w:pPr>
      <w:r w:rsidRPr="00B93273">
        <w:rPr>
          <w:rFonts w:ascii="Arial" w:hAnsi="Arial" w:cs="Arial"/>
          <w:sz w:val="24"/>
          <w:szCs w:val="24"/>
        </w:rPr>
        <w:t xml:space="preserve">En consecuencia de lo anterior debemos ajustarnos a lo que estrictamente prevén los artículos transcritos con anterioridad para determinar que las vialidades son </w:t>
      </w:r>
      <w:r w:rsidRPr="00B93273">
        <w:rPr>
          <w:rFonts w:ascii="Arial" w:hAnsi="Arial" w:cs="Arial"/>
          <w:b/>
          <w:bCs/>
          <w:i/>
          <w:iCs/>
          <w:spacing w:val="-3"/>
          <w:sz w:val="24"/>
          <w:szCs w:val="24"/>
        </w:rPr>
        <w:t>bienes destinados a un servicio público</w:t>
      </w:r>
      <w:r w:rsidRPr="00B93273">
        <w:rPr>
          <w:rFonts w:ascii="Arial" w:hAnsi="Arial" w:cs="Arial"/>
          <w:sz w:val="24"/>
          <w:szCs w:val="24"/>
        </w:rPr>
        <w:t xml:space="preserve"> y </w:t>
      </w:r>
      <w:r w:rsidRPr="00B93273">
        <w:rPr>
          <w:rFonts w:ascii="Arial" w:hAnsi="Arial" w:cs="Arial"/>
          <w:b/>
          <w:bCs/>
          <w:i/>
          <w:iCs/>
          <w:spacing w:val="-3"/>
          <w:sz w:val="24"/>
          <w:szCs w:val="24"/>
        </w:rPr>
        <w:t xml:space="preserve">pertenecen en pleno dominio al municipio; </w:t>
      </w:r>
      <w:r w:rsidRPr="00B93273">
        <w:rPr>
          <w:rFonts w:ascii="Arial" w:hAnsi="Arial" w:cs="Arial"/>
          <w:spacing w:val="-3"/>
          <w:sz w:val="24"/>
          <w:szCs w:val="24"/>
        </w:rPr>
        <w:t>por lo cual</w:t>
      </w:r>
      <w:r w:rsidRPr="00B93273">
        <w:rPr>
          <w:rFonts w:ascii="Arial" w:hAnsi="Arial" w:cs="Arial"/>
          <w:sz w:val="24"/>
          <w:szCs w:val="24"/>
        </w:rPr>
        <w:t xml:space="preserve"> las obras propuestas materia del presente dictamen son bienes del dominio público del municipio; sin pasar inadvertido lo que al efecto establece el artículo 84 fracción I inciso a) numeral 2, y numeral 3 incisos b) y h) de la Ley del Gobierno y la Administración Pública Municipal del Estado de Jalisco, resulta legalmente procedente llevarlas a cabo en dichas vialidades. </w:t>
      </w:r>
    </w:p>
    <w:p w14:paraId="5A42616B" w14:textId="77777777" w:rsidR="00FF5BC1" w:rsidRPr="00B93273" w:rsidRDefault="00FF5BC1" w:rsidP="00E712E0">
      <w:pPr>
        <w:pStyle w:val="Prrafodelista"/>
        <w:spacing w:after="0" w:line="276" w:lineRule="auto"/>
        <w:rPr>
          <w:rFonts w:ascii="Arial" w:hAnsi="Arial" w:cs="Arial"/>
          <w:sz w:val="24"/>
          <w:szCs w:val="24"/>
        </w:rPr>
      </w:pPr>
    </w:p>
    <w:p w14:paraId="0A03BC85" w14:textId="77777777" w:rsidR="00FF5BC1" w:rsidRPr="00B93273" w:rsidRDefault="00FF5BC1" w:rsidP="00E712E0">
      <w:pPr>
        <w:pStyle w:val="Prrafodelista"/>
        <w:numPr>
          <w:ilvl w:val="0"/>
          <w:numId w:val="5"/>
        </w:numPr>
        <w:spacing w:after="0" w:line="276" w:lineRule="auto"/>
        <w:ind w:left="0" w:firstLine="0"/>
        <w:jc w:val="both"/>
        <w:rPr>
          <w:rFonts w:ascii="Arial" w:hAnsi="Arial" w:cs="Arial"/>
          <w:sz w:val="24"/>
          <w:szCs w:val="24"/>
        </w:rPr>
      </w:pPr>
      <w:r w:rsidRPr="00B93273">
        <w:rPr>
          <w:rFonts w:ascii="Arial" w:hAnsi="Arial" w:cs="Arial"/>
          <w:sz w:val="24"/>
          <w:szCs w:val="24"/>
        </w:rPr>
        <w:t xml:space="preserve">El </w:t>
      </w:r>
      <w:r w:rsidRPr="00B93273">
        <w:rPr>
          <w:rFonts w:ascii="Arial" w:hAnsi="Arial" w:cs="Arial"/>
          <w:b/>
          <w:sz w:val="24"/>
          <w:szCs w:val="24"/>
        </w:rPr>
        <w:t>Proyecto Ejecutivo</w:t>
      </w:r>
      <w:r w:rsidRPr="00B93273">
        <w:rPr>
          <w:rFonts w:ascii="Arial" w:hAnsi="Arial" w:cs="Arial"/>
          <w:sz w:val="24"/>
          <w:szCs w:val="24"/>
        </w:rPr>
        <w:t xml:space="preserve"> de la obra pública materia del presente Dictamen, se presentó de conformidad a los elementos contemplados en </w:t>
      </w:r>
      <w:r w:rsidRPr="00B93273">
        <w:rPr>
          <w:rFonts w:ascii="Arial" w:hAnsi="Arial" w:cs="Arial"/>
          <w:bCs/>
          <w:sz w:val="24"/>
          <w:szCs w:val="24"/>
          <w:lang w:val="es-ES"/>
        </w:rPr>
        <w:t>el artículo 27 de la Ley de Obra Pública para el Estado de Jalisco, según su clasificación por tipo de género y fue expuesto de manera detallada a los integrantes de esta Comisión en la Sesión de Comisión que se llevó a cabo para tal efecto, resolviéndose satisfactoriamente las dudas planteadas por cada uno de los que en ella participamos.</w:t>
      </w:r>
    </w:p>
    <w:p w14:paraId="4C63EFAA" w14:textId="77777777" w:rsidR="00FF5BC1" w:rsidRPr="00B93273" w:rsidRDefault="00FF5BC1" w:rsidP="00E712E0">
      <w:pPr>
        <w:pStyle w:val="Prrafodelista"/>
        <w:spacing w:after="0" w:line="276" w:lineRule="auto"/>
        <w:ind w:left="0"/>
        <w:jc w:val="both"/>
        <w:rPr>
          <w:rFonts w:ascii="Arial" w:hAnsi="Arial" w:cs="Arial"/>
          <w:sz w:val="24"/>
          <w:szCs w:val="24"/>
        </w:rPr>
      </w:pPr>
    </w:p>
    <w:p w14:paraId="30780C13" w14:textId="32A89247" w:rsidR="00EA673F" w:rsidRPr="00B93273" w:rsidRDefault="00FF5BC1" w:rsidP="00E712E0">
      <w:pPr>
        <w:spacing w:after="0" w:line="276" w:lineRule="auto"/>
        <w:jc w:val="both"/>
        <w:rPr>
          <w:rFonts w:ascii="Arial" w:eastAsia="Calibri" w:hAnsi="Arial" w:cs="Arial"/>
          <w:sz w:val="24"/>
          <w:szCs w:val="24"/>
          <w:lang w:val="es-ES"/>
        </w:rPr>
      </w:pPr>
      <w:r w:rsidRPr="00B93273">
        <w:rPr>
          <w:rFonts w:ascii="Arial" w:eastAsia="Calibri" w:hAnsi="Arial" w:cs="Arial"/>
          <w:sz w:val="24"/>
          <w:szCs w:val="24"/>
          <w:lang w:val="es-ES"/>
        </w:rPr>
        <w:t>Bajo esos preceptos legales esta Comisión arriba a las siguientes</w:t>
      </w:r>
    </w:p>
    <w:p w14:paraId="096F4A1D" w14:textId="77777777" w:rsidR="00FF5BC1" w:rsidRPr="00B93273" w:rsidRDefault="00FF5BC1" w:rsidP="00E712E0">
      <w:pPr>
        <w:spacing w:after="0" w:line="276" w:lineRule="auto"/>
        <w:jc w:val="both"/>
        <w:rPr>
          <w:rFonts w:ascii="Arial" w:eastAsia="Calibri" w:hAnsi="Arial" w:cs="Arial"/>
          <w:sz w:val="24"/>
          <w:szCs w:val="24"/>
          <w:lang w:val="es-ES"/>
        </w:rPr>
      </w:pPr>
    </w:p>
    <w:p w14:paraId="08740B86" w14:textId="77777777" w:rsidR="00EA673F" w:rsidRPr="00B93273" w:rsidRDefault="00EA673F" w:rsidP="00E712E0">
      <w:pPr>
        <w:spacing w:after="0" w:line="276" w:lineRule="auto"/>
        <w:jc w:val="center"/>
        <w:rPr>
          <w:rFonts w:ascii="Arial" w:eastAsia="Calibri" w:hAnsi="Arial" w:cs="Arial"/>
          <w:b/>
          <w:sz w:val="24"/>
          <w:szCs w:val="24"/>
          <w:lang w:val="es-ES"/>
        </w:rPr>
      </w:pPr>
      <w:r w:rsidRPr="00B93273">
        <w:rPr>
          <w:rFonts w:ascii="Arial" w:eastAsia="Calibri" w:hAnsi="Arial" w:cs="Arial"/>
          <w:b/>
          <w:sz w:val="24"/>
          <w:szCs w:val="24"/>
          <w:lang w:val="es-ES"/>
        </w:rPr>
        <w:t xml:space="preserve">C O N C L U S I O N E </w:t>
      </w:r>
      <w:proofErr w:type="gramStart"/>
      <w:r w:rsidRPr="00B93273">
        <w:rPr>
          <w:rFonts w:ascii="Arial" w:eastAsia="Calibri" w:hAnsi="Arial" w:cs="Arial"/>
          <w:b/>
          <w:sz w:val="24"/>
          <w:szCs w:val="24"/>
          <w:lang w:val="es-ES"/>
        </w:rPr>
        <w:t>S :</w:t>
      </w:r>
      <w:proofErr w:type="gramEnd"/>
    </w:p>
    <w:p w14:paraId="66EAC641" w14:textId="77777777" w:rsidR="00EA673F" w:rsidRPr="00B93273" w:rsidRDefault="00EA673F" w:rsidP="00E712E0">
      <w:pPr>
        <w:spacing w:after="0" w:line="276" w:lineRule="auto"/>
        <w:jc w:val="both"/>
        <w:rPr>
          <w:rFonts w:ascii="Arial" w:hAnsi="Arial" w:cs="Arial"/>
          <w:bCs/>
          <w:sz w:val="24"/>
          <w:szCs w:val="24"/>
          <w:lang w:val="es-ES"/>
        </w:rPr>
      </w:pPr>
    </w:p>
    <w:p w14:paraId="43626593" w14:textId="77777777" w:rsidR="00FF5BC1" w:rsidRPr="00B93273" w:rsidRDefault="00FF5BC1" w:rsidP="00E712E0">
      <w:pPr>
        <w:pStyle w:val="Prrafodelista"/>
        <w:spacing w:after="0" w:line="276" w:lineRule="auto"/>
        <w:ind w:left="0"/>
        <w:jc w:val="both"/>
        <w:rPr>
          <w:rFonts w:ascii="Arial" w:hAnsi="Arial" w:cs="Arial"/>
          <w:sz w:val="24"/>
          <w:szCs w:val="24"/>
        </w:rPr>
      </w:pPr>
      <w:r w:rsidRPr="00B93273">
        <w:rPr>
          <w:rFonts w:ascii="Arial" w:hAnsi="Arial" w:cs="Arial"/>
          <w:b/>
          <w:sz w:val="24"/>
          <w:szCs w:val="24"/>
          <w:lang w:val="es-ES"/>
        </w:rPr>
        <w:t xml:space="preserve">PRIMERA.- </w:t>
      </w:r>
      <w:r w:rsidRPr="00B93273">
        <w:rPr>
          <w:rFonts w:ascii="Arial" w:hAnsi="Arial" w:cs="Arial"/>
          <w:sz w:val="24"/>
          <w:szCs w:val="24"/>
        </w:rPr>
        <w:t xml:space="preserve">De conformidad a lo que se establece en el Capítulo III del Código Civil del Estado de Jalisco “De los Bienes Considerados Según las Personas a quienes Pertenecen” se puede determinar que las vialidades son </w:t>
      </w:r>
      <w:r w:rsidRPr="00B93273">
        <w:rPr>
          <w:rFonts w:ascii="Arial" w:hAnsi="Arial" w:cs="Arial"/>
          <w:b/>
          <w:bCs/>
          <w:i/>
          <w:iCs/>
          <w:spacing w:val="-3"/>
          <w:sz w:val="24"/>
          <w:szCs w:val="24"/>
        </w:rPr>
        <w:t>bienes destinados a un servicio público</w:t>
      </w:r>
      <w:r w:rsidRPr="00B93273">
        <w:rPr>
          <w:rFonts w:ascii="Arial" w:hAnsi="Arial" w:cs="Arial"/>
          <w:sz w:val="24"/>
          <w:szCs w:val="24"/>
        </w:rPr>
        <w:t xml:space="preserve"> y </w:t>
      </w:r>
      <w:r w:rsidRPr="00B93273">
        <w:rPr>
          <w:rFonts w:ascii="Arial" w:hAnsi="Arial" w:cs="Arial"/>
          <w:b/>
          <w:bCs/>
          <w:i/>
          <w:iCs/>
          <w:spacing w:val="-3"/>
          <w:sz w:val="24"/>
          <w:szCs w:val="24"/>
        </w:rPr>
        <w:t xml:space="preserve">pertenecen en pleno dominio al municipio; </w:t>
      </w:r>
      <w:r w:rsidRPr="00B93273">
        <w:rPr>
          <w:rFonts w:ascii="Arial" w:hAnsi="Arial" w:cs="Arial"/>
          <w:spacing w:val="-3"/>
          <w:sz w:val="24"/>
          <w:szCs w:val="24"/>
        </w:rPr>
        <w:t>por lo cual</w:t>
      </w:r>
      <w:r w:rsidRPr="00B93273">
        <w:rPr>
          <w:rFonts w:ascii="Arial" w:hAnsi="Arial" w:cs="Arial"/>
          <w:sz w:val="24"/>
          <w:szCs w:val="24"/>
        </w:rPr>
        <w:t xml:space="preserve"> las obras propuestas materia del presente dictamen, se realizarán en bienes del dominio público </w:t>
      </w:r>
      <w:r w:rsidRPr="00B93273">
        <w:rPr>
          <w:rFonts w:ascii="Arial" w:hAnsi="Arial" w:cs="Arial"/>
          <w:sz w:val="24"/>
          <w:szCs w:val="24"/>
        </w:rPr>
        <w:lastRenderedPageBreak/>
        <w:t xml:space="preserve">del Municipio de Zapotlán el Grande, Jalisco; por lo que resulta legalmente procedente llevarlas a cabo en dichas vialidades. </w:t>
      </w:r>
    </w:p>
    <w:p w14:paraId="30DF9E15" w14:textId="77777777" w:rsidR="00FF5BC1" w:rsidRPr="00B93273" w:rsidRDefault="00FF5BC1" w:rsidP="00E712E0">
      <w:pPr>
        <w:spacing w:after="0" w:line="276" w:lineRule="auto"/>
        <w:jc w:val="both"/>
        <w:rPr>
          <w:rFonts w:ascii="Arial" w:hAnsi="Arial" w:cs="Arial"/>
          <w:bCs/>
          <w:sz w:val="24"/>
          <w:szCs w:val="24"/>
          <w:lang w:val="es-ES"/>
        </w:rPr>
      </w:pPr>
    </w:p>
    <w:p w14:paraId="22BE9CF3" w14:textId="41C7EACA" w:rsidR="00EA673F" w:rsidRPr="00B93273" w:rsidRDefault="00FF5BC1" w:rsidP="00E712E0">
      <w:pPr>
        <w:spacing w:after="0" w:line="276" w:lineRule="auto"/>
        <w:jc w:val="both"/>
        <w:rPr>
          <w:rFonts w:ascii="Arial" w:hAnsi="Arial" w:cs="Arial"/>
          <w:bCs/>
          <w:sz w:val="24"/>
          <w:szCs w:val="24"/>
          <w:lang w:val="es-ES"/>
        </w:rPr>
      </w:pPr>
      <w:r w:rsidRPr="00B93273">
        <w:rPr>
          <w:rFonts w:ascii="Arial" w:hAnsi="Arial" w:cs="Arial"/>
          <w:b/>
          <w:sz w:val="24"/>
          <w:szCs w:val="24"/>
          <w:lang w:val="es-ES"/>
        </w:rPr>
        <w:t>SEGUNDA.-</w:t>
      </w:r>
      <w:r w:rsidRPr="00B93273">
        <w:rPr>
          <w:rFonts w:ascii="Arial" w:hAnsi="Arial" w:cs="Arial"/>
          <w:bCs/>
          <w:sz w:val="24"/>
          <w:szCs w:val="24"/>
          <w:lang w:val="es-ES"/>
        </w:rPr>
        <w:t xml:space="preserve"> Que el techo financiero asignado a las obras provenientes del </w:t>
      </w:r>
      <w:r w:rsidR="00B93273" w:rsidRPr="00B93273">
        <w:rPr>
          <w:rStyle w:val="Ninguno"/>
          <w:rFonts w:ascii="Arial" w:hAnsi="Arial"/>
          <w:b/>
          <w:bCs/>
          <w:sz w:val="24"/>
          <w:szCs w:val="24"/>
          <w:lang w:val="es-ES"/>
        </w:rPr>
        <w:t xml:space="preserve">FONDO DE APORTACIONES PARA LA INFRAESTRUCTURA SOCIAL MUNICIPAL (FAISMUN) </w:t>
      </w:r>
      <w:r w:rsidR="00B93273" w:rsidRPr="0077480F">
        <w:rPr>
          <w:rStyle w:val="Ninguno"/>
          <w:rFonts w:ascii="Arial" w:hAnsi="Arial"/>
          <w:bCs/>
          <w:sz w:val="24"/>
          <w:szCs w:val="24"/>
          <w:lang w:val="es-ES"/>
        </w:rPr>
        <w:t>asciende a los</w:t>
      </w:r>
      <w:r w:rsidR="00B93273" w:rsidRPr="00B93273">
        <w:rPr>
          <w:rStyle w:val="Ninguno"/>
          <w:rFonts w:ascii="Arial" w:hAnsi="Arial"/>
          <w:b/>
          <w:bCs/>
          <w:sz w:val="24"/>
          <w:szCs w:val="24"/>
          <w:lang w:val="es-ES"/>
        </w:rPr>
        <w:t xml:space="preserve"> $14’740,210.00 (CATORCE MILLONES SETECIENTOS CUARENTA MIL DOSCIENTOS DIEZ PESOS 00/100 M.N) </w:t>
      </w:r>
      <w:r w:rsidR="0077480F" w:rsidRPr="00B93273">
        <w:rPr>
          <w:rFonts w:ascii="Arial" w:hAnsi="Arial" w:cs="Arial"/>
          <w:bCs/>
          <w:sz w:val="24"/>
          <w:szCs w:val="24"/>
          <w:lang w:val="es-ES"/>
        </w:rPr>
        <w:t>, de conformidad al Desglose Analítico del Ejercicio del Presupuesto de Egresos 2025</w:t>
      </w:r>
      <w:r w:rsidR="0077480F">
        <w:rPr>
          <w:rFonts w:ascii="Arial" w:hAnsi="Arial" w:cs="Arial"/>
          <w:bCs/>
          <w:sz w:val="24"/>
          <w:szCs w:val="24"/>
          <w:lang w:val="es-ES"/>
        </w:rPr>
        <w:t xml:space="preserve"> por lo cual el techo financiero propuesto para la obra FAISMUN-0</w:t>
      </w:r>
      <w:r w:rsidR="0017486C">
        <w:rPr>
          <w:rFonts w:ascii="Arial" w:hAnsi="Arial" w:cs="Arial"/>
          <w:bCs/>
          <w:sz w:val="24"/>
          <w:szCs w:val="24"/>
          <w:lang w:val="es-ES"/>
        </w:rPr>
        <w:t>2</w:t>
      </w:r>
      <w:bookmarkStart w:id="0" w:name="_GoBack"/>
      <w:bookmarkEnd w:id="0"/>
      <w:r w:rsidR="0077480F">
        <w:rPr>
          <w:rFonts w:ascii="Arial" w:hAnsi="Arial" w:cs="Arial"/>
          <w:bCs/>
          <w:sz w:val="24"/>
          <w:szCs w:val="24"/>
          <w:lang w:val="es-ES"/>
        </w:rPr>
        <w:t xml:space="preserve">-2025 de </w:t>
      </w:r>
      <w:r w:rsidR="00E712E0" w:rsidRPr="000D4EAA">
        <w:rPr>
          <w:rStyle w:val="Ninguno"/>
          <w:rFonts w:ascii="Arial Narrow" w:hAnsi="Arial Narrow"/>
          <w:b/>
          <w:bCs/>
          <w:lang w:val="es-ES"/>
        </w:rPr>
        <w:t>$</w:t>
      </w:r>
      <w:r w:rsidR="00E712E0">
        <w:rPr>
          <w:rStyle w:val="Ninguno"/>
          <w:rFonts w:ascii="Arial Narrow" w:hAnsi="Arial Narrow"/>
          <w:b/>
          <w:bCs/>
          <w:lang w:val="es-ES"/>
        </w:rPr>
        <w:t>2’657,072.14</w:t>
      </w:r>
      <w:r w:rsidR="00E712E0" w:rsidRPr="000D4EAA">
        <w:rPr>
          <w:rStyle w:val="Ninguno"/>
          <w:rFonts w:ascii="Arial Narrow" w:hAnsi="Arial Narrow"/>
          <w:b/>
          <w:bCs/>
          <w:lang w:val="es-ES"/>
        </w:rPr>
        <w:t xml:space="preserve"> (DOS MILLONES </w:t>
      </w:r>
      <w:r w:rsidR="00E712E0">
        <w:rPr>
          <w:rStyle w:val="Ninguno"/>
          <w:rFonts w:ascii="Arial Narrow" w:hAnsi="Arial Narrow"/>
          <w:b/>
          <w:bCs/>
          <w:lang w:val="es-ES"/>
        </w:rPr>
        <w:t>SEISCIENTOS CINCUENTA Y SIETE</w:t>
      </w:r>
      <w:r w:rsidR="00E712E0" w:rsidRPr="000D4EAA">
        <w:rPr>
          <w:rStyle w:val="Ninguno"/>
          <w:rFonts w:ascii="Arial Narrow" w:hAnsi="Arial Narrow"/>
          <w:b/>
          <w:bCs/>
          <w:lang w:val="es-ES"/>
        </w:rPr>
        <w:t xml:space="preserve"> MIL </w:t>
      </w:r>
      <w:r w:rsidR="00E712E0">
        <w:rPr>
          <w:rStyle w:val="Ninguno"/>
          <w:rFonts w:ascii="Arial Narrow" w:hAnsi="Arial Narrow"/>
          <w:b/>
          <w:bCs/>
          <w:lang w:val="es-ES"/>
        </w:rPr>
        <w:t xml:space="preserve">SETENTA Y DOS </w:t>
      </w:r>
      <w:r w:rsidR="00E712E0" w:rsidRPr="000D4EAA">
        <w:rPr>
          <w:rStyle w:val="Ninguno"/>
          <w:rFonts w:ascii="Arial Narrow" w:hAnsi="Arial Narrow"/>
          <w:b/>
          <w:bCs/>
          <w:lang w:val="es-ES"/>
        </w:rPr>
        <w:t xml:space="preserve">PESOS </w:t>
      </w:r>
      <w:r w:rsidR="00E712E0">
        <w:rPr>
          <w:rStyle w:val="Ninguno"/>
          <w:rFonts w:ascii="Arial Narrow" w:hAnsi="Arial Narrow"/>
          <w:b/>
          <w:bCs/>
          <w:lang w:val="es-ES"/>
        </w:rPr>
        <w:t>14</w:t>
      </w:r>
      <w:r w:rsidR="00E712E0" w:rsidRPr="000D4EAA">
        <w:rPr>
          <w:rStyle w:val="Ninguno"/>
          <w:rFonts w:ascii="Arial Narrow" w:hAnsi="Arial Narrow"/>
          <w:b/>
          <w:bCs/>
          <w:lang w:val="es-ES"/>
        </w:rPr>
        <w:t>/100 M.N)</w:t>
      </w:r>
      <w:r w:rsidR="00EA673F" w:rsidRPr="00B93273">
        <w:rPr>
          <w:rFonts w:ascii="Arial" w:hAnsi="Arial" w:cs="Arial"/>
          <w:bCs/>
          <w:sz w:val="24"/>
          <w:szCs w:val="24"/>
          <w:lang w:val="es-ES"/>
        </w:rPr>
        <w:t>no exceden el presupuesto asignado a este fondo económico de conformidad al Desglose Analítico del Ejercicio del Presupuesto de Egresos 202</w:t>
      </w:r>
      <w:r w:rsidR="00B93273" w:rsidRPr="00B93273">
        <w:rPr>
          <w:rFonts w:ascii="Arial" w:hAnsi="Arial" w:cs="Arial"/>
          <w:bCs/>
          <w:sz w:val="24"/>
          <w:szCs w:val="24"/>
          <w:lang w:val="es-ES"/>
        </w:rPr>
        <w:t>5</w:t>
      </w:r>
      <w:r w:rsidR="00EA673F" w:rsidRPr="00B93273">
        <w:rPr>
          <w:rFonts w:ascii="Arial" w:hAnsi="Arial" w:cs="Arial"/>
          <w:bCs/>
          <w:sz w:val="24"/>
          <w:szCs w:val="24"/>
          <w:lang w:val="es-ES"/>
        </w:rPr>
        <w:t>, por lo que no existe impedimento presupuestal ni técnico alguno para su aprobación.</w:t>
      </w:r>
    </w:p>
    <w:p w14:paraId="0597E5EE" w14:textId="77777777" w:rsidR="00EA673F" w:rsidRPr="00B93273" w:rsidRDefault="00EA673F" w:rsidP="00E712E0">
      <w:pPr>
        <w:spacing w:after="0" w:line="276" w:lineRule="auto"/>
        <w:jc w:val="both"/>
        <w:rPr>
          <w:rFonts w:ascii="Arial" w:hAnsi="Arial" w:cs="Arial"/>
          <w:bCs/>
          <w:sz w:val="24"/>
          <w:szCs w:val="24"/>
          <w:lang w:val="es-ES"/>
        </w:rPr>
      </w:pPr>
    </w:p>
    <w:p w14:paraId="2F5C9229" w14:textId="4F7F4840" w:rsidR="00EA673F" w:rsidRDefault="00EA673F" w:rsidP="00E712E0">
      <w:pPr>
        <w:spacing w:after="0" w:line="276" w:lineRule="auto"/>
        <w:ind w:firstLine="708"/>
        <w:jc w:val="both"/>
        <w:rPr>
          <w:rFonts w:ascii="Arial" w:hAnsi="Arial" w:cs="Arial"/>
          <w:bCs/>
          <w:sz w:val="24"/>
          <w:szCs w:val="24"/>
          <w:lang w:val="es-ES"/>
        </w:rPr>
      </w:pPr>
      <w:r w:rsidRPr="00B93273">
        <w:rPr>
          <w:rFonts w:ascii="Arial" w:hAnsi="Arial" w:cs="Arial"/>
          <w:bCs/>
          <w:sz w:val="24"/>
          <w:szCs w:val="24"/>
          <w:lang w:val="es-ES"/>
        </w:rPr>
        <w:t>Por lo anteriormente expuesto, fundado y motivado, la comisione edilicia de mérito, comparecemos a efecto de poner a consideración para la aprobación de este Honorable Pleno del Ayuntamiento, los siguientes:</w:t>
      </w:r>
    </w:p>
    <w:p w14:paraId="61039604" w14:textId="245C1E2C" w:rsidR="00F21CFB" w:rsidRDefault="00F21CFB" w:rsidP="00E712E0">
      <w:pPr>
        <w:spacing w:after="0" w:line="276" w:lineRule="auto"/>
        <w:ind w:firstLine="708"/>
        <w:jc w:val="both"/>
        <w:rPr>
          <w:rFonts w:ascii="Arial" w:hAnsi="Arial" w:cs="Arial"/>
          <w:bCs/>
          <w:sz w:val="24"/>
          <w:szCs w:val="24"/>
          <w:lang w:val="es-ES"/>
        </w:rPr>
      </w:pPr>
    </w:p>
    <w:p w14:paraId="7CFE30EF" w14:textId="77777777" w:rsidR="00E712E0" w:rsidRPr="00B93273" w:rsidRDefault="00E712E0" w:rsidP="00E712E0">
      <w:pPr>
        <w:spacing w:after="0" w:line="276" w:lineRule="auto"/>
        <w:ind w:firstLine="708"/>
        <w:jc w:val="both"/>
        <w:rPr>
          <w:rFonts w:ascii="Arial" w:hAnsi="Arial" w:cs="Arial"/>
          <w:bCs/>
          <w:sz w:val="24"/>
          <w:szCs w:val="24"/>
          <w:lang w:val="es-ES"/>
        </w:rPr>
      </w:pPr>
    </w:p>
    <w:p w14:paraId="35EBC09C" w14:textId="77777777" w:rsidR="00EA673F" w:rsidRPr="00B93273" w:rsidRDefault="00EA673F" w:rsidP="00E712E0">
      <w:pPr>
        <w:spacing w:after="0" w:line="276" w:lineRule="auto"/>
        <w:jc w:val="center"/>
        <w:rPr>
          <w:rFonts w:ascii="Arial" w:hAnsi="Arial" w:cs="Arial"/>
          <w:b/>
          <w:sz w:val="24"/>
          <w:szCs w:val="24"/>
        </w:rPr>
      </w:pPr>
      <w:r w:rsidRPr="00B93273">
        <w:rPr>
          <w:rFonts w:ascii="Arial" w:hAnsi="Arial" w:cs="Arial"/>
          <w:b/>
          <w:sz w:val="24"/>
          <w:szCs w:val="24"/>
        </w:rPr>
        <w:t xml:space="preserve">R E S O L U T I V O </w:t>
      </w:r>
      <w:proofErr w:type="gramStart"/>
      <w:r w:rsidRPr="00B93273">
        <w:rPr>
          <w:rFonts w:ascii="Arial" w:hAnsi="Arial" w:cs="Arial"/>
          <w:b/>
          <w:sz w:val="24"/>
          <w:szCs w:val="24"/>
        </w:rPr>
        <w:t>S :</w:t>
      </w:r>
      <w:proofErr w:type="gramEnd"/>
      <w:r w:rsidRPr="00B93273">
        <w:rPr>
          <w:rFonts w:ascii="Arial" w:hAnsi="Arial" w:cs="Arial"/>
          <w:b/>
          <w:sz w:val="24"/>
          <w:szCs w:val="24"/>
        </w:rPr>
        <w:t xml:space="preserve"> </w:t>
      </w:r>
    </w:p>
    <w:p w14:paraId="05E26FE1" w14:textId="77777777" w:rsidR="000D4EAA" w:rsidRDefault="000D4EAA" w:rsidP="00E712E0">
      <w:pPr>
        <w:spacing w:after="0" w:line="276" w:lineRule="auto"/>
        <w:jc w:val="both"/>
        <w:rPr>
          <w:rFonts w:ascii="Arial" w:hAnsi="Arial" w:cs="Arial"/>
          <w:b/>
          <w:sz w:val="24"/>
          <w:szCs w:val="24"/>
          <w:lang w:val="es-ES"/>
        </w:rPr>
      </w:pPr>
    </w:p>
    <w:p w14:paraId="7B6BBD80" w14:textId="45C5EC65" w:rsidR="00EA673F" w:rsidRPr="00B93273" w:rsidRDefault="00EA673F" w:rsidP="00E712E0">
      <w:pPr>
        <w:spacing w:after="0" w:line="276" w:lineRule="auto"/>
        <w:jc w:val="both"/>
        <w:rPr>
          <w:rFonts w:ascii="Arial" w:hAnsi="Arial" w:cs="Arial"/>
          <w:sz w:val="24"/>
          <w:szCs w:val="24"/>
          <w:lang w:val="es-ES"/>
        </w:rPr>
      </w:pPr>
      <w:r w:rsidRPr="00B93273">
        <w:rPr>
          <w:rFonts w:ascii="Arial" w:hAnsi="Arial" w:cs="Arial"/>
          <w:b/>
          <w:sz w:val="24"/>
          <w:szCs w:val="24"/>
          <w:lang w:val="es-ES"/>
        </w:rPr>
        <w:t xml:space="preserve">PRIMERO. </w:t>
      </w:r>
      <w:r w:rsidRPr="00B93273">
        <w:rPr>
          <w:rFonts w:ascii="Arial" w:eastAsia="Calibri" w:hAnsi="Arial" w:cs="Arial"/>
          <w:color w:val="000000"/>
          <w:sz w:val="24"/>
          <w:szCs w:val="24"/>
        </w:rPr>
        <w:t>El Pleno del Ayuntamiento de Zapotlán el Grande, Jalisco,</w:t>
      </w:r>
      <w:r w:rsidRPr="00B93273">
        <w:rPr>
          <w:rFonts w:ascii="Arial" w:eastAsia="Calibri" w:hAnsi="Arial" w:cs="Arial"/>
          <w:b/>
          <w:color w:val="000000"/>
          <w:sz w:val="24"/>
          <w:szCs w:val="24"/>
        </w:rPr>
        <w:t xml:space="preserve"> </w:t>
      </w:r>
      <w:r w:rsidRPr="00B93273">
        <w:rPr>
          <w:rFonts w:ascii="Arial" w:eastAsia="Arial" w:hAnsi="Arial" w:cs="Arial"/>
          <w:b/>
          <w:sz w:val="24"/>
          <w:szCs w:val="24"/>
        </w:rPr>
        <w:t>APRUEBA Y AUTORIZA</w:t>
      </w:r>
      <w:r w:rsidRPr="00B93273">
        <w:rPr>
          <w:rFonts w:ascii="Arial" w:eastAsia="Arial" w:hAnsi="Arial" w:cs="Arial"/>
          <w:sz w:val="24"/>
          <w:szCs w:val="24"/>
        </w:rPr>
        <w:t xml:space="preserve"> </w:t>
      </w:r>
      <w:r w:rsidR="00B93273" w:rsidRPr="00B93273">
        <w:rPr>
          <w:rFonts w:ascii="Arial" w:eastAsia="Arial" w:hAnsi="Arial" w:cs="Arial"/>
          <w:sz w:val="24"/>
          <w:szCs w:val="24"/>
        </w:rPr>
        <w:t xml:space="preserve">el </w:t>
      </w:r>
      <w:r w:rsidR="00B93273" w:rsidRPr="00B93273">
        <w:rPr>
          <w:rFonts w:ascii="Arial" w:hAnsi="Arial" w:cs="Arial"/>
          <w:sz w:val="24"/>
          <w:szCs w:val="24"/>
        </w:rPr>
        <w:t>techo financiero</w:t>
      </w:r>
      <w:r w:rsidRPr="00B93273">
        <w:rPr>
          <w:rFonts w:ascii="Arial" w:hAnsi="Arial" w:cs="Arial"/>
          <w:sz w:val="24"/>
          <w:szCs w:val="24"/>
        </w:rPr>
        <w:t xml:space="preserve"> de</w:t>
      </w:r>
      <w:r w:rsidR="00B93273" w:rsidRPr="00B93273">
        <w:rPr>
          <w:rFonts w:ascii="Arial" w:hAnsi="Arial" w:cs="Arial"/>
          <w:sz w:val="24"/>
          <w:szCs w:val="24"/>
        </w:rPr>
        <w:t>l</w:t>
      </w:r>
      <w:r w:rsidRPr="00B93273">
        <w:rPr>
          <w:rFonts w:ascii="Arial" w:hAnsi="Arial" w:cs="Arial"/>
          <w:sz w:val="24"/>
          <w:szCs w:val="24"/>
        </w:rPr>
        <w:t xml:space="preserve"> </w:t>
      </w:r>
      <w:r w:rsidR="00B93273" w:rsidRPr="00B93273">
        <w:rPr>
          <w:rFonts w:ascii="Arial" w:hAnsi="Arial" w:cs="Arial"/>
          <w:sz w:val="24"/>
          <w:szCs w:val="24"/>
        </w:rPr>
        <w:t>proyecto</w:t>
      </w:r>
      <w:r w:rsidRPr="00B93273">
        <w:rPr>
          <w:rFonts w:ascii="Arial" w:hAnsi="Arial" w:cs="Arial"/>
          <w:sz w:val="24"/>
          <w:szCs w:val="24"/>
        </w:rPr>
        <w:t xml:space="preserve"> de Obra Pública con financiamiento proveniente de recurso federal </w:t>
      </w:r>
      <w:r w:rsidR="00B93273" w:rsidRPr="00B93273">
        <w:rPr>
          <w:rFonts w:ascii="Arial" w:hAnsi="Arial" w:cs="Arial"/>
          <w:sz w:val="24"/>
          <w:szCs w:val="24"/>
        </w:rPr>
        <w:t>FAISMUN</w:t>
      </w:r>
      <w:r w:rsidRPr="00B93273">
        <w:rPr>
          <w:rFonts w:ascii="Arial" w:hAnsi="Arial" w:cs="Arial"/>
          <w:sz w:val="24"/>
          <w:szCs w:val="24"/>
        </w:rPr>
        <w:t xml:space="preserve"> identificado con </w:t>
      </w:r>
      <w:r w:rsidR="00B93273" w:rsidRPr="00B93273">
        <w:rPr>
          <w:rFonts w:ascii="Arial" w:hAnsi="Arial" w:cs="Arial"/>
          <w:sz w:val="24"/>
          <w:szCs w:val="24"/>
        </w:rPr>
        <w:t>el número</w:t>
      </w:r>
      <w:r w:rsidRPr="00B93273">
        <w:rPr>
          <w:rFonts w:ascii="Arial" w:hAnsi="Arial" w:cs="Arial"/>
          <w:sz w:val="24"/>
          <w:szCs w:val="24"/>
        </w:rPr>
        <w:t xml:space="preserve"> </w:t>
      </w:r>
      <w:r w:rsidR="00B93273" w:rsidRPr="00B93273">
        <w:rPr>
          <w:rFonts w:ascii="Arial" w:hAnsi="Arial" w:cs="Arial"/>
          <w:b/>
          <w:bCs/>
          <w:sz w:val="24"/>
          <w:szCs w:val="24"/>
        </w:rPr>
        <w:t>FAISMUN</w:t>
      </w:r>
      <w:r w:rsidRPr="00B93273">
        <w:rPr>
          <w:rFonts w:ascii="Arial" w:hAnsi="Arial" w:cs="Arial"/>
          <w:b/>
          <w:bCs/>
          <w:sz w:val="24"/>
          <w:szCs w:val="24"/>
        </w:rPr>
        <w:t>-0</w:t>
      </w:r>
      <w:r w:rsidR="00854568">
        <w:rPr>
          <w:rFonts w:ascii="Arial" w:hAnsi="Arial" w:cs="Arial"/>
          <w:b/>
          <w:bCs/>
          <w:sz w:val="24"/>
          <w:szCs w:val="24"/>
        </w:rPr>
        <w:t>2</w:t>
      </w:r>
      <w:r w:rsidRPr="00B93273">
        <w:rPr>
          <w:rFonts w:ascii="Arial" w:hAnsi="Arial" w:cs="Arial"/>
          <w:b/>
          <w:bCs/>
          <w:sz w:val="24"/>
          <w:szCs w:val="24"/>
        </w:rPr>
        <w:t>-2025</w:t>
      </w:r>
      <w:r w:rsidRPr="00B93273">
        <w:rPr>
          <w:rFonts w:ascii="Arial" w:eastAsia="Calibri" w:hAnsi="Arial" w:cs="Arial"/>
          <w:sz w:val="24"/>
          <w:szCs w:val="24"/>
          <w:lang w:val="es-ES"/>
        </w:rPr>
        <w:t>,</w:t>
      </w:r>
      <w:r w:rsidRPr="00B93273">
        <w:rPr>
          <w:rFonts w:ascii="Arial" w:eastAsia="Calibri" w:hAnsi="Arial" w:cs="Arial"/>
          <w:b/>
          <w:sz w:val="24"/>
          <w:szCs w:val="24"/>
          <w:lang w:val="es-ES"/>
        </w:rPr>
        <w:t xml:space="preserve"> </w:t>
      </w:r>
      <w:r w:rsidRPr="00B93273">
        <w:rPr>
          <w:rFonts w:ascii="Arial" w:hAnsi="Arial" w:cs="Arial"/>
          <w:sz w:val="24"/>
          <w:szCs w:val="24"/>
          <w:lang w:val="es-ES"/>
        </w:rPr>
        <w:t>para quedar de la siguiente manera:</w:t>
      </w:r>
    </w:p>
    <w:p w14:paraId="6F51C62B" w14:textId="77777777" w:rsidR="00EA673F" w:rsidRPr="00B93273" w:rsidRDefault="00EA673F" w:rsidP="00E712E0">
      <w:pPr>
        <w:pStyle w:val="Prrafodelista"/>
        <w:spacing w:after="0" w:line="276" w:lineRule="auto"/>
        <w:ind w:left="0"/>
        <w:jc w:val="both"/>
        <w:rPr>
          <w:rFonts w:ascii="Arial" w:hAnsi="Arial" w:cs="Arial"/>
          <w:sz w:val="24"/>
          <w:szCs w:val="24"/>
        </w:rPr>
      </w:pPr>
    </w:p>
    <w:tbl>
      <w:tblPr>
        <w:tblStyle w:val="Tablaconcuadrcula"/>
        <w:tblW w:w="9067" w:type="dxa"/>
        <w:tblLook w:val="04A0" w:firstRow="1" w:lastRow="0" w:firstColumn="1" w:lastColumn="0" w:noHBand="0" w:noVBand="1"/>
      </w:tblPr>
      <w:tblGrid>
        <w:gridCol w:w="2547"/>
        <w:gridCol w:w="6520"/>
      </w:tblGrid>
      <w:tr w:rsidR="00E712E0" w:rsidRPr="000D4EAA" w14:paraId="2493FC22" w14:textId="77777777" w:rsidTr="00F440A1">
        <w:tc>
          <w:tcPr>
            <w:tcW w:w="2547" w:type="dxa"/>
          </w:tcPr>
          <w:p w14:paraId="11B1DF63" w14:textId="77777777" w:rsidR="00E712E0" w:rsidRPr="000D4EAA" w:rsidRDefault="00E712E0" w:rsidP="00E712E0">
            <w:pPr>
              <w:pStyle w:val="Prrafodelista"/>
              <w:spacing w:line="276" w:lineRule="auto"/>
              <w:ind w:left="0"/>
              <w:jc w:val="both"/>
              <w:rPr>
                <w:rFonts w:ascii="Arial Narrow" w:hAnsi="Arial Narrow" w:cs="Arial"/>
                <w:sz w:val="22"/>
              </w:rPr>
            </w:pPr>
            <w:r w:rsidRPr="000D4EAA">
              <w:rPr>
                <w:rFonts w:ascii="Arial Narrow" w:hAnsi="Arial Narrow" w:cs="Arial"/>
                <w:sz w:val="22"/>
              </w:rPr>
              <w:t>NOMBRE DE LA OBRA.</w:t>
            </w:r>
          </w:p>
        </w:tc>
        <w:tc>
          <w:tcPr>
            <w:tcW w:w="6520" w:type="dxa"/>
          </w:tcPr>
          <w:p w14:paraId="6FD39F52" w14:textId="77777777" w:rsidR="00E712E0" w:rsidRPr="000D4EAA" w:rsidRDefault="00E712E0" w:rsidP="00E712E0">
            <w:pPr>
              <w:pStyle w:val="Prrafodelista"/>
              <w:spacing w:line="276" w:lineRule="auto"/>
              <w:ind w:left="0"/>
              <w:jc w:val="both"/>
              <w:rPr>
                <w:rFonts w:ascii="Arial Narrow" w:hAnsi="Arial Narrow" w:cs="Arial"/>
                <w:sz w:val="22"/>
              </w:rPr>
            </w:pPr>
            <w:r w:rsidRPr="000D4EAA">
              <w:rPr>
                <w:rFonts w:ascii="Arial Narrow" w:hAnsi="Arial Narrow" w:cs="Arial"/>
                <w:b/>
                <w:bCs/>
                <w:sz w:val="22"/>
              </w:rPr>
              <w:t>FAISMUN-0</w:t>
            </w:r>
            <w:r>
              <w:rPr>
                <w:rFonts w:ascii="Arial Narrow" w:hAnsi="Arial Narrow" w:cs="Arial"/>
                <w:b/>
                <w:bCs/>
                <w:sz w:val="22"/>
              </w:rPr>
              <w:t>2</w:t>
            </w:r>
            <w:r w:rsidRPr="000D4EAA">
              <w:rPr>
                <w:rFonts w:ascii="Arial Narrow" w:hAnsi="Arial Narrow" w:cs="Arial"/>
                <w:b/>
                <w:bCs/>
                <w:sz w:val="22"/>
              </w:rPr>
              <w:t>-2025</w:t>
            </w:r>
            <w:r>
              <w:rPr>
                <w:rFonts w:ascii="Arial Narrow" w:hAnsi="Arial Narrow" w:cs="Arial"/>
                <w:b/>
                <w:bCs/>
                <w:sz w:val="22"/>
              </w:rPr>
              <w:t xml:space="preserve"> </w:t>
            </w:r>
            <w:r w:rsidRPr="000D4EAA">
              <w:rPr>
                <w:rFonts w:ascii="Arial Narrow" w:hAnsi="Arial Narrow" w:cs="Arial"/>
                <w:sz w:val="22"/>
              </w:rPr>
              <w:t xml:space="preserve">CONSTRUCCIÓN DE BASE Y PAVIMENTO CON </w:t>
            </w:r>
            <w:r>
              <w:rPr>
                <w:rFonts w:ascii="Arial Narrow" w:hAnsi="Arial Narrow" w:cs="Arial"/>
                <w:sz w:val="22"/>
              </w:rPr>
              <w:t>EMPEDRADO SIMPLE Y HUELLAS DE RODAMIENTO DE CONCRETO, BANQUETAS Y MACHUELOS EN LA CALLE PARCELA ENTRE LA CALLE EUFEMIO ZAPATA Y LA AV. LIC. CARLOS PÁEZ STILLE EN LA COLONIA EJIDAL</w:t>
            </w:r>
            <w:r w:rsidRPr="000D4EAA">
              <w:rPr>
                <w:rFonts w:ascii="Arial Narrow" w:hAnsi="Arial Narrow" w:cs="Arial"/>
                <w:sz w:val="22"/>
              </w:rPr>
              <w:t xml:space="preserve">, EN CIUDAD GUZMÁN MUNICIPIO DE ZAPOTLÁN EL GRANDE, JALISCO. </w:t>
            </w:r>
          </w:p>
        </w:tc>
      </w:tr>
      <w:tr w:rsidR="00E712E0" w:rsidRPr="000D4EAA" w14:paraId="4B0C42B8" w14:textId="77777777" w:rsidTr="00F440A1">
        <w:tc>
          <w:tcPr>
            <w:tcW w:w="2547" w:type="dxa"/>
          </w:tcPr>
          <w:p w14:paraId="5C3C7B31" w14:textId="77777777" w:rsidR="00E712E0" w:rsidRPr="000D4EAA" w:rsidRDefault="00E712E0" w:rsidP="00E712E0">
            <w:pPr>
              <w:pStyle w:val="Prrafodelista"/>
              <w:spacing w:line="276" w:lineRule="auto"/>
              <w:ind w:left="0"/>
              <w:jc w:val="both"/>
              <w:rPr>
                <w:rFonts w:ascii="Arial Narrow" w:hAnsi="Arial Narrow" w:cs="Arial"/>
              </w:rPr>
            </w:pPr>
            <w:r>
              <w:rPr>
                <w:rFonts w:ascii="Arial Narrow" w:hAnsi="Arial Narrow" w:cs="Arial"/>
              </w:rPr>
              <w:t>RUBRO</w:t>
            </w:r>
          </w:p>
        </w:tc>
        <w:tc>
          <w:tcPr>
            <w:tcW w:w="6520" w:type="dxa"/>
          </w:tcPr>
          <w:p w14:paraId="174EF4A6" w14:textId="77777777" w:rsidR="00E712E0" w:rsidRPr="000D4EAA" w:rsidRDefault="00E712E0" w:rsidP="00E712E0">
            <w:pPr>
              <w:pStyle w:val="Prrafodelista"/>
              <w:spacing w:line="276" w:lineRule="auto"/>
              <w:ind w:left="0"/>
              <w:jc w:val="both"/>
              <w:rPr>
                <w:rFonts w:ascii="Arial Narrow" w:hAnsi="Arial Narrow" w:cs="Arial"/>
              </w:rPr>
            </w:pPr>
            <w:r>
              <w:rPr>
                <w:rFonts w:ascii="Arial Narrow" w:hAnsi="Arial Narrow" w:cs="Arial"/>
              </w:rPr>
              <w:t>URBANIZACIÓN</w:t>
            </w:r>
          </w:p>
        </w:tc>
      </w:tr>
      <w:tr w:rsidR="00E712E0" w:rsidRPr="000D4EAA" w14:paraId="145C501D" w14:textId="77777777" w:rsidTr="00F440A1">
        <w:tc>
          <w:tcPr>
            <w:tcW w:w="2547" w:type="dxa"/>
          </w:tcPr>
          <w:p w14:paraId="30687273" w14:textId="77777777" w:rsidR="00E712E0" w:rsidRDefault="00E712E0" w:rsidP="00E712E0">
            <w:pPr>
              <w:pStyle w:val="Prrafodelista"/>
              <w:spacing w:line="276" w:lineRule="auto"/>
              <w:ind w:left="0"/>
              <w:jc w:val="both"/>
              <w:rPr>
                <w:rFonts w:ascii="Arial Narrow" w:hAnsi="Arial Narrow" w:cs="Arial"/>
              </w:rPr>
            </w:pPr>
            <w:r>
              <w:rPr>
                <w:rFonts w:ascii="Arial Narrow" w:hAnsi="Arial Narrow" w:cs="Arial"/>
              </w:rPr>
              <w:t>INCIDENCIA</w:t>
            </w:r>
          </w:p>
        </w:tc>
        <w:tc>
          <w:tcPr>
            <w:tcW w:w="6520" w:type="dxa"/>
          </w:tcPr>
          <w:p w14:paraId="31FB64F1" w14:textId="77777777" w:rsidR="00E712E0" w:rsidRPr="000D4EAA" w:rsidRDefault="00E712E0" w:rsidP="00E712E0">
            <w:pPr>
              <w:pStyle w:val="Prrafodelista"/>
              <w:spacing w:line="276" w:lineRule="auto"/>
              <w:ind w:left="0"/>
              <w:jc w:val="both"/>
              <w:rPr>
                <w:rFonts w:ascii="Arial Narrow" w:hAnsi="Arial Narrow" w:cs="Arial"/>
              </w:rPr>
            </w:pPr>
            <w:r>
              <w:rPr>
                <w:rFonts w:ascii="Arial Narrow" w:hAnsi="Arial Narrow" w:cs="Arial"/>
              </w:rPr>
              <w:t xml:space="preserve">COMPLEMENTARIA </w:t>
            </w:r>
          </w:p>
        </w:tc>
      </w:tr>
      <w:tr w:rsidR="00E712E0" w:rsidRPr="000D4EAA" w14:paraId="7A149153" w14:textId="77777777" w:rsidTr="00F440A1">
        <w:tc>
          <w:tcPr>
            <w:tcW w:w="2547" w:type="dxa"/>
          </w:tcPr>
          <w:p w14:paraId="347A24DA" w14:textId="77777777" w:rsidR="00E712E0" w:rsidRDefault="00E712E0" w:rsidP="00E712E0">
            <w:pPr>
              <w:pStyle w:val="Prrafodelista"/>
              <w:spacing w:line="276" w:lineRule="auto"/>
              <w:ind w:left="0"/>
              <w:jc w:val="both"/>
              <w:rPr>
                <w:rFonts w:ascii="Arial Narrow" w:hAnsi="Arial Narrow" w:cs="Arial"/>
              </w:rPr>
            </w:pPr>
            <w:r>
              <w:rPr>
                <w:rFonts w:ascii="Arial Narrow" w:hAnsi="Arial Narrow" w:cs="Arial"/>
              </w:rPr>
              <w:t xml:space="preserve">NO. DE OBRA EN PLATAFORMA </w:t>
            </w:r>
          </w:p>
        </w:tc>
        <w:tc>
          <w:tcPr>
            <w:tcW w:w="6520" w:type="dxa"/>
          </w:tcPr>
          <w:p w14:paraId="4CE4A180" w14:textId="77777777" w:rsidR="00E712E0" w:rsidRPr="000D4EAA" w:rsidRDefault="00E712E0" w:rsidP="00E712E0">
            <w:pPr>
              <w:pStyle w:val="Prrafodelista"/>
              <w:spacing w:line="276" w:lineRule="auto"/>
              <w:ind w:left="0"/>
              <w:jc w:val="both"/>
              <w:rPr>
                <w:rFonts w:ascii="Arial Narrow" w:hAnsi="Arial Narrow" w:cs="Arial"/>
              </w:rPr>
            </w:pPr>
            <w:r>
              <w:rPr>
                <w:rFonts w:ascii="Arial Narrow" w:hAnsi="Arial Narrow" w:cs="Arial"/>
              </w:rPr>
              <w:t>140235R3303</w:t>
            </w:r>
          </w:p>
        </w:tc>
      </w:tr>
      <w:tr w:rsidR="00E712E0" w:rsidRPr="000D4EAA" w14:paraId="4B2CAE7C" w14:textId="77777777" w:rsidTr="00F440A1">
        <w:tc>
          <w:tcPr>
            <w:tcW w:w="2547" w:type="dxa"/>
          </w:tcPr>
          <w:p w14:paraId="02181797" w14:textId="77777777" w:rsidR="00E712E0" w:rsidRPr="000D4EAA" w:rsidRDefault="00E712E0" w:rsidP="00E712E0">
            <w:pPr>
              <w:pStyle w:val="Prrafodelista"/>
              <w:spacing w:line="276" w:lineRule="auto"/>
              <w:ind w:left="0"/>
              <w:jc w:val="both"/>
              <w:rPr>
                <w:rFonts w:ascii="Arial Narrow" w:hAnsi="Arial Narrow" w:cs="Arial"/>
                <w:sz w:val="22"/>
              </w:rPr>
            </w:pPr>
            <w:r w:rsidRPr="000D4EAA">
              <w:rPr>
                <w:rFonts w:ascii="Arial Narrow" w:hAnsi="Arial Narrow" w:cs="Arial"/>
                <w:sz w:val="22"/>
              </w:rPr>
              <w:t>TECHO FINANCIERO</w:t>
            </w:r>
          </w:p>
        </w:tc>
        <w:tc>
          <w:tcPr>
            <w:tcW w:w="6520" w:type="dxa"/>
          </w:tcPr>
          <w:p w14:paraId="714DA7D6" w14:textId="52F23F5A" w:rsidR="00E712E0" w:rsidRPr="000D4EAA" w:rsidRDefault="00E712E0" w:rsidP="00E712E0">
            <w:pPr>
              <w:pStyle w:val="Prrafodelista"/>
              <w:spacing w:line="276" w:lineRule="auto"/>
              <w:ind w:left="0"/>
              <w:jc w:val="both"/>
              <w:rPr>
                <w:rFonts w:ascii="Arial Narrow" w:hAnsi="Arial Narrow" w:cs="Arial"/>
                <w:sz w:val="22"/>
              </w:rPr>
            </w:pPr>
            <w:r w:rsidRPr="000D4EAA">
              <w:rPr>
                <w:rStyle w:val="Ninguno"/>
                <w:rFonts w:ascii="Arial Narrow" w:hAnsi="Arial Narrow"/>
                <w:b/>
                <w:bCs/>
                <w:sz w:val="22"/>
                <w:lang w:val="es-ES"/>
              </w:rPr>
              <w:t>$</w:t>
            </w:r>
            <w:r>
              <w:rPr>
                <w:rStyle w:val="Ninguno"/>
                <w:rFonts w:ascii="Arial Narrow" w:hAnsi="Arial Narrow"/>
                <w:b/>
                <w:bCs/>
                <w:sz w:val="22"/>
                <w:lang w:val="es-ES"/>
              </w:rPr>
              <w:t>2’657,072.14</w:t>
            </w:r>
            <w:r w:rsidRPr="000D4EAA">
              <w:rPr>
                <w:rStyle w:val="Ninguno"/>
                <w:rFonts w:ascii="Arial Narrow" w:hAnsi="Arial Narrow"/>
                <w:b/>
                <w:bCs/>
                <w:sz w:val="22"/>
                <w:lang w:val="es-ES"/>
              </w:rPr>
              <w:t xml:space="preserve"> (DOS MILLONES </w:t>
            </w:r>
            <w:r>
              <w:rPr>
                <w:rStyle w:val="Ninguno"/>
                <w:rFonts w:ascii="Arial Narrow" w:hAnsi="Arial Narrow"/>
                <w:b/>
                <w:bCs/>
                <w:sz w:val="22"/>
                <w:lang w:val="es-ES"/>
              </w:rPr>
              <w:t>SEISCIENTOS CINCUENTA Y SIETE</w:t>
            </w:r>
            <w:r w:rsidRPr="000D4EAA">
              <w:rPr>
                <w:rStyle w:val="Ninguno"/>
                <w:rFonts w:ascii="Arial Narrow" w:hAnsi="Arial Narrow"/>
                <w:b/>
                <w:bCs/>
                <w:sz w:val="22"/>
                <w:lang w:val="es-ES"/>
              </w:rPr>
              <w:t xml:space="preserve"> MIL </w:t>
            </w:r>
            <w:r>
              <w:rPr>
                <w:rStyle w:val="Ninguno"/>
                <w:rFonts w:ascii="Arial Narrow" w:hAnsi="Arial Narrow"/>
                <w:b/>
                <w:bCs/>
                <w:sz w:val="22"/>
                <w:lang w:val="es-ES"/>
              </w:rPr>
              <w:t xml:space="preserve">SETENTA Y DOS </w:t>
            </w:r>
            <w:r w:rsidRPr="000D4EAA">
              <w:rPr>
                <w:rStyle w:val="Ninguno"/>
                <w:rFonts w:ascii="Arial Narrow" w:hAnsi="Arial Narrow"/>
                <w:b/>
                <w:bCs/>
                <w:sz w:val="22"/>
                <w:lang w:val="es-ES"/>
              </w:rPr>
              <w:t xml:space="preserve">PESOS </w:t>
            </w:r>
            <w:r>
              <w:rPr>
                <w:rStyle w:val="Ninguno"/>
                <w:rFonts w:ascii="Arial Narrow" w:hAnsi="Arial Narrow"/>
                <w:b/>
                <w:bCs/>
                <w:sz w:val="22"/>
                <w:lang w:val="es-ES"/>
              </w:rPr>
              <w:t>14</w:t>
            </w:r>
            <w:r w:rsidRPr="000D4EAA">
              <w:rPr>
                <w:rStyle w:val="Ninguno"/>
                <w:rFonts w:ascii="Arial Narrow" w:hAnsi="Arial Narrow"/>
                <w:b/>
                <w:bCs/>
                <w:sz w:val="22"/>
                <w:lang w:val="es-ES"/>
              </w:rPr>
              <w:t>/100 M.N)</w:t>
            </w:r>
          </w:p>
        </w:tc>
      </w:tr>
    </w:tbl>
    <w:p w14:paraId="4FA224C0" w14:textId="1203DDEF" w:rsidR="00EA673F" w:rsidRDefault="00EA673F" w:rsidP="00E712E0">
      <w:pPr>
        <w:pStyle w:val="Prrafodelista"/>
        <w:spacing w:after="0" w:line="276" w:lineRule="auto"/>
        <w:ind w:left="0"/>
        <w:jc w:val="both"/>
        <w:rPr>
          <w:rFonts w:ascii="Arial Narrow" w:hAnsi="Arial Narrow" w:cs="Arial"/>
          <w:sz w:val="24"/>
          <w:szCs w:val="24"/>
        </w:rPr>
      </w:pPr>
    </w:p>
    <w:p w14:paraId="3965C1D6" w14:textId="77777777" w:rsidR="00E712E0" w:rsidRPr="00B93273" w:rsidRDefault="00E712E0" w:rsidP="00E712E0">
      <w:pPr>
        <w:pStyle w:val="Prrafodelista"/>
        <w:spacing w:after="0" w:line="276" w:lineRule="auto"/>
        <w:ind w:left="0"/>
        <w:jc w:val="both"/>
        <w:rPr>
          <w:rFonts w:ascii="Arial Narrow" w:hAnsi="Arial Narrow" w:cs="Arial"/>
          <w:sz w:val="24"/>
          <w:szCs w:val="24"/>
        </w:rPr>
      </w:pPr>
    </w:p>
    <w:p w14:paraId="480F6512" w14:textId="77777777" w:rsidR="00EA673F" w:rsidRPr="00B93273" w:rsidRDefault="00EA673F" w:rsidP="00E712E0">
      <w:pPr>
        <w:pStyle w:val="Prrafodelista"/>
        <w:spacing w:after="0" w:line="276" w:lineRule="auto"/>
        <w:ind w:left="0"/>
        <w:jc w:val="both"/>
        <w:rPr>
          <w:rFonts w:ascii="Arial" w:hAnsi="Arial" w:cs="Arial"/>
          <w:sz w:val="24"/>
          <w:szCs w:val="24"/>
        </w:rPr>
      </w:pPr>
      <w:r w:rsidRPr="00B93273">
        <w:rPr>
          <w:rFonts w:ascii="Arial" w:hAnsi="Arial" w:cs="Arial"/>
          <w:b/>
          <w:bCs/>
          <w:sz w:val="24"/>
          <w:szCs w:val="24"/>
        </w:rPr>
        <w:t>SEGUNDO.</w:t>
      </w:r>
      <w:r w:rsidRPr="00B93273">
        <w:rPr>
          <w:rFonts w:ascii="Arial" w:hAnsi="Arial" w:cs="Arial"/>
          <w:sz w:val="24"/>
          <w:szCs w:val="24"/>
        </w:rPr>
        <w:t xml:space="preserve"> El Pleno del Ayuntamiento de Zapotlán el Grande, Jalisco, instruye a la Secretaria de Ayuntamiento, a efecto de que notifique a la Síndico Municipal, al Encargada de la Hacienda Municipal, al Director General de Gestión de la Ciudad, al Director de Obras Públicas y al Jefe de Gestión de Programas y Planeación, para los efectos legales, administrativos y procedimentales a que haya lugar.</w:t>
      </w:r>
    </w:p>
    <w:p w14:paraId="11A54DCA" w14:textId="77777777" w:rsidR="00EA673F" w:rsidRPr="00B93273" w:rsidRDefault="00EA673F" w:rsidP="00E712E0">
      <w:pPr>
        <w:pStyle w:val="Prrafodelista"/>
        <w:spacing w:after="0" w:line="276" w:lineRule="auto"/>
        <w:ind w:left="0"/>
        <w:jc w:val="both"/>
        <w:rPr>
          <w:rFonts w:ascii="Arial" w:hAnsi="Arial" w:cs="Arial"/>
          <w:sz w:val="25"/>
          <w:szCs w:val="25"/>
        </w:rPr>
      </w:pPr>
    </w:p>
    <w:p w14:paraId="0DA60797" w14:textId="2DD5DA30" w:rsidR="00EA673F" w:rsidRDefault="00EA673F" w:rsidP="00E712E0">
      <w:pPr>
        <w:spacing w:after="0" w:line="276" w:lineRule="auto"/>
        <w:jc w:val="center"/>
        <w:rPr>
          <w:rFonts w:ascii="Arial Narrow" w:hAnsi="Arial Narrow" w:cstheme="minorHAnsi"/>
          <w:b/>
          <w:bCs/>
          <w:i/>
          <w:iCs/>
        </w:rPr>
      </w:pPr>
      <w:r w:rsidRPr="00B93273">
        <w:rPr>
          <w:rFonts w:ascii="Arial Narrow" w:hAnsi="Arial Narrow" w:cstheme="minorHAnsi"/>
          <w:b/>
          <w:bCs/>
          <w:i/>
          <w:iCs/>
        </w:rPr>
        <w:t>"2025, AÑO DEL 130 ANIVERSARIO DEL NATALICIO DE LA MUSA Y ESCRITORA ZAPOTLENSE MARIA GUADALUPE MARIN PRECIADO"</w:t>
      </w:r>
    </w:p>
    <w:p w14:paraId="00203FFA" w14:textId="27B96FEB" w:rsidR="00F21CFB" w:rsidRPr="00B93273" w:rsidRDefault="00F21CFB" w:rsidP="00E712E0">
      <w:pPr>
        <w:spacing w:after="0" w:line="276" w:lineRule="auto"/>
        <w:jc w:val="center"/>
        <w:rPr>
          <w:rFonts w:ascii="Arial Narrow" w:hAnsi="Arial Narrow" w:cstheme="minorHAnsi"/>
          <w:b/>
          <w:bCs/>
          <w:i/>
          <w:iCs/>
        </w:rPr>
      </w:pPr>
      <w:r>
        <w:rPr>
          <w:rFonts w:ascii="Arial Narrow" w:hAnsi="Arial Narrow" w:cstheme="minorHAnsi"/>
          <w:b/>
          <w:bCs/>
          <w:i/>
          <w:iCs/>
        </w:rPr>
        <w:t>“2025, CENTENARIO DE LA INSTITUCIONALIZACIÓN DE LA FERIA ZAPOTLÁN”.</w:t>
      </w:r>
    </w:p>
    <w:p w14:paraId="357DF117" w14:textId="77777777" w:rsidR="00EA673F" w:rsidRPr="00B93273" w:rsidRDefault="00EA673F" w:rsidP="00E712E0">
      <w:pPr>
        <w:spacing w:after="0" w:line="276" w:lineRule="auto"/>
        <w:jc w:val="center"/>
        <w:rPr>
          <w:rFonts w:ascii="Arial Narrow" w:hAnsi="Arial Narrow" w:cstheme="minorHAnsi"/>
          <w:b/>
          <w:bCs/>
          <w:i/>
          <w:iCs/>
        </w:rPr>
      </w:pPr>
      <w:r w:rsidRPr="00B93273">
        <w:rPr>
          <w:rFonts w:ascii="Arial Narrow" w:hAnsi="Arial Narrow" w:cstheme="minorHAnsi"/>
          <w:b/>
          <w:bCs/>
          <w:i/>
          <w:iCs/>
        </w:rPr>
        <w:t>CD. GUZMÁN MUNICIPIO DE ZAPOTLÁN EL GRANDE, JALISCO,</w:t>
      </w:r>
    </w:p>
    <w:p w14:paraId="3B96D2E7" w14:textId="5046A311" w:rsidR="00EA673F" w:rsidRPr="00B93273" w:rsidRDefault="00EA673F" w:rsidP="00E712E0">
      <w:pPr>
        <w:spacing w:after="0" w:line="276" w:lineRule="auto"/>
        <w:jc w:val="center"/>
        <w:rPr>
          <w:rFonts w:ascii="Arial Narrow" w:hAnsi="Arial Narrow" w:cstheme="minorHAnsi"/>
          <w:b/>
          <w:bCs/>
          <w:i/>
          <w:iCs/>
        </w:rPr>
      </w:pPr>
      <w:r w:rsidRPr="00B93273">
        <w:rPr>
          <w:rFonts w:ascii="Arial Narrow" w:hAnsi="Arial Narrow" w:cstheme="minorHAnsi"/>
          <w:b/>
          <w:bCs/>
          <w:i/>
          <w:iCs/>
        </w:rPr>
        <w:t xml:space="preserve">A </w:t>
      </w:r>
      <w:r w:rsidR="00B93273" w:rsidRPr="00B93273">
        <w:rPr>
          <w:rFonts w:ascii="Arial Narrow" w:hAnsi="Arial Narrow" w:cstheme="minorHAnsi"/>
          <w:b/>
          <w:bCs/>
          <w:i/>
          <w:iCs/>
        </w:rPr>
        <w:t>07</w:t>
      </w:r>
      <w:r w:rsidRPr="00B93273">
        <w:rPr>
          <w:rFonts w:ascii="Arial Narrow" w:hAnsi="Arial Narrow" w:cstheme="minorHAnsi"/>
          <w:b/>
          <w:bCs/>
          <w:i/>
          <w:iCs/>
        </w:rPr>
        <w:t xml:space="preserve"> DE </w:t>
      </w:r>
      <w:r w:rsidR="00B93273" w:rsidRPr="00B93273">
        <w:rPr>
          <w:rFonts w:ascii="Arial Narrow" w:hAnsi="Arial Narrow" w:cstheme="minorHAnsi"/>
          <w:b/>
          <w:bCs/>
          <w:i/>
          <w:iCs/>
        </w:rPr>
        <w:t>JULIO</w:t>
      </w:r>
      <w:r w:rsidRPr="00B93273">
        <w:rPr>
          <w:rFonts w:ascii="Arial Narrow" w:hAnsi="Arial Narrow" w:cstheme="minorHAnsi"/>
          <w:b/>
          <w:bCs/>
          <w:i/>
          <w:iCs/>
        </w:rPr>
        <w:t xml:space="preserve"> DE 2025.</w:t>
      </w:r>
    </w:p>
    <w:p w14:paraId="2425AFB4" w14:textId="77777777" w:rsidR="00EA673F" w:rsidRPr="00B93273" w:rsidRDefault="00EA673F" w:rsidP="0077480F">
      <w:pPr>
        <w:pStyle w:val="Cuerpo"/>
        <w:jc w:val="center"/>
        <w:rPr>
          <w:rStyle w:val="Ninguno"/>
          <w:rFonts w:ascii="Arial" w:eastAsia="Cambria" w:hAnsi="Arial" w:cs="Arial"/>
          <w:b/>
          <w:bCs/>
          <w:sz w:val="22"/>
          <w:szCs w:val="22"/>
          <w:lang w:val="es-MX"/>
        </w:rPr>
      </w:pPr>
    </w:p>
    <w:p w14:paraId="54D24051" w14:textId="5870B29B" w:rsidR="00EA673F" w:rsidRDefault="00EA673F" w:rsidP="0077480F">
      <w:pPr>
        <w:pStyle w:val="Cuerpo"/>
        <w:jc w:val="center"/>
        <w:rPr>
          <w:rStyle w:val="Ninguno"/>
          <w:rFonts w:ascii="Arial" w:eastAsia="Cambria" w:hAnsi="Arial" w:cs="Arial"/>
          <w:b/>
          <w:bCs/>
          <w:sz w:val="22"/>
          <w:szCs w:val="22"/>
          <w:lang w:val="es-MX"/>
        </w:rPr>
      </w:pPr>
    </w:p>
    <w:p w14:paraId="7680C2A4" w14:textId="77777777" w:rsidR="00E712E0" w:rsidRPr="00B93273" w:rsidRDefault="00E712E0" w:rsidP="0077480F">
      <w:pPr>
        <w:pStyle w:val="Cuerpo"/>
        <w:jc w:val="center"/>
        <w:rPr>
          <w:rStyle w:val="Ninguno"/>
          <w:rFonts w:ascii="Arial" w:eastAsia="Cambria" w:hAnsi="Arial" w:cs="Arial"/>
          <w:b/>
          <w:bCs/>
          <w:sz w:val="22"/>
          <w:szCs w:val="22"/>
          <w:lang w:val="es-MX"/>
        </w:rPr>
      </w:pPr>
    </w:p>
    <w:p w14:paraId="3A581386" w14:textId="5265A3DC" w:rsidR="00EA673F" w:rsidRPr="00B93273" w:rsidRDefault="00EA673F" w:rsidP="0077480F">
      <w:pPr>
        <w:pStyle w:val="Cuerpo"/>
        <w:jc w:val="center"/>
        <w:rPr>
          <w:rStyle w:val="Ninguno"/>
          <w:rFonts w:ascii="Arial" w:eastAsia="Cambria" w:hAnsi="Arial" w:cs="Arial"/>
          <w:b/>
          <w:bCs/>
          <w:sz w:val="22"/>
          <w:szCs w:val="22"/>
          <w:lang w:val="es-MX"/>
        </w:rPr>
      </w:pPr>
    </w:p>
    <w:p w14:paraId="5FF1CC27" w14:textId="204C1B58" w:rsidR="00EA673F" w:rsidRPr="00B93273" w:rsidRDefault="006252C6" w:rsidP="0077480F">
      <w:pPr>
        <w:pStyle w:val="Cuerpo"/>
        <w:jc w:val="center"/>
        <w:rPr>
          <w:rStyle w:val="Ninguno"/>
          <w:rFonts w:ascii="Arial" w:eastAsia="Cambria" w:hAnsi="Arial" w:cs="Arial"/>
          <w:b/>
          <w:bCs/>
          <w:sz w:val="22"/>
          <w:szCs w:val="22"/>
          <w:lang w:val="es-MX"/>
        </w:rPr>
      </w:pPr>
      <w:r w:rsidRPr="00B93273">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1312" behindDoc="0" locked="0" layoutInCell="1" allowOverlap="1" wp14:anchorId="25606505" wp14:editId="74F8A0A2">
                <wp:simplePos x="0" y="0"/>
                <wp:positionH relativeFrom="column">
                  <wp:posOffset>3180016</wp:posOffset>
                </wp:positionH>
                <wp:positionV relativeFrom="paragraph">
                  <wp:posOffset>129920</wp:posOffset>
                </wp:positionV>
                <wp:extent cx="2306384"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B3B1BC2" id="Conector recto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0.4pt,10.25pt" to="6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" strokecolor="black [3213]" strokeweight="1pt">
                <v:stroke joinstyle="miter"/>
              </v:line>
            </w:pict>
          </mc:Fallback>
        </mc:AlternateContent>
      </w:r>
      <w:r w:rsidRPr="00B93273">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59264" behindDoc="0" locked="0" layoutInCell="1" allowOverlap="1" wp14:anchorId="7A6D1008" wp14:editId="54891532">
                <wp:simplePos x="0" y="0"/>
                <wp:positionH relativeFrom="column">
                  <wp:posOffset>306026</wp:posOffset>
                </wp:positionH>
                <wp:positionV relativeFrom="paragraph">
                  <wp:posOffset>139211</wp:posOffset>
                </wp:positionV>
                <wp:extent cx="2306384"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43F0B8C"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1pt,10.95pt" to="205.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" strokecolor="black [3213]" strokeweight="1pt">
                <v:stroke joinstyle="miter"/>
              </v:line>
            </w:pict>
          </mc:Fallback>
        </mc:AlternateContent>
      </w:r>
    </w:p>
    <w:tbl>
      <w:tblPr>
        <w:tblStyle w:val="Tablaconcuadrcula"/>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EA673F" w:rsidRPr="00B93273" w14:paraId="5483A1D4" w14:textId="77777777" w:rsidTr="000D4EAA">
        <w:tc>
          <w:tcPr>
            <w:tcW w:w="4820" w:type="dxa"/>
          </w:tcPr>
          <w:p w14:paraId="5A31D127" w14:textId="77777777" w:rsidR="00EA673F" w:rsidRPr="00B93273" w:rsidRDefault="00EA673F" w:rsidP="0077480F">
            <w:pPr>
              <w:jc w:val="center"/>
              <w:rPr>
                <w:rFonts w:ascii="Arial Narrow" w:eastAsia="Times New Roman" w:hAnsi="Arial Narrow" w:cs="Times New Roman"/>
                <w:sz w:val="22"/>
                <w:szCs w:val="22"/>
              </w:rPr>
            </w:pPr>
            <w:r w:rsidRPr="00B93273">
              <w:rPr>
                <w:rFonts w:ascii="Arial Narrow" w:eastAsia="Arial" w:hAnsi="Arial Narrow" w:cs="Arial"/>
                <w:b/>
                <w:sz w:val="22"/>
                <w:szCs w:val="22"/>
              </w:rPr>
              <w:t>DRA. MIRIAM SALOME TORRES LARES</w:t>
            </w:r>
          </w:p>
          <w:p w14:paraId="4431AEF7" w14:textId="77777777" w:rsidR="00EA673F" w:rsidRPr="00B93273" w:rsidRDefault="00EA673F" w:rsidP="0077480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B93273">
              <w:rPr>
                <w:rFonts w:ascii="Arial Narrow" w:eastAsia="Arial" w:hAnsi="Arial Narrow" w:cs="Arial"/>
                <w:sz w:val="22"/>
                <w:szCs w:val="22"/>
                <w:lang w:val="es-MX"/>
              </w:rPr>
              <w:t>PRESIDENTA DE LA COMISIÓN DE</w:t>
            </w:r>
            <w:r w:rsidRPr="00B93273">
              <w:rPr>
                <w:rFonts w:ascii="Arial" w:hAnsi="Arial" w:cs="Arial"/>
                <w:b/>
                <w:sz w:val="22"/>
                <w:szCs w:val="22"/>
                <w:lang w:val="es-MX"/>
              </w:rPr>
              <w:t xml:space="preserve"> </w:t>
            </w:r>
            <w:r w:rsidRPr="00B93273">
              <w:rPr>
                <w:rFonts w:ascii="Arial Narrow" w:eastAsia="Arial" w:hAnsi="Arial Narrow" w:cs="Arial"/>
                <w:sz w:val="22"/>
                <w:szCs w:val="22"/>
                <w:lang w:val="es-MX"/>
              </w:rPr>
              <w:t>OBRAS PÚBLICAS, PLANEACIÓN URBANA Y REGULARIZACIÓN DE LA TENENCIA DE LA TIERRA</w:t>
            </w:r>
          </w:p>
        </w:tc>
        <w:tc>
          <w:tcPr>
            <w:tcW w:w="4820" w:type="dxa"/>
          </w:tcPr>
          <w:p w14:paraId="411225DA" w14:textId="09E95FD3" w:rsidR="00EA673F" w:rsidRPr="00B93273" w:rsidRDefault="00EA673F" w:rsidP="0077480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w:hAnsi="Arial Narrow"/>
                <w:b/>
                <w:sz w:val="22"/>
                <w:szCs w:val="22"/>
                <w:lang w:val="es-MX"/>
              </w:rPr>
            </w:pPr>
            <w:r w:rsidRPr="00B93273">
              <w:rPr>
                <w:rFonts w:ascii="Arial Narrow" w:eastAsia="Arial" w:hAnsi="Arial Narrow"/>
                <w:b/>
                <w:sz w:val="22"/>
                <w:szCs w:val="22"/>
                <w:lang w:val="es-MX"/>
              </w:rPr>
              <w:t>LIC. MAGALI CASILLAS CONTRERAS.</w:t>
            </w:r>
          </w:p>
          <w:p w14:paraId="7042FA27" w14:textId="1F64D254" w:rsidR="00EA673F" w:rsidRPr="00B93273" w:rsidRDefault="00EA673F" w:rsidP="0077480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B93273">
              <w:rPr>
                <w:rFonts w:ascii="Arial Narrow" w:eastAsia="Arial" w:hAnsi="Arial Narrow"/>
                <w:sz w:val="22"/>
                <w:szCs w:val="22"/>
                <w:lang w:val="es-MX"/>
              </w:rPr>
              <w:t>PRESIDENTA MUN</w:t>
            </w:r>
            <w:r w:rsidR="006252C6" w:rsidRPr="00B93273">
              <w:rPr>
                <w:rFonts w:ascii="Arial Narrow" w:eastAsia="Arial" w:hAnsi="Arial Narrow"/>
                <w:sz w:val="22"/>
                <w:szCs w:val="22"/>
                <w:lang w:val="es-MX"/>
              </w:rPr>
              <w:t>I</w:t>
            </w:r>
            <w:r w:rsidRPr="00B93273">
              <w:rPr>
                <w:rFonts w:ascii="Arial Narrow" w:eastAsia="Arial" w:hAnsi="Arial Narrow"/>
                <w:sz w:val="22"/>
                <w:szCs w:val="22"/>
                <w:lang w:val="es-MX"/>
              </w:rPr>
              <w:t>CIPAL Y VOCAL DE LA</w:t>
            </w:r>
            <w:r w:rsidRPr="00B93273">
              <w:rPr>
                <w:rStyle w:val="Ninguno"/>
                <w:rFonts w:ascii="Arial" w:eastAsia="Cambria" w:hAnsi="Arial" w:cs="Arial"/>
                <w:b/>
                <w:bCs/>
                <w:sz w:val="22"/>
                <w:szCs w:val="22"/>
                <w:lang w:val="es-MX"/>
              </w:rPr>
              <w:t xml:space="preserve"> </w:t>
            </w:r>
            <w:r w:rsidRPr="00B93273">
              <w:rPr>
                <w:rFonts w:ascii="Arial Narrow" w:eastAsia="Arial" w:hAnsi="Arial Narrow" w:cs="Arial"/>
                <w:sz w:val="22"/>
                <w:szCs w:val="22"/>
                <w:lang w:val="es-MX"/>
              </w:rPr>
              <w:t>COMISIÓN DE</w:t>
            </w:r>
            <w:r w:rsidRPr="00B93273">
              <w:rPr>
                <w:rFonts w:ascii="Arial" w:hAnsi="Arial" w:cs="Arial"/>
                <w:b/>
                <w:sz w:val="22"/>
                <w:szCs w:val="22"/>
                <w:lang w:val="es-MX"/>
              </w:rPr>
              <w:t xml:space="preserve"> </w:t>
            </w:r>
            <w:r w:rsidRPr="00B93273">
              <w:rPr>
                <w:rFonts w:ascii="Arial Narrow" w:eastAsia="Arial" w:hAnsi="Arial Narrow" w:cs="Arial"/>
                <w:sz w:val="22"/>
                <w:szCs w:val="22"/>
                <w:lang w:val="es-MX"/>
              </w:rPr>
              <w:t>OBRAS PÚBLICAS, PLANEACIÓN URBANA Y REGULARIZACIÓN DE LA TENENCIA DE LA TIERRA</w:t>
            </w:r>
          </w:p>
        </w:tc>
      </w:tr>
      <w:tr w:rsidR="00EA673F" w:rsidRPr="00B21C81" w14:paraId="232254CA" w14:textId="77777777" w:rsidTr="000D4EAA">
        <w:tc>
          <w:tcPr>
            <w:tcW w:w="4820" w:type="dxa"/>
          </w:tcPr>
          <w:p w14:paraId="58E41F00" w14:textId="77777777" w:rsidR="00EA673F" w:rsidRPr="00B93273" w:rsidRDefault="00EA673F" w:rsidP="0077480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42862CCD" w14:textId="5555CA2A" w:rsidR="00EA673F" w:rsidRDefault="00EA673F" w:rsidP="0077480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57399735" w14:textId="77777777" w:rsidR="00E712E0" w:rsidRPr="00B93273" w:rsidRDefault="00E712E0" w:rsidP="0077480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7C21AF3E" w14:textId="77777777" w:rsidR="000D4EAA" w:rsidRDefault="000D4EAA" w:rsidP="0077480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01077EFE" w14:textId="04FD152A" w:rsidR="00EA673F" w:rsidRPr="00B93273" w:rsidRDefault="006252C6" w:rsidP="0077480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93273">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3360" behindDoc="0" locked="0" layoutInCell="1" allowOverlap="1" wp14:anchorId="00B2F9DE" wp14:editId="67622695">
                      <wp:simplePos x="0" y="0"/>
                      <wp:positionH relativeFrom="column">
                        <wp:posOffset>203847</wp:posOffset>
                      </wp:positionH>
                      <wp:positionV relativeFrom="paragraph">
                        <wp:posOffset>162333</wp:posOffset>
                      </wp:positionV>
                      <wp:extent cx="2306384"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27FD323" id="Conector recto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05pt,12.8pt" to="197.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" strokecolor="black [3213]" strokeweight="1pt">
                      <v:stroke joinstyle="miter"/>
                    </v:line>
                  </w:pict>
                </mc:Fallback>
              </mc:AlternateContent>
            </w:r>
          </w:p>
          <w:p w14:paraId="179F8CD3" w14:textId="0F26B324" w:rsidR="00EA673F" w:rsidRPr="00B93273" w:rsidRDefault="00EA673F" w:rsidP="0077480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93273">
              <w:rPr>
                <w:rStyle w:val="Ninguno"/>
                <w:rFonts w:ascii="Arial Narrow" w:eastAsia="Cambria" w:hAnsi="Arial Narrow" w:cs="Arial"/>
                <w:b/>
                <w:bCs/>
                <w:sz w:val="22"/>
                <w:szCs w:val="22"/>
                <w:lang w:val="es-MX"/>
              </w:rPr>
              <w:t>LIC. MIGUEL MERENTES</w:t>
            </w:r>
          </w:p>
          <w:p w14:paraId="5EEA371E" w14:textId="77777777" w:rsidR="00EA673F" w:rsidRPr="00B93273" w:rsidRDefault="00EA673F" w:rsidP="0077480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93273">
              <w:rPr>
                <w:rFonts w:ascii="Arial Narrow" w:eastAsia="Arial" w:hAnsi="Arial Narrow"/>
                <w:sz w:val="22"/>
                <w:szCs w:val="22"/>
                <w:lang w:val="es-MX"/>
              </w:rPr>
              <w:t>VOCAL DE LA</w:t>
            </w:r>
            <w:r w:rsidRPr="00B93273">
              <w:rPr>
                <w:rStyle w:val="Ninguno"/>
                <w:rFonts w:ascii="Arial Narrow" w:eastAsia="Cambria" w:hAnsi="Arial Narrow" w:cs="Arial"/>
                <w:b/>
                <w:bCs/>
                <w:sz w:val="22"/>
                <w:szCs w:val="22"/>
                <w:lang w:val="es-MX"/>
              </w:rPr>
              <w:t xml:space="preserve"> </w:t>
            </w:r>
            <w:r w:rsidRPr="00B93273">
              <w:rPr>
                <w:rFonts w:ascii="Arial Narrow" w:eastAsia="Arial" w:hAnsi="Arial Narrow" w:cs="Arial"/>
                <w:sz w:val="22"/>
                <w:szCs w:val="22"/>
                <w:lang w:val="es-MX"/>
              </w:rPr>
              <w:t>COMISIÓN DE</w:t>
            </w:r>
            <w:r w:rsidRPr="00B93273">
              <w:rPr>
                <w:rFonts w:ascii="Arial Narrow" w:hAnsi="Arial Narrow" w:cs="Arial"/>
                <w:b/>
                <w:sz w:val="22"/>
                <w:szCs w:val="22"/>
                <w:lang w:val="es-MX"/>
              </w:rPr>
              <w:t xml:space="preserve"> </w:t>
            </w:r>
            <w:r w:rsidRPr="00B93273">
              <w:rPr>
                <w:rFonts w:ascii="Arial Narrow" w:eastAsia="Arial" w:hAnsi="Arial Narrow" w:cs="Arial"/>
                <w:sz w:val="22"/>
                <w:szCs w:val="22"/>
                <w:lang w:val="es-MX"/>
              </w:rPr>
              <w:t>OBRAS PÚBLICAS, PLANEACIÓN URBANA Y REGULARIZACIÓN DE LA TENENCIA DE LA TIERRA</w:t>
            </w:r>
          </w:p>
        </w:tc>
        <w:tc>
          <w:tcPr>
            <w:tcW w:w="4820" w:type="dxa"/>
          </w:tcPr>
          <w:p w14:paraId="5A5175A4" w14:textId="77777777" w:rsidR="00EA673F" w:rsidRPr="00B93273" w:rsidRDefault="00EA673F" w:rsidP="0077480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021B00C7" w14:textId="0F6BD65A" w:rsidR="00EA673F" w:rsidRDefault="00EA673F" w:rsidP="0077480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370AED0C" w14:textId="77777777" w:rsidR="00E712E0" w:rsidRPr="00B93273" w:rsidRDefault="00E712E0" w:rsidP="0077480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61371519" w14:textId="77777777" w:rsidR="00EA673F" w:rsidRPr="00B93273" w:rsidRDefault="00EA673F" w:rsidP="0077480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19315460" w14:textId="5C5DE3FF" w:rsidR="00EA673F" w:rsidRPr="00B93273" w:rsidRDefault="006252C6" w:rsidP="0077480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93273">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5408" behindDoc="0" locked="0" layoutInCell="1" allowOverlap="1" wp14:anchorId="1900956A" wp14:editId="5DE46E35">
                      <wp:simplePos x="0" y="0"/>
                      <wp:positionH relativeFrom="column">
                        <wp:posOffset>214104</wp:posOffset>
                      </wp:positionH>
                      <wp:positionV relativeFrom="paragraph">
                        <wp:posOffset>159385</wp:posOffset>
                      </wp:positionV>
                      <wp:extent cx="2306384"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6DBA154" id="Conector recto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85pt,12.55pt" to="198.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" strokecolor="black [3213]" strokeweight="1pt">
                      <v:stroke joinstyle="miter"/>
                    </v:line>
                  </w:pict>
                </mc:Fallback>
              </mc:AlternateContent>
            </w:r>
          </w:p>
          <w:p w14:paraId="147E96C2" w14:textId="77777777" w:rsidR="00EA673F" w:rsidRPr="00B93273" w:rsidRDefault="00EA673F" w:rsidP="0077480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93273">
              <w:rPr>
                <w:rStyle w:val="Ninguno"/>
                <w:rFonts w:ascii="Arial Narrow" w:eastAsia="Cambria" w:hAnsi="Arial Narrow" w:cs="Arial"/>
                <w:b/>
                <w:bCs/>
                <w:sz w:val="22"/>
                <w:szCs w:val="22"/>
                <w:lang w:val="es-MX"/>
              </w:rPr>
              <w:t>DRA. BERTHA SILVIA GÓMEZ RAMOS</w:t>
            </w:r>
          </w:p>
          <w:p w14:paraId="576A4693" w14:textId="77777777" w:rsidR="00EA673F" w:rsidRPr="00B21C81" w:rsidRDefault="00EA673F" w:rsidP="0077480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93273">
              <w:rPr>
                <w:rFonts w:ascii="Arial Narrow" w:eastAsia="Arial" w:hAnsi="Arial Narrow"/>
                <w:sz w:val="22"/>
                <w:szCs w:val="22"/>
                <w:lang w:val="es-MX"/>
              </w:rPr>
              <w:t>VOCAL DE LA</w:t>
            </w:r>
            <w:r w:rsidRPr="00B93273">
              <w:rPr>
                <w:rStyle w:val="Ninguno"/>
                <w:rFonts w:ascii="Arial Narrow" w:eastAsia="Cambria" w:hAnsi="Arial Narrow" w:cs="Arial"/>
                <w:b/>
                <w:bCs/>
                <w:sz w:val="22"/>
                <w:szCs w:val="22"/>
                <w:lang w:val="es-MX"/>
              </w:rPr>
              <w:t xml:space="preserve"> </w:t>
            </w:r>
            <w:r w:rsidRPr="00B93273">
              <w:rPr>
                <w:rFonts w:ascii="Arial Narrow" w:eastAsia="Arial" w:hAnsi="Arial Narrow" w:cs="Arial"/>
                <w:sz w:val="22"/>
                <w:szCs w:val="22"/>
                <w:lang w:val="es-MX"/>
              </w:rPr>
              <w:t>COMISIÓN DE</w:t>
            </w:r>
            <w:r w:rsidRPr="00B93273">
              <w:rPr>
                <w:rFonts w:ascii="Arial Narrow" w:hAnsi="Arial Narrow" w:cs="Arial"/>
                <w:b/>
                <w:sz w:val="22"/>
                <w:szCs w:val="22"/>
                <w:lang w:val="es-MX"/>
              </w:rPr>
              <w:t xml:space="preserve"> </w:t>
            </w:r>
            <w:r w:rsidRPr="00B93273">
              <w:rPr>
                <w:rFonts w:ascii="Arial Narrow" w:eastAsia="Arial" w:hAnsi="Arial Narrow" w:cs="Arial"/>
                <w:sz w:val="22"/>
                <w:szCs w:val="22"/>
                <w:lang w:val="es-MX"/>
              </w:rPr>
              <w:t>OBRAS PÚBLICAS, PLANEACIÓN URBANA Y REGULARIZACIÓN DE LA TENENCIA DE LA TIERRA</w:t>
            </w:r>
          </w:p>
        </w:tc>
      </w:tr>
    </w:tbl>
    <w:p w14:paraId="44E86821" w14:textId="09C3FE25" w:rsidR="0077480F" w:rsidRDefault="0077480F" w:rsidP="00F21CFB">
      <w:pPr>
        <w:spacing w:after="0" w:line="240" w:lineRule="auto"/>
        <w:rPr>
          <w:sz w:val="20"/>
        </w:rPr>
      </w:pPr>
    </w:p>
    <w:p w14:paraId="3EF99793" w14:textId="612ED84D" w:rsidR="00E712E0" w:rsidRDefault="00E712E0" w:rsidP="00F21CFB">
      <w:pPr>
        <w:spacing w:after="0" w:line="240" w:lineRule="auto"/>
        <w:rPr>
          <w:sz w:val="20"/>
        </w:rPr>
      </w:pPr>
    </w:p>
    <w:p w14:paraId="5D2CFF40" w14:textId="1A0D2A83" w:rsidR="00E712E0" w:rsidRDefault="00E712E0" w:rsidP="00F21CFB">
      <w:pPr>
        <w:spacing w:after="0" w:line="240" w:lineRule="auto"/>
        <w:rPr>
          <w:sz w:val="20"/>
        </w:rPr>
      </w:pPr>
    </w:p>
    <w:p w14:paraId="06249D5D" w14:textId="7B20425D" w:rsidR="00E712E0" w:rsidRDefault="00E712E0" w:rsidP="00F21CFB">
      <w:pPr>
        <w:spacing w:after="0" w:line="240" w:lineRule="auto"/>
        <w:rPr>
          <w:sz w:val="20"/>
        </w:rPr>
      </w:pPr>
    </w:p>
    <w:p w14:paraId="1F9EEFFC" w14:textId="572450D3" w:rsidR="00E712E0" w:rsidRDefault="00E712E0" w:rsidP="00F21CFB">
      <w:pPr>
        <w:spacing w:after="0" w:line="240" w:lineRule="auto"/>
        <w:rPr>
          <w:sz w:val="20"/>
        </w:rPr>
      </w:pPr>
    </w:p>
    <w:p w14:paraId="273D9A67" w14:textId="10826B2B" w:rsidR="00E712E0" w:rsidRDefault="00E712E0" w:rsidP="00F21CFB">
      <w:pPr>
        <w:spacing w:after="0" w:line="240" w:lineRule="auto"/>
        <w:rPr>
          <w:sz w:val="20"/>
        </w:rPr>
      </w:pPr>
    </w:p>
    <w:p w14:paraId="7655FB41" w14:textId="637482F7" w:rsidR="00E712E0" w:rsidRDefault="00E712E0" w:rsidP="00F21CFB">
      <w:pPr>
        <w:spacing w:after="0" w:line="240" w:lineRule="auto"/>
        <w:rPr>
          <w:sz w:val="20"/>
        </w:rPr>
      </w:pPr>
    </w:p>
    <w:p w14:paraId="07D12702" w14:textId="31CD703B" w:rsidR="00E712E0" w:rsidRDefault="00E712E0" w:rsidP="00F21CFB">
      <w:pPr>
        <w:spacing w:after="0" w:line="240" w:lineRule="auto"/>
        <w:rPr>
          <w:sz w:val="20"/>
        </w:rPr>
      </w:pPr>
    </w:p>
    <w:p w14:paraId="3157488C" w14:textId="53D9994E" w:rsidR="00E712E0" w:rsidRDefault="00E712E0" w:rsidP="00F21CFB">
      <w:pPr>
        <w:spacing w:after="0" w:line="240" w:lineRule="auto"/>
        <w:rPr>
          <w:sz w:val="20"/>
        </w:rPr>
      </w:pPr>
    </w:p>
    <w:p w14:paraId="5DDB3AAC" w14:textId="78D963E7" w:rsidR="00E712E0" w:rsidRDefault="00E712E0" w:rsidP="00F21CFB">
      <w:pPr>
        <w:spacing w:after="0" w:line="240" w:lineRule="auto"/>
        <w:rPr>
          <w:sz w:val="20"/>
        </w:rPr>
      </w:pPr>
    </w:p>
    <w:p w14:paraId="46DA9725" w14:textId="77777777" w:rsidR="00E712E0" w:rsidRDefault="00E712E0" w:rsidP="00F21CFB">
      <w:pPr>
        <w:spacing w:after="0" w:line="240" w:lineRule="auto"/>
        <w:rPr>
          <w:sz w:val="20"/>
        </w:rPr>
      </w:pPr>
    </w:p>
    <w:p w14:paraId="55F0AA64" w14:textId="350AAE46" w:rsidR="00F21CFB" w:rsidRPr="00F21CFB" w:rsidRDefault="00F21CFB" w:rsidP="00F21CFB">
      <w:pPr>
        <w:spacing w:after="0" w:line="240" w:lineRule="auto"/>
        <w:rPr>
          <w:sz w:val="20"/>
        </w:rPr>
      </w:pPr>
      <w:r w:rsidRPr="00F21CFB">
        <w:rPr>
          <w:sz w:val="20"/>
        </w:rPr>
        <w:t>MSTL/</w:t>
      </w:r>
      <w:proofErr w:type="spellStart"/>
      <w:r w:rsidRPr="00F21CFB">
        <w:rPr>
          <w:sz w:val="20"/>
        </w:rPr>
        <w:t>mgpa</w:t>
      </w:r>
      <w:proofErr w:type="spellEnd"/>
      <w:r w:rsidRPr="00F21CFB">
        <w:rPr>
          <w:sz w:val="20"/>
        </w:rPr>
        <w:t>/krag</w:t>
      </w:r>
    </w:p>
    <w:sectPr w:rsidR="00F21CFB" w:rsidRPr="00F21CFB" w:rsidSect="009A24D3">
      <w:headerReference w:type="even" r:id="rId8"/>
      <w:headerReference w:type="default" r:id="rId9"/>
      <w:headerReference w:type="first" r:id="rId10"/>
      <w:pgSz w:w="12240" w:h="15840"/>
      <w:pgMar w:top="1843" w:right="1467"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B34DB" w14:textId="77777777" w:rsidR="006C69A3" w:rsidRDefault="006C69A3" w:rsidP="00DA5A8E">
      <w:pPr>
        <w:spacing w:after="0" w:line="240" w:lineRule="auto"/>
      </w:pPr>
      <w:r>
        <w:separator/>
      </w:r>
    </w:p>
  </w:endnote>
  <w:endnote w:type="continuationSeparator" w:id="0">
    <w:p w14:paraId="36FF753F" w14:textId="77777777" w:rsidR="006C69A3" w:rsidRDefault="006C69A3" w:rsidP="00DA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4326A" w14:textId="77777777" w:rsidR="006C69A3" w:rsidRDefault="006C69A3" w:rsidP="00DA5A8E">
      <w:pPr>
        <w:spacing w:after="0" w:line="240" w:lineRule="auto"/>
      </w:pPr>
      <w:r>
        <w:separator/>
      </w:r>
    </w:p>
  </w:footnote>
  <w:footnote w:type="continuationSeparator" w:id="0">
    <w:p w14:paraId="732EEAE1" w14:textId="77777777" w:rsidR="006C69A3" w:rsidRDefault="006C69A3" w:rsidP="00DA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500FF" w14:textId="39CC1004" w:rsidR="0077480F" w:rsidRDefault="006C69A3">
    <w:pPr>
      <w:pStyle w:val="Encabezado"/>
    </w:pPr>
    <w:r>
      <w:rPr>
        <w:noProof/>
      </w:rPr>
      <w:pict w14:anchorId="648F4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50"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2749060F" w14:textId="6DEFC453" w:rsidR="0077480F" w:rsidRDefault="0077480F">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7486C">
          <w:rPr>
            <w:b/>
            <w:bCs/>
            <w:noProof/>
          </w:rPr>
          <w:t>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7486C">
          <w:rPr>
            <w:b/>
            <w:bCs/>
            <w:noProof/>
          </w:rPr>
          <w:t>9</w:t>
        </w:r>
        <w:r>
          <w:rPr>
            <w:b/>
            <w:bCs/>
            <w:sz w:val="24"/>
            <w:szCs w:val="24"/>
          </w:rPr>
          <w:fldChar w:fldCharType="end"/>
        </w:r>
      </w:p>
    </w:sdtContent>
  </w:sdt>
  <w:p w14:paraId="660071A3" w14:textId="66CAA947" w:rsidR="0077480F" w:rsidRDefault="006C69A3">
    <w:pPr>
      <w:pStyle w:val="Encabezado"/>
    </w:pPr>
    <w:r>
      <w:rPr>
        <w:noProof/>
      </w:rPr>
      <w:pict w14:anchorId="07CD0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1" type="#_x0000_t75" style="position:absolute;margin-left:-85.2pt;margin-top:-84.9pt;width:612.25pt;height:808.05pt;z-index:-25165619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EF604" w14:textId="04B47499" w:rsidR="0077480F" w:rsidRDefault="006C69A3">
    <w:pPr>
      <w:pStyle w:val="Encabezado"/>
    </w:pPr>
    <w:r>
      <w:rPr>
        <w:noProof/>
      </w:rPr>
      <w:pict w14:anchorId="19E9C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49" type="#_x0000_t75" style="position:absolute;margin-left:0;margin-top:0;width:612.25pt;height:792.25pt;z-index:-251658240;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F12AD"/>
    <w:multiLevelType w:val="hybridMultilevel"/>
    <w:tmpl w:val="4B902DEC"/>
    <w:lvl w:ilvl="0" w:tplc="9C7826E0">
      <w:start w:val="1"/>
      <w:numFmt w:val="upperRoman"/>
      <w:lvlText w:val="%1."/>
      <w:lvlJc w:val="left"/>
      <w:pPr>
        <w:ind w:left="180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63741E"/>
    <w:multiLevelType w:val="hybridMultilevel"/>
    <w:tmpl w:val="F7EE1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EE2F6D"/>
    <w:multiLevelType w:val="hybridMultilevel"/>
    <w:tmpl w:val="4364D7A2"/>
    <w:lvl w:ilvl="0" w:tplc="52B8E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C7245F1"/>
    <w:multiLevelType w:val="hybridMultilevel"/>
    <w:tmpl w:val="FA82D9EE"/>
    <w:lvl w:ilvl="0" w:tplc="CA8AB616">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FE936DE"/>
    <w:multiLevelType w:val="hybridMultilevel"/>
    <w:tmpl w:val="697427C6"/>
    <w:lvl w:ilvl="0" w:tplc="69F659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E073DA"/>
    <w:multiLevelType w:val="hybridMultilevel"/>
    <w:tmpl w:val="CAA23D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A2F2351"/>
    <w:multiLevelType w:val="hybridMultilevel"/>
    <w:tmpl w:val="A1326CCA"/>
    <w:lvl w:ilvl="0" w:tplc="17D0E024">
      <w:start w:val="1"/>
      <w:numFmt w:val="upperLetter"/>
      <w:lvlText w:val="%1."/>
      <w:lvlJc w:val="left"/>
      <w:pPr>
        <w:ind w:left="1637" w:hanging="360"/>
      </w:pPr>
      <w:rPr>
        <w:rFonts w:hint="default"/>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8" w15:restartNumberingAfterBreak="0">
    <w:nsid w:val="7B357DFB"/>
    <w:multiLevelType w:val="hybridMultilevel"/>
    <w:tmpl w:val="A69AFF56"/>
    <w:lvl w:ilvl="0" w:tplc="3F585EB0">
      <w:start w:val="2"/>
      <w:numFmt w:val="upperRoman"/>
      <w:lvlText w:val="%1."/>
      <w:lvlJc w:val="left"/>
      <w:pPr>
        <w:ind w:left="1302" w:hanging="227"/>
        <w:jc w:val="right"/>
      </w:pPr>
      <w:rPr>
        <w:rFonts w:ascii="Arial" w:eastAsia="Arial" w:hAnsi="Arial" w:cs="Arial" w:hint="default"/>
        <w:b/>
        <w:bCs/>
        <w:i w:val="0"/>
        <w:iCs w:val="0"/>
        <w:spacing w:val="0"/>
        <w:w w:val="103"/>
        <w:sz w:val="19"/>
        <w:szCs w:val="19"/>
        <w:lang w:val="es-ES" w:eastAsia="en-US" w:bidi="ar-SA"/>
      </w:rPr>
    </w:lvl>
    <w:lvl w:ilvl="1" w:tplc="1CE62E6A">
      <w:numFmt w:val="bullet"/>
      <w:lvlText w:val="•"/>
      <w:lvlJc w:val="left"/>
      <w:pPr>
        <w:ind w:left="2316" w:hanging="227"/>
      </w:pPr>
      <w:rPr>
        <w:rFonts w:hint="default"/>
        <w:lang w:val="es-ES" w:eastAsia="en-US" w:bidi="ar-SA"/>
      </w:rPr>
    </w:lvl>
    <w:lvl w:ilvl="2" w:tplc="16D0A5E2">
      <w:numFmt w:val="bullet"/>
      <w:lvlText w:val="•"/>
      <w:lvlJc w:val="left"/>
      <w:pPr>
        <w:ind w:left="3332" w:hanging="227"/>
      </w:pPr>
      <w:rPr>
        <w:rFonts w:hint="default"/>
        <w:lang w:val="es-ES" w:eastAsia="en-US" w:bidi="ar-SA"/>
      </w:rPr>
    </w:lvl>
    <w:lvl w:ilvl="3" w:tplc="65D2BAF2">
      <w:numFmt w:val="bullet"/>
      <w:lvlText w:val="•"/>
      <w:lvlJc w:val="left"/>
      <w:pPr>
        <w:ind w:left="4348" w:hanging="227"/>
      </w:pPr>
      <w:rPr>
        <w:rFonts w:hint="default"/>
        <w:lang w:val="es-ES" w:eastAsia="en-US" w:bidi="ar-SA"/>
      </w:rPr>
    </w:lvl>
    <w:lvl w:ilvl="4" w:tplc="48F0A616">
      <w:numFmt w:val="bullet"/>
      <w:lvlText w:val="•"/>
      <w:lvlJc w:val="left"/>
      <w:pPr>
        <w:ind w:left="5364" w:hanging="227"/>
      </w:pPr>
      <w:rPr>
        <w:rFonts w:hint="default"/>
        <w:lang w:val="es-ES" w:eastAsia="en-US" w:bidi="ar-SA"/>
      </w:rPr>
    </w:lvl>
    <w:lvl w:ilvl="5" w:tplc="11FAF79E">
      <w:numFmt w:val="bullet"/>
      <w:lvlText w:val="•"/>
      <w:lvlJc w:val="left"/>
      <w:pPr>
        <w:ind w:left="6380" w:hanging="227"/>
      </w:pPr>
      <w:rPr>
        <w:rFonts w:hint="default"/>
        <w:lang w:val="es-ES" w:eastAsia="en-US" w:bidi="ar-SA"/>
      </w:rPr>
    </w:lvl>
    <w:lvl w:ilvl="6" w:tplc="24DA0ECA">
      <w:numFmt w:val="bullet"/>
      <w:lvlText w:val="•"/>
      <w:lvlJc w:val="left"/>
      <w:pPr>
        <w:ind w:left="7396" w:hanging="227"/>
      </w:pPr>
      <w:rPr>
        <w:rFonts w:hint="default"/>
        <w:lang w:val="es-ES" w:eastAsia="en-US" w:bidi="ar-SA"/>
      </w:rPr>
    </w:lvl>
    <w:lvl w:ilvl="7" w:tplc="DC1EEE92">
      <w:numFmt w:val="bullet"/>
      <w:lvlText w:val="•"/>
      <w:lvlJc w:val="left"/>
      <w:pPr>
        <w:ind w:left="8412" w:hanging="227"/>
      </w:pPr>
      <w:rPr>
        <w:rFonts w:hint="default"/>
        <w:lang w:val="es-ES" w:eastAsia="en-US" w:bidi="ar-SA"/>
      </w:rPr>
    </w:lvl>
    <w:lvl w:ilvl="8" w:tplc="DE6C61CE">
      <w:numFmt w:val="bullet"/>
      <w:lvlText w:val="•"/>
      <w:lvlJc w:val="left"/>
      <w:pPr>
        <w:ind w:left="9428" w:hanging="227"/>
      </w:pPr>
      <w:rPr>
        <w:rFonts w:hint="default"/>
        <w:lang w:val="es-ES" w:eastAsia="en-US" w:bidi="ar-SA"/>
      </w:rPr>
    </w:lvl>
  </w:abstractNum>
  <w:num w:numId="1">
    <w:abstractNumId w:val="3"/>
  </w:num>
  <w:num w:numId="2">
    <w:abstractNumId w:val="1"/>
  </w:num>
  <w:num w:numId="3">
    <w:abstractNumId w:val="4"/>
  </w:num>
  <w:num w:numId="4">
    <w:abstractNumId w:val="8"/>
  </w:num>
  <w:num w:numId="5">
    <w:abstractNumId w:val="6"/>
  </w:num>
  <w:num w:numId="6">
    <w:abstractNumId w:val="5"/>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8E"/>
    <w:rsid w:val="000041C8"/>
    <w:rsid w:val="00015264"/>
    <w:rsid w:val="000431D2"/>
    <w:rsid w:val="00046961"/>
    <w:rsid w:val="00050233"/>
    <w:rsid w:val="00055959"/>
    <w:rsid w:val="000B3542"/>
    <w:rsid w:val="000C0238"/>
    <w:rsid w:val="000D4EAA"/>
    <w:rsid w:val="000D731B"/>
    <w:rsid w:val="000E17F1"/>
    <w:rsid w:val="000E6AC2"/>
    <w:rsid w:val="000F6CFD"/>
    <w:rsid w:val="001034B7"/>
    <w:rsid w:val="00105EDF"/>
    <w:rsid w:val="00141181"/>
    <w:rsid w:val="0017486C"/>
    <w:rsid w:val="001A237F"/>
    <w:rsid w:val="001C50C5"/>
    <w:rsid w:val="001C7A77"/>
    <w:rsid w:val="001D3D4B"/>
    <w:rsid w:val="001D44D2"/>
    <w:rsid w:val="001D4540"/>
    <w:rsid w:val="001F0C1A"/>
    <w:rsid w:val="00252C8D"/>
    <w:rsid w:val="002674B2"/>
    <w:rsid w:val="002C2E96"/>
    <w:rsid w:val="002F3669"/>
    <w:rsid w:val="00361EBB"/>
    <w:rsid w:val="003735AE"/>
    <w:rsid w:val="00386C59"/>
    <w:rsid w:val="003B0BE6"/>
    <w:rsid w:val="003C045E"/>
    <w:rsid w:val="003C3D6C"/>
    <w:rsid w:val="004160A6"/>
    <w:rsid w:val="004213F7"/>
    <w:rsid w:val="00431DCF"/>
    <w:rsid w:val="0045254B"/>
    <w:rsid w:val="00487047"/>
    <w:rsid w:val="004F147A"/>
    <w:rsid w:val="005135C2"/>
    <w:rsid w:val="00520790"/>
    <w:rsid w:val="0053613C"/>
    <w:rsid w:val="00570287"/>
    <w:rsid w:val="005825D9"/>
    <w:rsid w:val="00594CD6"/>
    <w:rsid w:val="005A7B01"/>
    <w:rsid w:val="005D364C"/>
    <w:rsid w:val="005F56B5"/>
    <w:rsid w:val="006252C6"/>
    <w:rsid w:val="006B0D37"/>
    <w:rsid w:val="006C69A3"/>
    <w:rsid w:val="0077480F"/>
    <w:rsid w:val="00797E2D"/>
    <w:rsid w:val="007D5B57"/>
    <w:rsid w:val="007F59C1"/>
    <w:rsid w:val="00807B48"/>
    <w:rsid w:val="00824338"/>
    <w:rsid w:val="00854568"/>
    <w:rsid w:val="008545C2"/>
    <w:rsid w:val="0087024A"/>
    <w:rsid w:val="008B2480"/>
    <w:rsid w:val="008D134C"/>
    <w:rsid w:val="008F7C06"/>
    <w:rsid w:val="008F7CA0"/>
    <w:rsid w:val="00900A1A"/>
    <w:rsid w:val="00907820"/>
    <w:rsid w:val="009668BE"/>
    <w:rsid w:val="009A24D3"/>
    <w:rsid w:val="009B656B"/>
    <w:rsid w:val="009D744A"/>
    <w:rsid w:val="00A05B0B"/>
    <w:rsid w:val="00A240BA"/>
    <w:rsid w:val="00A37A06"/>
    <w:rsid w:val="00B21C81"/>
    <w:rsid w:val="00B434F5"/>
    <w:rsid w:val="00B64D3A"/>
    <w:rsid w:val="00B74669"/>
    <w:rsid w:val="00B93273"/>
    <w:rsid w:val="00BB32F1"/>
    <w:rsid w:val="00BC1DB6"/>
    <w:rsid w:val="00C00265"/>
    <w:rsid w:val="00C470B0"/>
    <w:rsid w:val="00CC0E17"/>
    <w:rsid w:val="00CD40B5"/>
    <w:rsid w:val="00D05D65"/>
    <w:rsid w:val="00DA03AE"/>
    <w:rsid w:val="00DA5A8E"/>
    <w:rsid w:val="00DA646C"/>
    <w:rsid w:val="00E23DE1"/>
    <w:rsid w:val="00E274EB"/>
    <w:rsid w:val="00E712E0"/>
    <w:rsid w:val="00E869E2"/>
    <w:rsid w:val="00E90261"/>
    <w:rsid w:val="00EA673F"/>
    <w:rsid w:val="00ED7183"/>
    <w:rsid w:val="00F06B08"/>
    <w:rsid w:val="00F21CFB"/>
    <w:rsid w:val="00F37FDF"/>
    <w:rsid w:val="00F737AB"/>
    <w:rsid w:val="00FD6EAA"/>
    <w:rsid w:val="00FE1807"/>
    <w:rsid w:val="00FF5B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3C769288"/>
  <w15:chartTrackingRefBased/>
  <w15:docId w15:val="{44C2E7AA-B3EB-4D0A-B53A-C85F600E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7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A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5A8E"/>
  </w:style>
  <w:style w:type="paragraph" w:styleId="Piedepgina">
    <w:name w:val="footer"/>
    <w:basedOn w:val="Normal"/>
    <w:link w:val="PiedepginaCar"/>
    <w:uiPriority w:val="99"/>
    <w:unhideWhenUsed/>
    <w:rsid w:val="00DA5A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5A8E"/>
  </w:style>
  <w:style w:type="character" w:customStyle="1" w:styleId="Ninguno">
    <w:name w:val="Ninguno"/>
    <w:rsid w:val="001C7A77"/>
  </w:style>
  <w:style w:type="paragraph" w:customStyle="1" w:styleId="Cuerpo">
    <w:name w:val="Cuerpo"/>
    <w:rsid w:val="001C7A77"/>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14:textOutline w14:w="0" w14:cap="flat" w14:cmpd="sng" w14:algn="ctr">
        <w14:noFill/>
        <w14:prstDash w14:val="solid"/>
        <w14:bevel/>
      </w14:textOutline>
      <w14:ligatures w14:val="none"/>
    </w:rPr>
  </w:style>
  <w:style w:type="paragraph" w:styleId="Prrafodelista">
    <w:name w:val="List Paragraph"/>
    <w:basedOn w:val="Normal"/>
    <w:uiPriority w:val="34"/>
    <w:qFormat/>
    <w:rsid w:val="001C7A77"/>
    <w:pPr>
      <w:ind w:left="720"/>
      <w:contextualSpacing/>
    </w:pPr>
  </w:style>
  <w:style w:type="paragraph" w:styleId="Sinespaciado">
    <w:name w:val="No Spacing"/>
    <w:link w:val="SinespaciadoCar"/>
    <w:uiPriority w:val="1"/>
    <w:qFormat/>
    <w:rsid w:val="001C7A77"/>
    <w:pPr>
      <w:spacing w:after="0" w:line="240" w:lineRule="auto"/>
    </w:pPr>
    <w:rPr>
      <w:kern w:val="0"/>
      <w14:ligatures w14:val="none"/>
    </w:rPr>
  </w:style>
  <w:style w:type="character" w:customStyle="1" w:styleId="SinespaciadoCar">
    <w:name w:val="Sin espaciado Car"/>
    <w:basedOn w:val="Fuentedeprrafopredeter"/>
    <w:link w:val="Sinespaciado"/>
    <w:uiPriority w:val="1"/>
    <w:rsid w:val="001C7A77"/>
    <w:rPr>
      <w:kern w:val="0"/>
      <w14:ligatures w14:val="none"/>
    </w:rPr>
  </w:style>
  <w:style w:type="paragraph" w:styleId="Textoindependiente">
    <w:name w:val="Body Text"/>
    <w:basedOn w:val="Normal"/>
    <w:link w:val="TextoindependienteCar"/>
    <w:uiPriority w:val="1"/>
    <w:qFormat/>
    <w:rsid w:val="00046961"/>
    <w:pPr>
      <w:widowControl w:val="0"/>
      <w:autoSpaceDE w:val="0"/>
      <w:autoSpaceDN w:val="0"/>
      <w:spacing w:after="0" w:line="240" w:lineRule="auto"/>
    </w:pPr>
    <w:rPr>
      <w:rFonts w:ascii="Arial MT" w:eastAsia="Arial MT" w:hAnsi="Arial MT" w:cs="Arial MT"/>
      <w:kern w:val="0"/>
      <w:sz w:val="19"/>
      <w:szCs w:val="19"/>
      <w:lang w:val="es-ES"/>
      <w14:ligatures w14:val="none"/>
    </w:rPr>
  </w:style>
  <w:style w:type="character" w:customStyle="1" w:styleId="TextoindependienteCar">
    <w:name w:val="Texto independiente Car"/>
    <w:basedOn w:val="Fuentedeprrafopredeter"/>
    <w:link w:val="Textoindependiente"/>
    <w:uiPriority w:val="1"/>
    <w:rsid w:val="00046961"/>
    <w:rPr>
      <w:rFonts w:ascii="Arial MT" w:eastAsia="Arial MT" w:hAnsi="Arial MT" w:cs="Arial MT"/>
      <w:kern w:val="0"/>
      <w:sz w:val="19"/>
      <w:szCs w:val="19"/>
      <w:lang w:val="es-ES"/>
      <w14:ligatures w14:val="none"/>
    </w:rPr>
  </w:style>
  <w:style w:type="table" w:styleId="Tablaconcuadrcula">
    <w:name w:val="Table Grid"/>
    <w:basedOn w:val="Tablanormal"/>
    <w:uiPriority w:val="39"/>
    <w:rsid w:val="00B7466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74669"/>
    <w:rPr>
      <w:color w:val="0563C1" w:themeColor="hyperlink"/>
      <w:u w:val="single"/>
    </w:rPr>
  </w:style>
  <w:style w:type="character" w:styleId="Hipervnculovisitado">
    <w:name w:val="FollowedHyperlink"/>
    <w:basedOn w:val="Fuentedeprrafopredeter"/>
    <w:uiPriority w:val="99"/>
    <w:semiHidden/>
    <w:unhideWhenUsed/>
    <w:rsid w:val="00B74669"/>
    <w:rPr>
      <w:color w:val="954F72" w:themeColor="followedHyperlink"/>
      <w:u w:val="single"/>
    </w:rPr>
  </w:style>
  <w:style w:type="paragraph" w:styleId="Textodeglobo">
    <w:name w:val="Balloon Text"/>
    <w:basedOn w:val="Normal"/>
    <w:link w:val="TextodegloboCar"/>
    <w:uiPriority w:val="99"/>
    <w:semiHidden/>
    <w:unhideWhenUsed/>
    <w:rsid w:val="00900A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0A1A"/>
    <w:rPr>
      <w:rFonts w:ascii="Segoe UI" w:hAnsi="Segoe UI" w:cs="Segoe UI"/>
      <w:sz w:val="18"/>
      <w:szCs w:val="18"/>
    </w:rPr>
  </w:style>
  <w:style w:type="paragraph" w:customStyle="1" w:styleId="Texto">
    <w:name w:val="Texto"/>
    <w:basedOn w:val="Normal"/>
    <w:rsid w:val="00A05B0B"/>
    <w:pPr>
      <w:spacing w:after="101" w:line="216" w:lineRule="exact"/>
      <w:ind w:firstLine="288"/>
      <w:jc w:val="both"/>
    </w:pPr>
    <w:rPr>
      <w:rFonts w:ascii="Arial" w:eastAsia="Times New Roman" w:hAnsi="Arial" w:cs="Arial"/>
      <w:kern w:val="0"/>
      <w:sz w:val="18"/>
      <w:szCs w:val="18"/>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C311A-69DA-4213-82FF-F3DE8771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2983</Words>
  <Characters>16411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Karla Rocio Alcaraz Gomez</cp:lastModifiedBy>
  <cp:revision>5</cp:revision>
  <cp:lastPrinted>2025-07-07T19:08:00Z</cp:lastPrinted>
  <dcterms:created xsi:type="dcterms:W3CDTF">2025-07-07T19:50:00Z</dcterms:created>
  <dcterms:modified xsi:type="dcterms:W3CDTF">2025-07-07T20:26:00Z</dcterms:modified>
</cp:coreProperties>
</file>