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5DBD5752" w14:textId="77777777" w:rsidR="00846719" w:rsidRDefault="00846719" w:rsidP="00846719">
      <w:pPr>
        <w:jc w:val="center"/>
        <w:rPr>
          <w:rFonts w:cstheme="minorHAnsi"/>
          <w:b/>
          <w:sz w:val="28"/>
          <w:szCs w:val="28"/>
        </w:rPr>
      </w:pPr>
      <w:r w:rsidRPr="00DC5AD6">
        <w:rPr>
          <w:rFonts w:cstheme="minorHAnsi"/>
          <w:b/>
          <w:sz w:val="28"/>
          <w:szCs w:val="28"/>
        </w:rPr>
        <w:t>ACTA DE FALLO</w:t>
      </w:r>
    </w:p>
    <w:p w14:paraId="55D7E94A" w14:textId="77777777" w:rsidR="00C238A9" w:rsidRPr="00DC5AD6" w:rsidRDefault="00C238A9" w:rsidP="00846719">
      <w:pPr>
        <w:jc w:val="center"/>
        <w:rPr>
          <w:rFonts w:cstheme="minorHAnsi"/>
          <w:b/>
          <w:sz w:val="28"/>
          <w:szCs w:val="28"/>
        </w:rPr>
      </w:pPr>
    </w:p>
    <w:p w14:paraId="7995EE82" w14:textId="6F446EE0" w:rsidR="00C238A9" w:rsidRDefault="00C238A9" w:rsidP="00C238A9">
      <w:pPr>
        <w:jc w:val="center"/>
        <w:rPr>
          <w:rFonts w:eastAsiaTheme="majorEastAsia" w:cstheme="minorHAnsi"/>
          <w:b/>
          <w:sz w:val="28"/>
          <w:szCs w:val="28"/>
          <w:lang w:val="es-ES" w:eastAsia="es-MX"/>
        </w:rPr>
      </w:pPr>
      <w:r w:rsidRPr="00C238A9">
        <w:rPr>
          <w:rFonts w:eastAsiaTheme="majorEastAsia" w:cstheme="minorHAnsi"/>
          <w:b/>
          <w:sz w:val="28"/>
          <w:szCs w:val="28"/>
          <w:lang w:val="es-ES" w:eastAsia="es-MX"/>
        </w:rPr>
        <w:t>LICITACIÓN PÚBLICA GMZGDP-06/2022</w:t>
      </w:r>
    </w:p>
    <w:p w14:paraId="2F5E75BF" w14:textId="77777777" w:rsidR="00C238A9" w:rsidRPr="00C238A9" w:rsidRDefault="00C238A9" w:rsidP="00C238A9">
      <w:pPr>
        <w:jc w:val="center"/>
        <w:rPr>
          <w:rFonts w:eastAsiaTheme="majorEastAsia" w:cstheme="minorHAnsi"/>
          <w:b/>
          <w:sz w:val="28"/>
          <w:szCs w:val="28"/>
          <w:lang w:val="es-ES" w:eastAsia="es-MX"/>
        </w:rPr>
      </w:pPr>
    </w:p>
    <w:p w14:paraId="07EBFD6C" w14:textId="77777777" w:rsidR="00C238A9" w:rsidRPr="00C238A9" w:rsidRDefault="00C238A9" w:rsidP="00C238A9">
      <w:pPr>
        <w:jc w:val="center"/>
        <w:rPr>
          <w:rFonts w:eastAsiaTheme="majorEastAsia" w:cstheme="minorHAnsi"/>
          <w:b/>
          <w:sz w:val="28"/>
          <w:szCs w:val="28"/>
          <w:lang w:eastAsia="es-MX"/>
        </w:rPr>
      </w:pPr>
      <w:r w:rsidRPr="00C238A9">
        <w:rPr>
          <w:rFonts w:eastAsiaTheme="majorEastAsia" w:cstheme="minorHAnsi"/>
          <w:b/>
          <w:sz w:val="28"/>
          <w:szCs w:val="28"/>
          <w:lang w:eastAsia="es-MX"/>
        </w:rPr>
        <w:t>“ADQUISICION DE SEGURO DE VIDA COLECTIVO PARA LOS TRABAJADORES DEL AYUNTAMIENTO DE ZAPOTLÁN EL GRANDE, JALISCO¸ ASÍ COMO JUBILADOS Y PENSIONADOS”</w:t>
      </w:r>
    </w:p>
    <w:p w14:paraId="0365C605" w14:textId="77777777"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PERIODO DE 12 MESES INICIANDO </w:t>
      </w:r>
    </w:p>
    <w:p w14:paraId="726A609D" w14:textId="77777777"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A LAS 12 HORAS DEL MEDIODIA HORA LOCAL DEL 26 DE ABRIL DE 2022 </w:t>
      </w:r>
    </w:p>
    <w:p w14:paraId="2EAB3139" w14:textId="77777777" w:rsidR="00AD624B"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HASTA LAS 12 HORAS DEL MEDIODIA HORA LOCAL </w:t>
      </w:r>
    </w:p>
    <w:p w14:paraId="76096D14" w14:textId="788C20C2"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DEL 26 DE ABRIL DE 2023.</w:t>
      </w:r>
    </w:p>
    <w:p w14:paraId="1E2B04EC" w14:textId="77777777" w:rsidR="00DE41CD" w:rsidRDefault="00DE41CD" w:rsidP="007624F4">
      <w:pPr>
        <w:jc w:val="center"/>
        <w:rPr>
          <w:rFonts w:eastAsiaTheme="majorEastAsia" w:cstheme="minorHAnsi"/>
          <w:b/>
          <w:sz w:val="28"/>
          <w:szCs w:val="28"/>
          <w:lang w:eastAsia="es-MX"/>
        </w:rPr>
      </w:pPr>
    </w:p>
    <w:p w14:paraId="73689312" w14:textId="1596CCA9" w:rsidR="00DE41CD" w:rsidRDefault="00C238A9" w:rsidP="007624F4">
      <w:pPr>
        <w:jc w:val="center"/>
        <w:rPr>
          <w:rFonts w:eastAsiaTheme="majorEastAsia" w:cstheme="minorHAnsi"/>
          <w:b/>
          <w:sz w:val="28"/>
          <w:szCs w:val="28"/>
          <w:lang w:eastAsia="es-MX"/>
        </w:rPr>
      </w:pPr>
      <w:r>
        <w:rPr>
          <w:rFonts w:eastAsiaTheme="majorEastAsia" w:cstheme="minorHAnsi"/>
          <w:b/>
          <w:sz w:val="28"/>
          <w:szCs w:val="28"/>
          <w:lang w:eastAsia="es-MX"/>
        </w:rPr>
        <w:t xml:space="preserve">DECIMA PRIMERA </w:t>
      </w:r>
      <w:r w:rsidR="00C56CD5">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1C8FE5CF" w14:textId="77777777" w:rsidR="007624F4" w:rsidRDefault="007624F4" w:rsidP="007624F4">
      <w:pPr>
        <w:jc w:val="both"/>
        <w:rPr>
          <w:rFonts w:cs="Calibri"/>
        </w:rPr>
      </w:pPr>
    </w:p>
    <w:p w14:paraId="6CBC20DF" w14:textId="5A907B11" w:rsidR="00846719" w:rsidRPr="004B2C0B" w:rsidRDefault="00846719" w:rsidP="00846719">
      <w:pPr>
        <w:jc w:val="both"/>
        <w:rPr>
          <w:rFonts w:cs="Calibri"/>
        </w:rPr>
      </w:pPr>
      <w:r w:rsidRPr="0058484E">
        <w:rPr>
          <w:rFonts w:cs="Calibri"/>
        </w:rPr>
        <w:t>En Ciudad Guzmán, Municipio de Zapotlán el Grande</w:t>
      </w:r>
      <w:r w:rsidR="00AD624B">
        <w:rPr>
          <w:rFonts w:cs="Calibri"/>
        </w:rPr>
        <w:t>, Jalisco,</w:t>
      </w:r>
      <w:r>
        <w:rPr>
          <w:rFonts w:cs="Calibri"/>
        </w:rPr>
        <w:t xml:space="preserve"> </w:t>
      </w:r>
      <w:r w:rsidR="00AD624B">
        <w:rPr>
          <w:rFonts w:cs="Calibri"/>
        </w:rPr>
        <w:t>s</w:t>
      </w:r>
      <w:r>
        <w:rPr>
          <w:rFonts w:cs="Calibri"/>
        </w:rPr>
        <w:t>iendo las 1</w:t>
      </w:r>
      <w:r w:rsidR="007624F4">
        <w:rPr>
          <w:rFonts w:cs="Calibri"/>
        </w:rPr>
        <w:t>1</w:t>
      </w:r>
      <w:r>
        <w:rPr>
          <w:rFonts w:cs="Calibri"/>
        </w:rPr>
        <w:t>:00</w:t>
      </w:r>
      <w:r w:rsidRPr="0058484E">
        <w:rPr>
          <w:rFonts w:cs="Calibri"/>
        </w:rPr>
        <w:t xml:space="preserve"> horas del día </w:t>
      </w:r>
      <w:r w:rsidR="00C238A9">
        <w:rPr>
          <w:rFonts w:cs="Calibri"/>
        </w:rPr>
        <w:t>22</w:t>
      </w:r>
      <w:r w:rsidR="007624F4">
        <w:rPr>
          <w:rFonts w:cs="Calibri"/>
        </w:rPr>
        <w:t xml:space="preserve"> de abril </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w:t>
      </w:r>
      <w:r w:rsidR="00AD624B">
        <w:rPr>
          <w:rFonts w:cs="Calibri"/>
        </w:rPr>
        <w:t xml:space="preserve"> en sesión ordinaria.--------</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08AB1426" w14:textId="77777777" w:rsidR="00846719" w:rsidRPr="005362F9" w:rsidRDefault="00846719" w:rsidP="00846719">
      <w:pPr>
        <w:jc w:val="center"/>
        <w:rPr>
          <w:rFonts w:cs="Calibri"/>
        </w:rPr>
      </w:pPr>
      <w:r w:rsidRPr="005362F9">
        <w:rPr>
          <w:rFonts w:cs="Calibri"/>
          <w:b/>
        </w:rPr>
        <w:t>BAJO EL SIGUIENTE ORDEN DEL DIA</w:t>
      </w:r>
      <w:r w:rsidRPr="005362F9">
        <w:rPr>
          <w:rFonts w:cs="Calibri"/>
        </w:rPr>
        <w:t>:</w:t>
      </w:r>
    </w:p>
    <w:p w14:paraId="2630A4C9" w14:textId="77777777" w:rsidR="00846719" w:rsidRPr="002759A5" w:rsidRDefault="00846719" w:rsidP="00846719">
      <w:pPr>
        <w:jc w:val="center"/>
        <w:rPr>
          <w:rFonts w:cs="Calibri"/>
          <w:highlight w:val="yellow"/>
        </w:rPr>
      </w:pPr>
    </w:p>
    <w:p w14:paraId="0558EF65" w14:textId="77777777" w:rsidR="005362F9" w:rsidRPr="005362F9" w:rsidRDefault="005362F9" w:rsidP="005362F9">
      <w:pPr>
        <w:pStyle w:val="Prrafodelista"/>
        <w:numPr>
          <w:ilvl w:val="0"/>
          <w:numId w:val="8"/>
        </w:numPr>
        <w:jc w:val="both"/>
        <w:rPr>
          <w:rFonts w:cstheme="majorHAnsi"/>
        </w:rPr>
      </w:pPr>
      <w:r w:rsidRPr="005362F9">
        <w:rPr>
          <w:rFonts w:cstheme="majorHAnsi"/>
        </w:rPr>
        <w:t>Lista de asistencia.</w:t>
      </w:r>
    </w:p>
    <w:p w14:paraId="3FE49A7B" w14:textId="77777777" w:rsidR="005362F9" w:rsidRPr="005362F9" w:rsidRDefault="005362F9" w:rsidP="005362F9">
      <w:pPr>
        <w:pStyle w:val="Prrafodelista"/>
        <w:jc w:val="both"/>
        <w:rPr>
          <w:rFonts w:cstheme="majorHAnsi"/>
        </w:rPr>
      </w:pPr>
    </w:p>
    <w:p w14:paraId="400741A4" w14:textId="77777777" w:rsidR="005362F9" w:rsidRPr="005362F9" w:rsidRDefault="005362F9" w:rsidP="005362F9">
      <w:pPr>
        <w:pStyle w:val="Prrafodelista"/>
        <w:numPr>
          <w:ilvl w:val="0"/>
          <w:numId w:val="8"/>
        </w:numPr>
        <w:jc w:val="both"/>
        <w:rPr>
          <w:rFonts w:cstheme="majorHAnsi"/>
        </w:rPr>
      </w:pPr>
      <w:r w:rsidRPr="005362F9">
        <w:rPr>
          <w:rFonts w:cstheme="majorHAnsi"/>
        </w:rPr>
        <w:t>Declaración de quorum para sesionar.</w:t>
      </w:r>
    </w:p>
    <w:p w14:paraId="716E0C10" w14:textId="77777777" w:rsidR="005362F9" w:rsidRPr="005362F9" w:rsidRDefault="005362F9" w:rsidP="005362F9">
      <w:pPr>
        <w:jc w:val="both"/>
        <w:rPr>
          <w:rFonts w:cstheme="majorHAnsi"/>
        </w:rPr>
      </w:pPr>
    </w:p>
    <w:p w14:paraId="25D1B9B3" w14:textId="77777777" w:rsidR="005362F9" w:rsidRDefault="005362F9" w:rsidP="005362F9">
      <w:pPr>
        <w:pStyle w:val="Prrafodelista"/>
        <w:numPr>
          <w:ilvl w:val="0"/>
          <w:numId w:val="8"/>
        </w:numPr>
        <w:jc w:val="both"/>
        <w:rPr>
          <w:rFonts w:cstheme="majorHAnsi"/>
        </w:rPr>
      </w:pPr>
      <w:r w:rsidRPr="005362F9">
        <w:rPr>
          <w:rFonts w:cstheme="majorHAnsi"/>
        </w:rPr>
        <w:t xml:space="preserve">Lectura y aprobación del orden del día. </w:t>
      </w:r>
    </w:p>
    <w:p w14:paraId="7E3507C0" w14:textId="77777777" w:rsidR="005362F9" w:rsidRPr="005362F9" w:rsidRDefault="005362F9" w:rsidP="005362F9">
      <w:pPr>
        <w:pStyle w:val="Prrafodelista"/>
        <w:rPr>
          <w:rFonts w:cstheme="majorHAnsi"/>
        </w:rPr>
      </w:pPr>
    </w:p>
    <w:p w14:paraId="2FEBA566" w14:textId="77777777" w:rsidR="005362F9" w:rsidRDefault="005362F9" w:rsidP="005362F9">
      <w:pPr>
        <w:jc w:val="both"/>
        <w:rPr>
          <w:rFonts w:cstheme="majorHAnsi"/>
        </w:rPr>
      </w:pPr>
    </w:p>
    <w:p w14:paraId="2B666D0D" w14:textId="77777777" w:rsidR="005362F9" w:rsidRDefault="005362F9" w:rsidP="005362F9">
      <w:pPr>
        <w:jc w:val="both"/>
        <w:rPr>
          <w:rFonts w:cstheme="majorHAnsi"/>
        </w:rPr>
      </w:pPr>
    </w:p>
    <w:p w14:paraId="73CE2C64" w14:textId="77777777" w:rsidR="00AD624B" w:rsidRDefault="00AD624B" w:rsidP="005362F9">
      <w:pPr>
        <w:jc w:val="both"/>
        <w:rPr>
          <w:rFonts w:cstheme="majorHAnsi"/>
        </w:rPr>
      </w:pPr>
    </w:p>
    <w:p w14:paraId="13726650" w14:textId="77777777" w:rsidR="005362F9" w:rsidRDefault="005362F9" w:rsidP="005362F9">
      <w:pPr>
        <w:jc w:val="both"/>
        <w:rPr>
          <w:rFonts w:cstheme="majorHAnsi"/>
        </w:rPr>
      </w:pPr>
    </w:p>
    <w:p w14:paraId="26CBD5B1" w14:textId="77777777" w:rsidR="005362F9" w:rsidRPr="005362F9" w:rsidRDefault="005362F9" w:rsidP="005362F9">
      <w:pPr>
        <w:jc w:val="both"/>
        <w:rPr>
          <w:rFonts w:cstheme="majorHAnsi"/>
        </w:rPr>
      </w:pPr>
    </w:p>
    <w:p w14:paraId="79CDD37A" w14:textId="77777777" w:rsidR="005362F9" w:rsidRPr="005362F9" w:rsidRDefault="005362F9" w:rsidP="005362F9">
      <w:pPr>
        <w:jc w:val="both"/>
        <w:rPr>
          <w:rFonts w:cstheme="majorHAnsi"/>
        </w:rPr>
      </w:pPr>
    </w:p>
    <w:p w14:paraId="1E0E5F53" w14:textId="0CDF53DC" w:rsid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GMZGDP-06/2022 “</w:t>
      </w:r>
      <w:r w:rsidRPr="005362F9">
        <w:rPr>
          <w:rFonts w:cstheme="majorHAnsi"/>
        </w:rPr>
        <w:t>ADQUISICION DE SEGURO DE VIDA COLECTIVO PARA LOS TRABAJADORES DEL  AYUNTAMIENTO DE ZAPOTLÁN EL GRANDE, JALISCO¸ ASÍ COMO JUBILADOS Y PENSIONADOS</w:t>
      </w:r>
      <w:r w:rsidRPr="005362F9">
        <w:rPr>
          <w:rFonts w:eastAsia="Times New Roman" w:cstheme="majorHAnsi"/>
          <w:color w:val="000000"/>
          <w:lang w:eastAsia="es-MX"/>
        </w:rPr>
        <w:t>”.</w:t>
      </w:r>
    </w:p>
    <w:p w14:paraId="6EA0CCB3" w14:textId="77777777" w:rsidR="005362F9" w:rsidRPr="005362F9" w:rsidRDefault="005362F9" w:rsidP="005362F9">
      <w:pPr>
        <w:pStyle w:val="Prrafodelista"/>
        <w:spacing w:after="200" w:line="276" w:lineRule="auto"/>
        <w:jc w:val="both"/>
        <w:rPr>
          <w:rFonts w:eastAsia="Times New Roman" w:cstheme="majorHAnsi"/>
          <w:color w:val="000000"/>
          <w:lang w:eastAsia="es-MX"/>
        </w:rPr>
      </w:pPr>
    </w:p>
    <w:p w14:paraId="286BADBF"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GMZGDP-07/2022 “</w:t>
      </w:r>
      <w:r w:rsidRPr="005362F9">
        <w:rPr>
          <w:rFonts w:cstheme="majorHAnsi"/>
        </w:rPr>
        <w:t>ADQUISICIÓN DE SEGURO DE VEHICULOS DEL PARQUE VEHICULAR DEL AYUNTAMIENTO DE ZAPOTLAN EL GRANDE JALISCO</w:t>
      </w:r>
      <w:r w:rsidRPr="005362F9">
        <w:rPr>
          <w:rFonts w:eastAsia="Times New Roman" w:cstheme="majorHAnsi"/>
          <w:color w:val="000000"/>
          <w:lang w:eastAsia="es-MX"/>
        </w:rPr>
        <w:t>”.</w:t>
      </w:r>
    </w:p>
    <w:p w14:paraId="45F553E0" w14:textId="77777777" w:rsidR="005362F9" w:rsidRPr="005362F9" w:rsidRDefault="005362F9" w:rsidP="005362F9">
      <w:pPr>
        <w:jc w:val="both"/>
        <w:rPr>
          <w:rFonts w:eastAsia="Times New Roman" w:cstheme="majorHAnsi"/>
          <w:color w:val="000000"/>
          <w:lang w:eastAsia="es-MX"/>
        </w:rPr>
      </w:pPr>
    </w:p>
    <w:p w14:paraId="6F9F89E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10 equipos de cómputo para varios departamentos solicitados por la Coordinación de Tecnologías de la Información.</w:t>
      </w:r>
    </w:p>
    <w:p w14:paraId="567A0802" w14:textId="77777777" w:rsidR="005362F9" w:rsidRPr="005362F9" w:rsidRDefault="005362F9" w:rsidP="005362F9">
      <w:pPr>
        <w:jc w:val="both"/>
        <w:rPr>
          <w:rFonts w:eastAsia="Times New Roman" w:cstheme="majorHAnsi"/>
          <w:color w:val="000000"/>
          <w:lang w:eastAsia="es-MX"/>
        </w:rPr>
      </w:pPr>
    </w:p>
    <w:p w14:paraId="22920B4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equipo de comunicación solicitado por el departamento de Tránsito y Vialidad a través de la Coordinación de Tecnologías de la información.</w:t>
      </w:r>
    </w:p>
    <w:p w14:paraId="57C72809" w14:textId="77777777" w:rsidR="005362F9" w:rsidRPr="005362F9" w:rsidRDefault="005362F9" w:rsidP="005362F9">
      <w:pPr>
        <w:jc w:val="both"/>
        <w:rPr>
          <w:rFonts w:eastAsia="Times New Roman" w:cstheme="majorHAnsi"/>
          <w:color w:val="000000"/>
          <w:lang w:eastAsia="es-MX"/>
        </w:rPr>
      </w:pPr>
    </w:p>
    <w:p w14:paraId="0E57D689"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Contratación de renta de locales para trasladar diversas áreas del Municipio de Zapotlán el Grande Jalisco, solicitadas por el área de Presidencia Municipal.</w:t>
      </w:r>
    </w:p>
    <w:p w14:paraId="5ACE0382" w14:textId="77777777" w:rsidR="005362F9" w:rsidRPr="005362F9" w:rsidRDefault="005362F9" w:rsidP="005362F9">
      <w:pPr>
        <w:jc w:val="both"/>
        <w:rPr>
          <w:rFonts w:eastAsia="Times New Roman" w:cstheme="majorHAnsi"/>
          <w:color w:val="000000"/>
          <w:lang w:eastAsia="es-MX"/>
        </w:rPr>
      </w:pPr>
    </w:p>
    <w:p w14:paraId="2C6985D8" w14:textId="77777777" w:rsidR="005362F9" w:rsidRPr="005362F9" w:rsidRDefault="005362F9" w:rsidP="005362F9">
      <w:pPr>
        <w:pStyle w:val="Prrafodelista"/>
        <w:numPr>
          <w:ilvl w:val="0"/>
          <w:numId w:val="8"/>
        </w:numPr>
        <w:spacing w:after="200" w:line="276" w:lineRule="auto"/>
        <w:jc w:val="both"/>
        <w:rPr>
          <w:rFonts w:cstheme="majorHAnsi"/>
        </w:rPr>
      </w:pPr>
      <w:r w:rsidRPr="005362F9">
        <w:rPr>
          <w:rFonts w:cstheme="majorHAnsi"/>
        </w:rPr>
        <w:t>Asuntos Varios</w:t>
      </w:r>
    </w:p>
    <w:p w14:paraId="67406D5C" w14:textId="77777777" w:rsidR="005362F9" w:rsidRPr="005362F9" w:rsidRDefault="005362F9" w:rsidP="005362F9">
      <w:pPr>
        <w:jc w:val="both"/>
        <w:rPr>
          <w:rFonts w:cstheme="majorHAnsi"/>
        </w:rPr>
      </w:pPr>
    </w:p>
    <w:p w14:paraId="2DB03D9C" w14:textId="77777777" w:rsidR="005362F9" w:rsidRPr="005362F9" w:rsidRDefault="005362F9" w:rsidP="005362F9">
      <w:pPr>
        <w:pStyle w:val="Prrafodelista"/>
        <w:numPr>
          <w:ilvl w:val="0"/>
          <w:numId w:val="8"/>
        </w:numPr>
        <w:jc w:val="both"/>
        <w:rPr>
          <w:rFonts w:cs="Calibri"/>
        </w:rPr>
      </w:pPr>
      <w:r w:rsidRPr="005362F9">
        <w:rPr>
          <w:rFonts w:cs="Calibri"/>
        </w:rPr>
        <w:t>Clausura por parte del Presidente del Comité de Adquisiciones.</w:t>
      </w:r>
    </w:p>
    <w:p w14:paraId="109D77CE" w14:textId="77777777" w:rsidR="007624F4" w:rsidRDefault="007624F4" w:rsidP="00846719">
      <w:pPr>
        <w:jc w:val="both"/>
        <w:rPr>
          <w:rFonts w:cs="Calibri"/>
        </w:rPr>
      </w:pPr>
    </w:p>
    <w:p w14:paraId="4789E3C6" w14:textId="77777777" w:rsidR="00AD624B" w:rsidRDefault="00AD624B" w:rsidP="00846719">
      <w:pPr>
        <w:jc w:val="both"/>
        <w:rPr>
          <w:rFonts w:cs="Calibri"/>
        </w:rPr>
      </w:pPr>
    </w:p>
    <w:p w14:paraId="5F7095E2" w14:textId="45CCE98D"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7624F4">
        <w:rPr>
          <w:rFonts w:cs="Calibri"/>
        </w:rPr>
        <w:t>1</w:t>
      </w:r>
      <w:r>
        <w:rPr>
          <w:rFonts w:cs="Calibri"/>
        </w:rPr>
        <w:t>:00 h</w:t>
      </w:r>
      <w:r w:rsidRPr="00C829F3">
        <w:rPr>
          <w:rFonts w:cs="Calibri"/>
        </w:rPr>
        <w:t xml:space="preserve">oras del día </w:t>
      </w:r>
      <w:r w:rsidR="00C238A9">
        <w:rPr>
          <w:rFonts w:cs="Calibri"/>
        </w:rPr>
        <w:t>22</w:t>
      </w:r>
      <w:r w:rsidR="007624F4">
        <w:rPr>
          <w:rFonts w:cs="Calibri"/>
        </w:rPr>
        <w:t xml:space="preserve"> de </w:t>
      </w:r>
      <w:r w:rsidR="00B91592">
        <w:rPr>
          <w:rFonts w:cs="Calibri"/>
        </w:rPr>
        <w:t>abril</w:t>
      </w:r>
      <w:r w:rsidR="007624F4">
        <w:rPr>
          <w:rFonts w:cs="Calibri"/>
        </w:rPr>
        <w:t xml:space="preserve"> </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Pr="00B91592"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6B7EA7CD" w14:textId="77777777" w:rsidR="007624F4" w:rsidRDefault="007624F4" w:rsidP="007624F4">
      <w:pPr>
        <w:ind w:firstLine="708"/>
        <w:jc w:val="both"/>
        <w:rPr>
          <w:rFonts w:cs="Calibri"/>
          <w:b/>
        </w:rPr>
      </w:pPr>
      <w:r>
        <w:rPr>
          <w:rFonts w:cs="Calibri"/>
          <w:b/>
        </w:rPr>
        <w:t xml:space="preserve">Lic. Jorge de Jesús Juárez Parra </w:t>
      </w:r>
    </w:p>
    <w:p w14:paraId="70641BD3" w14:textId="5887344F" w:rsidR="00846719" w:rsidRPr="007624F4" w:rsidRDefault="007624F4" w:rsidP="007624F4">
      <w:pPr>
        <w:ind w:firstLine="708"/>
        <w:jc w:val="both"/>
        <w:rPr>
          <w:rFonts w:cs="Calibri"/>
        </w:rPr>
      </w:pPr>
      <w:r w:rsidRPr="007624F4">
        <w:rPr>
          <w:rFonts w:cs="Calibri"/>
        </w:rPr>
        <w:t xml:space="preserve">en suplencia </w:t>
      </w:r>
      <w:r w:rsidR="00240BEC" w:rsidRPr="007624F4">
        <w:rPr>
          <w:rFonts w:cs="Calibri"/>
        </w:rPr>
        <w:t xml:space="preserve">del </w:t>
      </w:r>
      <w:r w:rsidR="00240BEC">
        <w:rPr>
          <w:rFonts w:cs="Calibri"/>
        </w:rPr>
        <w:t>Lic</w:t>
      </w:r>
      <w:r w:rsidR="00846719">
        <w:t>.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6E613F05" w:rsidR="00846719" w:rsidRPr="00ED1617" w:rsidRDefault="00B91592" w:rsidP="00846719">
      <w:pPr>
        <w:pStyle w:val="Prrafodelista"/>
        <w:jc w:val="both"/>
        <w:rPr>
          <w:rFonts w:cs="Times New Roman"/>
          <w:b/>
          <w:lang w:eastAsia="en-US"/>
        </w:rPr>
      </w:pPr>
      <w:r w:rsidRPr="00ED1617">
        <w:rPr>
          <w:rFonts w:cs="Times New Roman"/>
          <w:b/>
          <w:lang w:eastAsia="en-US"/>
        </w:rPr>
        <w:t xml:space="preserve">C. Cesar Horacio Murguía Chávez </w:t>
      </w:r>
    </w:p>
    <w:p w14:paraId="2F40730B" w14:textId="77777777" w:rsidR="00ED1617" w:rsidRDefault="00846719" w:rsidP="00ED1617">
      <w:pPr>
        <w:pStyle w:val="Prrafodelista"/>
        <w:jc w:val="both"/>
        <w:rPr>
          <w:rFonts w:cs="Times New Roman"/>
          <w:lang w:eastAsia="en-US"/>
        </w:rPr>
      </w:pPr>
      <w:r>
        <w:rPr>
          <w:rFonts w:cs="Times New Roman"/>
          <w:lang w:eastAsia="en-US"/>
        </w:rPr>
        <w:t>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p>
    <w:p w14:paraId="71E3F4E8" w14:textId="0FF40F0E" w:rsidR="00846719" w:rsidRDefault="00846719" w:rsidP="00846719">
      <w:pPr>
        <w:pStyle w:val="Prrafodelista"/>
        <w:jc w:val="both"/>
        <w:rPr>
          <w:rFonts w:cs="Times New Roman"/>
          <w:lang w:eastAsia="en-US"/>
        </w:rPr>
      </w:pPr>
      <w:proofErr w:type="gramStart"/>
      <w:r w:rsidRPr="00ED1617">
        <w:rPr>
          <w:rFonts w:cs="Times New Roman"/>
          <w:lang w:eastAsia="en-US"/>
        </w:rPr>
        <w:t>de</w:t>
      </w:r>
      <w:proofErr w:type="gramEnd"/>
      <w:r w:rsidRPr="00ED1617">
        <w:rPr>
          <w:rFonts w:cs="Times New Roman"/>
          <w:lang w:eastAsia="en-US"/>
        </w:rPr>
        <w:t xml:space="preserve"> Comercio Servicios y Turismo </w:t>
      </w:r>
      <w:r w:rsidRPr="004C38AE">
        <w:rPr>
          <w:rFonts w:cs="Times New Roman"/>
          <w:lang w:eastAsia="en-US"/>
        </w:rPr>
        <w:t xml:space="preserve">De Ciudad Guzmán, Jal.  </w:t>
      </w:r>
    </w:p>
    <w:p w14:paraId="6128B13D" w14:textId="77777777" w:rsidR="00C238A9" w:rsidRDefault="00C238A9" w:rsidP="00846719">
      <w:pPr>
        <w:pStyle w:val="Prrafodelista"/>
        <w:jc w:val="both"/>
        <w:rPr>
          <w:rFonts w:cs="Times New Roman"/>
          <w:lang w:eastAsia="en-US"/>
        </w:rPr>
      </w:pPr>
    </w:p>
    <w:p w14:paraId="57724C21" w14:textId="77777777" w:rsidR="00C238A9" w:rsidRDefault="00C238A9" w:rsidP="00C238A9">
      <w:pPr>
        <w:pStyle w:val="Prrafodelista"/>
        <w:jc w:val="both"/>
        <w:rPr>
          <w:rFonts w:cs="Times New Roman"/>
          <w:lang w:eastAsia="en-US"/>
        </w:rPr>
      </w:pPr>
    </w:p>
    <w:p w14:paraId="29D9EE8F" w14:textId="77777777" w:rsidR="005362F9" w:rsidRDefault="005362F9" w:rsidP="00C238A9">
      <w:pPr>
        <w:pStyle w:val="Prrafodelista"/>
        <w:jc w:val="both"/>
        <w:rPr>
          <w:rFonts w:cs="Times New Roman"/>
          <w:lang w:eastAsia="en-US"/>
        </w:rPr>
      </w:pPr>
    </w:p>
    <w:p w14:paraId="20F243AF" w14:textId="77777777" w:rsidR="00AD624B" w:rsidRDefault="00AD624B" w:rsidP="00846719">
      <w:pPr>
        <w:pStyle w:val="Prrafodelista"/>
        <w:jc w:val="both"/>
        <w:rPr>
          <w:rFonts w:cs="Times New Roman"/>
          <w:b/>
          <w:lang w:eastAsia="en-US"/>
        </w:rPr>
      </w:pPr>
    </w:p>
    <w:p w14:paraId="358339EA" w14:textId="490468E0" w:rsidR="00095860" w:rsidRDefault="00846719" w:rsidP="00846719">
      <w:pPr>
        <w:pStyle w:val="Prrafodelista"/>
        <w:jc w:val="both"/>
        <w:rPr>
          <w:rFonts w:cs="Times New Roman"/>
          <w:b/>
          <w:lang w:eastAsia="en-US"/>
        </w:rPr>
      </w:pPr>
      <w:r w:rsidRPr="00ED1617">
        <w:rPr>
          <w:rFonts w:cs="Times New Roman"/>
          <w:b/>
          <w:lang w:eastAsia="en-US"/>
        </w:rPr>
        <w:t>Arq.</w:t>
      </w:r>
      <w:r w:rsidR="00095860">
        <w:rPr>
          <w:rFonts w:cs="Times New Roman"/>
          <w:b/>
          <w:lang w:eastAsia="en-US"/>
        </w:rPr>
        <w:t xml:space="preserve"> Víctor Manuel García Caballeros </w:t>
      </w:r>
    </w:p>
    <w:p w14:paraId="4381B56A" w14:textId="01E2A755" w:rsidR="00846719" w:rsidRPr="00095860" w:rsidRDefault="00095860" w:rsidP="00095860">
      <w:pPr>
        <w:pStyle w:val="Prrafodelista"/>
        <w:jc w:val="both"/>
        <w:rPr>
          <w:rFonts w:cs="Times New Roman"/>
          <w:lang w:eastAsia="en-US"/>
        </w:rPr>
      </w:pPr>
      <w:proofErr w:type="gramStart"/>
      <w:r w:rsidRPr="00095860">
        <w:rPr>
          <w:rFonts w:cs="Times New Roman"/>
          <w:lang w:eastAsia="en-US"/>
        </w:rPr>
        <w:t>en</w:t>
      </w:r>
      <w:proofErr w:type="gramEnd"/>
      <w:r w:rsidRPr="00095860">
        <w:rPr>
          <w:rFonts w:cs="Times New Roman"/>
          <w:lang w:eastAsia="en-US"/>
        </w:rPr>
        <w:t xml:space="preserve"> representación del Arq.</w:t>
      </w:r>
      <w:r w:rsidR="00846719" w:rsidRPr="00095860">
        <w:rPr>
          <w:rFonts w:cs="Times New Roman"/>
          <w:lang w:eastAsia="en-US"/>
        </w:rPr>
        <w:t xml:space="preserve">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6C16E6D0" w14:textId="243B68A2" w:rsidR="00C238A9" w:rsidRPr="00AD5D43" w:rsidRDefault="00C238A9" w:rsidP="00C238A9">
      <w:pPr>
        <w:ind w:firstLine="708"/>
        <w:rPr>
          <w:rFonts w:cs="Calibri"/>
          <w:b/>
        </w:rPr>
      </w:pPr>
      <w:r w:rsidRPr="00AD5D43">
        <w:rPr>
          <w:rFonts w:cs="Calibri"/>
          <w:b/>
        </w:rPr>
        <w:t xml:space="preserve">C. Iris </w:t>
      </w:r>
      <w:r w:rsidR="00AD624B">
        <w:rPr>
          <w:rFonts w:cs="Calibri"/>
          <w:b/>
        </w:rPr>
        <w:t xml:space="preserve">Evelyn </w:t>
      </w:r>
      <w:r w:rsidRPr="00AD5D43">
        <w:rPr>
          <w:rFonts w:cs="Calibri"/>
          <w:b/>
        </w:rPr>
        <w:t xml:space="preserve">Santana Sánchez </w:t>
      </w:r>
    </w:p>
    <w:p w14:paraId="01E93EB2" w14:textId="45A1A397" w:rsidR="00C238A9" w:rsidRDefault="00C238A9" w:rsidP="00C238A9">
      <w:pPr>
        <w:pStyle w:val="Prrafodelista"/>
        <w:jc w:val="both"/>
        <w:rPr>
          <w:rFonts w:cs="Times New Roman"/>
          <w:lang w:eastAsia="en-US"/>
        </w:rPr>
      </w:pPr>
      <w:r w:rsidRPr="00AD5D43">
        <w:rPr>
          <w:rFonts w:cs="Calibri"/>
        </w:rPr>
        <w:t>Presidente del Consejo de Participación Ciudadana</w:t>
      </w:r>
    </w:p>
    <w:p w14:paraId="3AEBC4CA" w14:textId="77777777" w:rsidR="00C238A9" w:rsidRDefault="00C238A9" w:rsidP="00846719">
      <w:pPr>
        <w:pStyle w:val="Prrafodelista"/>
        <w:jc w:val="both"/>
        <w:rPr>
          <w:rFonts w:cs="Times New Roman"/>
          <w:lang w:eastAsia="en-US"/>
        </w:rPr>
      </w:pPr>
    </w:p>
    <w:p w14:paraId="61FCFBE0" w14:textId="77777777" w:rsidR="00846719" w:rsidRPr="00ED1617" w:rsidRDefault="00846719" w:rsidP="00846719">
      <w:pPr>
        <w:pStyle w:val="Prrafodelista"/>
        <w:jc w:val="both"/>
        <w:rPr>
          <w:rFonts w:cs="Times New Roman"/>
          <w:b/>
          <w:lang w:eastAsia="en-US"/>
        </w:rPr>
      </w:pPr>
      <w:r w:rsidRPr="00ED1617">
        <w:rPr>
          <w:rFonts w:cs="Times New Roman"/>
          <w:b/>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3FB0BFA7" w14:textId="77777777" w:rsidR="00846719" w:rsidRDefault="00846719" w:rsidP="00ED1617">
      <w:pPr>
        <w:jc w:val="both"/>
        <w:rPr>
          <w:lang w:eastAsia="en-US"/>
        </w:rPr>
      </w:pPr>
    </w:p>
    <w:p w14:paraId="1A16A24E" w14:textId="6AC8733E" w:rsidR="00AD624B" w:rsidRDefault="00AD624B" w:rsidP="00AD624B">
      <w:pPr>
        <w:ind w:firstLine="708"/>
        <w:rPr>
          <w:rFonts w:cs="Calibri"/>
          <w:b/>
        </w:rPr>
      </w:pPr>
      <w:r>
        <w:rPr>
          <w:rFonts w:cs="Calibri"/>
          <w:b/>
        </w:rPr>
        <w:t xml:space="preserve">C. Belén Huerta López </w:t>
      </w:r>
    </w:p>
    <w:p w14:paraId="715D3857" w14:textId="77777777" w:rsidR="00AD624B" w:rsidRPr="00095860" w:rsidRDefault="00AD624B" w:rsidP="00AD624B">
      <w:pPr>
        <w:ind w:firstLine="708"/>
        <w:rPr>
          <w:rFonts w:cs="Calibri"/>
        </w:rPr>
      </w:pPr>
      <w:proofErr w:type="gramStart"/>
      <w:r w:rsidRPr="00095860">
        <w:rPr>
          <w:rFonts w:cs="Calibri"/>
        </w:rPr>
        <w:t>en</w:t>
      </w:r>
      <w:proofErr w:type="gramEnd"/>
      <w:r w:rsidRPr="00095860">
        <w:rPr>
          <w:rFonts w:cs="Calibri"/>
        </w:rPr>
        <w:t xml:space="preserve"> representación de del C. Alfonso Sánchez Bernal</w:t>
      </w:r>
    </w:p>
    <w:p w14:paraId="20474FAD" w14:textId="77777777" w:rsidR="00AD624B" w:rsidRDefault="00AD624B" w:rsidP="00AD624B">
      <w:pPr>
        <w:pStyle w:val="Prrafodelista"/>
        <w:jc w:val="both"/>
        <w:rPr>
          <w:lang w:eastAsia="en-US"/>
        </w:rPr>
      </w:pPr>
      <w:r w:rsidRPr="0084382A">
        <w:rPr>
          <w:rFonts w:cs="Calibri"/>
        </w:rPr>
        <w:t>Presidente COPARMEX Delegación Sur Jalisco</w:t>
      </w:r>
    </w:p>
    <w:p w14:paraId="66F1EC64" w14:textId="6A069889" w:rsidR="00AD624B" w:rsidRDefault="00AD624B" w:rsidP="00ED1617">
      <w:pPr>
        <w:jc w:val="both"/>
        <w:rPr>
          <w:lang w:eastAsia="en-US"/>
        </w:rPr>
      </w:pPr>
    </w:p>
    <w:p w14:paraId="7AB52ED3" w14:textId="77777777" w:rsidR="00846719" w:rsidRPr="00ED1617" w:rsidRDefault="00846719" w:rsidP="00846719">
      <w:pPr>
        <w:pStyle w:val="Prrafodelista"/>
        <w:jc w:val="both"/>
        <w:rPr>
          <w:b/>
          <w:lang w:eastAsia="en-US"/>
        </w:rPr>
      </w:pPr>
      <w:r w:rsidRPr="00ED1617">
        <w:rPr>
          <w:b/>
          <w:lang w:eastAsia="en-US"/>
        </w:rPr>
        <w:t>Lic. 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591706EB" w14:textId="77777777" w:rsidR="002759A5" w:rsidRDefault="002759A5" w:rsidP="00846719">
      <w:pPr>
        <w:pStyle w:val="Prrafodelista"/>
        <w:jc w:val="both"/>
        <w:rPr>
          <w:lang w:eastAsia="en-US"/>
        </w:rPr>
      </w:pPr>
    </w:p>
    <w:p w14:paraId="065A64EC" w14:textId="77777777" w:rsidR="00846719" w:rsidRPr="00ED1617" w:rsidRDefault="00846719" w:rsidP="00846719">
      <w:pPr>
        <w:ind w:firstLine="709"/>
        <w:rPr>
          <w:rFonts w:eastAsia="Calibri"/>
          <w:b/>
          <w:lang w:eastAsia="en-US"/>
        </w:rPr>
      </w:pPr>
      <w:r w:rsidRPr="00ED1617">
        <w:rPr>
          <w:rFonts w:eastAsia="Calibri"/>
          <w:b/>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26F9F1BC" w14:textId="77777777" w:rsidR="00AD624B" w:rsidRDefault="00AD624B"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D050492"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095860" w:rsidRPr="00095860">
        <w:rPr>
          <w:rFonts w:cs="Calibri"/>
        </w:rPr>
        <w:t>08</w:t>
      </w:r>
      <w:r w:rsidRPr="00095860">
        <w:rPr>
          <w:rFonts w:cs="Calibri"/>
        </w:rPr>
        <w:t xml:space="preserve"> de los 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24A95F68" w14:textId="77777777" w:rsidR="00D1375E" w:rsidRDefault="00D1375E"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64822B8C" w14:textId="77777777" w:rsidR="00ED1617" w:rsidRDefault="00ED1617" w:rsidP="00846719">
      <w:pPr>
        <w:contextualSpacing/>
        <w:jc w:val="both"/>
        <w:rPr>
          <w:rFonts w:eastAsia="Times New Roman" w:cstheme="minorHAnsi"/>
          <w:b/>
          <w:color w:val="000000"/>
        </w:rPr>
      </w:pPr>
    </w:p>
    <w:p w14:paraId="67F7A081" w14:textId="12C85812" w:rsidR="00144705" w:rsidRDefault="00144705" w:rsidP="00144705">
      <w:pPr>
        <w:spacing w:after="200" w:line="276" w:lineRule="auto"/>
        <w:jc w:val="both"/>
        <w:rPr>
          <w:rFonts w:eastAsia="Times New Roman" w:cstheme="majorHAnsi"/>
          <w:b/>
          <w:color w:val="000000"/>
          <w:lang w:eastAsia="es-MX"/>
        </w:rPr>
      </w:pPr>
      <w:r>
        <w:rPr>
          <w:b/>
        </w:rPr>
        <w:t>Cuarto</w:t>
      </w:r>
      <w:r w:rsidR="00ED1617" w:rsidRPr="00ED1617">
        <w:rPr>
          <w:b/>
        </w:rPr>
        <w:t xml:space="preserve"> punto.- </w:t>
      </w:r>
      <w:r w:rsidR="00ED1617" w:rsidRPr="00ED1617">
        <w:rPr>
          <w:rFonts w:eastAsia="Times New Roman" w:cstheme="majorHAnsi"/>
          <w:b/>
          <w:color w:val="000000"/>
          <w:lang w:eastAsia="es-MX"/>
        </w:rPr>
        <w:t>Resolución y emisión de fallo de la licitación Pública GMZGDP-0</w:t>
      </w:r>
      <w:r>
        <w:rPr>
          <w:rFonts w:eastAsia="Times New Roman" w:cstheme="majorHAnsi"/>
          <w:b/>
          <w:color w:val="000000"/>
          <w:lang w:eastAsia="es-MX"/>
        </w:rPr>
        <w:t>6</w:t>
      </w:r>
      <w:r w:rsidR="00ED1617" w:rsidRPr="00ED1617">
        <w:rPr>
          <w:rFonts w:eastAsia="Times New Roman" w:cstheme="majorHAnsi"/>
          <w:b/>
          <w:color w:val="000000"/>
          <w:lang w:eastAsia="es-MX"/>
        </w:rPr>
        <w:t xml:space="preserve">/2022 </w:t>
      </w:r>
      <w:r w:rsidRPr="00144705">
        <w:rPr>
          <w:rFonts w:eastAsia="Times New Roman" w:cstheme="majorHAnsi"/>
          <w:b/>
          <w:color w:val="000000"/>
          <w:lang w:eastAsia="es-MX"/>
        </w:rPr>
        <w:t>“ADQUISICION DE SEGURO DE VIDA COLECTIVO PARA LOS TRABAJADORES DEL AYUNTAMIENTO DE ZAPOTLÁN EL GRANDE, JALISCO¸ ASÍ COMO JUBILADOS Y PENSIONADOS”</w:t>
      </w:r>
      <w:r>
        <w:rPr>
          <w:rFonts w:eastAsia="Times New Roman" w:cstheme="majorHAnsi"/>
          <w:b/>
          <w:color w:val="000000"/>
          <w:lang w:eastAsia="es-MX"/>
        </w:rPr>
        <w:t>.</w:t>
      </w:r>
    </w:p>
    <w:p w14:paraId="4AED1DA7" w14:textId="77777777" w:rsidR="00BA7B95" w:rsidRDefault="00846719" w:rsidP="00144705">
      <w:pPr>
        <w:spacing w:after="200" w:line="276" w:lineRule="auto"/>
        <w:jc w:val="both"/>
      </w:pPr>
      <w:r w:rsidRPr="00610503">
        <w:rPr>
          <w:rFonts w:cstheme="minorHAnsi"/>
          <w:b/>
        </w:rPr>
        <w:t>DESARROLLO</w:t>
      </w:r>
      <w:r w:rsidR="00144705">
        <w:rPr>
          <w:rFonts w:cstheme="minorHAnsi"/>
        </w:rPr>
        <w:t>.-</w:t>
      </w:r>
      <w:r w:rsidRPr="00610503">
        <w:rPr>
          <w:rFonts w:cstheme="minorHAnsi"/>
        </w:rPr>
        <w:t xml:space="preserve">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w:t>
      </w:r>
    </w:p>
    <w:p w14:paraId="1BC03D06" w14:textId="77777777" w:rsidR="00BA7B95" w:rsidRDefault="00BA7B95" w:rsidP="00144705">
      <w:pPr>
        <w:spacing w:after="200" w:line="276" w:lineRule="auto"/>
        <w:jc w:val="both"/>
      </w:pPr>
    </w:p>
    <w:p w14:paraId="38F1CB59" w14:textId="77777777" w:rsidR="00BA7B95" w:rsidRDefault="00BA7B95" w:rsidP="00144705">
      <w:pPr>
        <w:spacing w:after="200" w:line="276" w:lineRule="auto"/>
        <w:jc w:val="both"/>
      </w:pPr>
    </w:p>
    <w:p w14:paraId="0186A8B8" w14:textId="2F12E9B4" w:rsidR="00846719" w:rsidRDefault="00846719" w:rsidP="00144705">
      <w:pPr>
        <w:spacing w:after="200" w:line="276" w:lineRule="auto"/>
        <w:jc w:val="both"/>
        <w:rPr>
          <w:rFonts w:cstheme="minorHAnsi"/>
        </w:rPr>
      </w:pPr>
      <w:proofErr w:type="gramStart"/>
      <w:r w:rsidRPr="00610503">
        <w:t>fracciones</w:t>
      </w:r>
      <w:proofErr w:type="gramEnd"/>
      <w:r w:rsidRPr="00610503">
        <w:t xml:space="preserve">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w:t>
      </w:r>
      <w:r w:rsidR="00144705">
        <w:rPr>
          <w:rFonts w:cstheme="minorHAnsi"/>
        </w:rPr>
        <w:t>6</w:t>
      </w:r>
      <w:r>
        <w:rPr>
          <w:rFonts w:cstheme="minorHAnsi"/>
        </w:rPr>
        <w:t>/2022</w:t>
      </w:r>
      <w:r w:rsidRPr="00610503">
        <w:rPr>
          <w:rFonts w:cstheme="minorHAnsi"/>
        </w:rPr>
        <w:t xml:space="preserve">, se procede a emitir el siguiente: </w:t>
      </w:r>
      <w:r w:rsidR="00BA7B95">
        <w:rPr>
          <w:rFonts w:cstheme="minorHAnsi"/>
        </w:rPr>
        <w:t>-----------------------------------------------------</w:t>
      </w:r>
    </w:p>
    <w:p w14:paraId="2D1D91EB" w14:textId="77777777" w:rsidR="00846719" w:rsidRDefault="00846719" w:rsidP="00846719">
      <w:pPr>
        <w:jc w:val="both"/>
        <w:rPr>
          <w:rFonts w:cstheme="minorHAnsi"/>
          <w:sz w:val="16"/>
          <w:szCs w:val="16"/>
        </w:rPr>
      </w:pPr>
    </w:p>
    <w:p w14:paraId="65B2D8EC" w14:textId="039C661A"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r w:rsidR="00BA7B95">
        <w:rPr>
          <w:rFonts w:cstheme="minorHAnsi"/>
        </w:rPr>
        <w:t>-------</w:t>
      </w:r>
      <w:r>
        <w:rPr>
          <w:rFonts w:cstheme="minorHAnsi"/>
        </w:rPr>
        <w:t>-------</w:t>
      </w:r>
    </w:p>
    <w:p w14:paraId="6273B751" w14:textId="77777777" w:rsidR="00846719" w:rsidRDefault="00846719" w:rsidP="00846719">
      <w:pPr>
        <w:pStyle w:val="Default"/>
        <w:contextualSpacing/>
        <w:jc w:val="both"/>
        <w:rPr>
          <w:rFonts w:asciiTheme="minorHAnsi" w:hAnsiTheme="minorHAnsi" w:cstheme="minorHAnsi"/>
        </w:rPr>
      </w:pPr>
    </w:p>
    <w:p w14:paraId="605B0D93" w14:textId="77777777" w:rsidR="005D7269" w:rsidRDefault="00846719" w:rsidP="00543671">
      <w:pPr>
        <w:pStyle w:val="Default"/>
        <w:contextualSpacing/>
        <w:jc w:val="both"/>
        <w:rPr>
          <w:rFonts w:asciiTheme="minorHAnsi" w:hAnsiTheme="minorHAnsi" w:cstheme="minorHAnsi"/>
        </w:rPr>
      </w:pPr>
      <w:r w:rsidRPr="00BD1A91">
        <w:rPr>
          <w:rFonts w:asciiTheme="minorHAnsi" w:hAnsiTheme="minorHAnsi" w:cstheme="minorHAnsi"/>
        </w:rPr>
        <w:t>Con el fin de llevar a cab</w:t>
      </w:r>
      <w:r w:rsidR="00ED1617">
        <w:rPr>
          <w:rFonts w:asciiTheme="minorHAnsi" w:hAnsiTheme="minorHAnsi" w:cstheme="minorHAnsi"/>
        </w:rPr>
        <w:t>o la licitación pública MZGDP-0</w:t>
      </w:r>
      <w:r w:rsidR="00144705">
        <w:rPr>
          <w:rFonts w:asciiTheme="minorHAnsi" w:hAnsiTheme="minorHAnsi" w:cstheme="minorHAnsi"/>
        </w:rPr>
        <w:t>6</w:t>
      </w:r>
      <w:r w:rsidR="00ED1617">
        <w:rPr>
          <w:rFonts w:asciiTheme="minorHAnsi" w:hAnsiTheme="minorHAnsi" w:cstheme="minorHAnsi"/>
        </w:rPr>
        <w:t>/2022</w:t>
      </w:r>
      <w:r w:rsidRPr="00BD1A91">
        <w:rPr>
          <w:rFonts w:asciiTheme="minorHAnsi" w:hAnsiTheme="minorHAnsi" w:cstheme="minorHAnsi"/>
        </w:rPr>
        <w:t xml:space="preserve"> para la </w:t>
      </w:r>
      <w:r w:rsidR="00144705" w:rsidRPr="00144705">
        <w:rPr>
          <w:rFonts w:asciiTheme="minorHAnsi" w:hAnsiTheme="minorHAnsi" w:cstheme="minorHAnsi"/>
          <w:b/>
          <w:color w:val="auto"/>
        </w:rPr>
        <w:t>“ADQUISICION DE SEGURO DE VIDA COLECTIVO PARA LOS TRABAJADORES DEL AYUNTAMIENTO DE ZAPOTLÁN EL GRANDE, JALISCO¸ ASÍ COMO JUBILADOS Y PENSIONADOS”</w:t>
      </w:r>
      <w:r w:rsidR="00144705">
        <w:rPr>
          <w:rFonts w:asciiTheme="minorHAnsi" w:hAnsiTheme="minorHAnsi" w:cstheme="minorHAnsi"/>
          <w:b/>
          <w:color w:val="auto"/>
        </w:rPr>
        <w:t xml:space="preserve"> </w:t>
      </w:r>
      <w:r w:rsidRPr="00BD1A91">
        <w:rPr>
          <w:rFonts w:asciiTheme="minorHAnsi" w:hAnsiTheme="minorHAnsi" w:cstheme="minorHAnsi"/>
          <w:color w:val="auto"/>
        </w:rPr>
        <w:t xml:space="preserve">con recursos propios del Municipio, </w:t>
      </w:r>
      <w:r w:rsidRPr="00BD1A91">
        <w:rPr>
          <w:rFonts w:asciiTheme="minorHAnsi" w:hAnsiTheme="minorHAnsi" w:cstheme="minorHAnsi"/>
        </w:rPr>
        <w:t>De conformidad con el artículo 60 de la  Ley de Compras Gubernamentales, Enajenación y Contratación de Servicios del Estado de Jalisco y sus Municipios</w:t>
      </w:r>
      <w:r w:rsidR="005D7269">
        <w:rPr>
          <w:rFonts w:asciiTheme="minorHAnsi" w:hAnsiTheme="minorHAnsi" w:cstheme="minorHAnsi"/>
        </w:rPr>
        <w:t>.</w:t>
      </w:r>
      <w:r w:rsidR="00691157">
        <w:rPr>
          <w:rFonts w:asciiTheme="minorHAnsi" w:hAnsiTheme="minorHAnsi" w:cstheme="minorHAnsi"/>
        </w:rPr>
        <w:t xml:space="preserve"> </w:t>
      </w:r>
    </w:p>
    <w:p w14:paraId="56984A64" w14:textId="39CA90D7" w:rsidR="005D7269" w:rsidRDefault="005D7269" w:rsidP="00543671">
      <w:pPr>
        <w:pStyle w:val="Default"/>
        <w:contextualSpacing/>
        <w:jc w:val="both"/>
        <w:rPr>
          <w:rFonts w:asciiTheme="minorHAnsi" w:hAnsiTheme="minorHAnsi" w:cstheme="minorHAnsi"/>
        </w:rPr>
      </w:pPr>
      <w:r>
        <w:rPr>
          <w:rFonts w:asciiTheme="minorHAnsi" w:hAnsiTheme="minorHAnsi" w:cstheme="minorHAnsi"/>
        </w:rPr>
        <w:t>S</w:t>
      </w:r>
      <w:r w:rsidR="00691157">
        <w:rPr>
          <w:rFonts w:asciiTheme="minorHAnsi" w:hAnsiTheme="minorHAnsi" w:cstheme="minorHAnsi"/>
        </w:rPr>
        <w:t xml:space="preserve">e publicó la </w:t>
      </w:r>
      <w:r w:rsidR="00846719">
        <w:rPr>
          <w:rFonts w:asciiTheme="minorHAnsi" w:hAnsiTheme="minorHAnsi" w:cstheme="minorHAnsi"/>
        </w:rPr>
        <w:t xml:space="preserve">convocatoria </w:t>
      </w:r>
      <w:r w:rsidR="00691157">
        <w:rPr>
          <w:rFonts w:asciiTheme="minorHAnsi" w:hAnsiTheme="minorHAnsi" w:cstheme="minorHAnsi"/>
        </w:rPr>
        <w:t xml:space="preserve">y bases para la licitación </w:t>
      </w:r>
      <w:r w:rsidR="00846719">
        <w:rPr>
          <w:rFonts w:asciiTheme="minorHAnsi" w:hAnsiTheme="minorHAnsi" w:cstheme="minorHAnsi"/>
        </w:rPr>
        <w:t xml:space="preserve">el día </w:t>
      </w:r>
      <w:r w:rsidR="00691157">
        <w:rPr>
          <w:rFonts w:asciiTheme="minorHAnsi" w:hAnsiTheme="minorHAnsi" w:cstheme="minorHAnsi"/>
        </w:rPr>
        <w:t>01 de abril</w:t>
      </w:r>
      <w:r w:rsidR="00ED1617" w:rsidRPr="00ED1617">
        <w:rPr>
          <w:rFonts w:asciiTheme="minorHAnsi" w:hAnsiTheme="minorHAnsi" w:cstheme="minorHAnsi"/>
        </w:rPr>
        <w:t xml:space="preserve"> de 2022</w:t>
      </w:r>
      <w:r w:rsidR="00846719">
        <w:rPr>
          <w:rFonts w:asciiTheme="minorHAnsi" w:hAnsiTheme="minorHAnsi" w:cstheme="minorHAnsi"/>
        </w:rPr>
        <w:t xml:space="preserve">, </w:t>
      </w:r>
      <w:r w:rsidR="00ED1617">
        <w:rPr>
          <w:rFonts w:asciiTheme="minorHAnsi" w:hAnsiTheme="minorHAnsi" w:cstheme="minorHAnsi"/>
        </w:rPr>
        <w:t xml:space="preserve"> </w:t>
      </w:r>
      <w:r w:rsidR="00846719">
        <w:rPr>
          <w:rFonts w:asciiTheme="minorHAnsi" w:hAnsiTheme="minorHAnsi" w:cstheme="minorHAnsi"/>
        </w:rPr>
        <w:t xml:space="preserve">en la página del gobierno municipal de Zapotlán el Grande </w:t>
      </w:r>
      <w:r>
        <w:rPr>
          <w:rFonts w:asciiTheme="minorHAnsi" w:hAnsiTheme="minorHAnsi" w:cstheme="minorHAnsi"/>
        </w:rPr>
        <w:t>-----------------------------------------------------------</w:t>
      </w:r>
    </w:p>
    <w:p w14:paraId="1938BF29" w14:textId="2FA42614" w:rsidR="00846719" w:rsidRDefault="00AD624B" w:rsidP="00543671">
      <w:pPr>
        <w:pStyle w:val="Default"/>
        <w:contextualSpacing/>
        <w:jc w:val="both"/>
        <w:rPr>
          <w:rFonts w:asciiTheme="minorHAnsi" w:hAnsiTheme="minorHAnsi" w:cstheme="minorHAnsi"/>
        </w:rPr>
      </w:pPr>
      <w:hyperlink r:id="rId7" w:history="1">
        <w:r w:rsidR="00846719" w:rsidRPr="0006102F">
          <w:rPr>
            <w:rStyle w:val="Hipervnculo"/>
            <w:rFonts w:asciiTheme="minorHAnsi" w:hAnsiTheme="minorHAnsi" w:cstheme="minorHAnsi"/>
          </w:rPr>
          <w:t>http://www.ciudadguzman.gob.mx/Pagina.aspx?id=8ec23bad-a88f-4c31-80d6-31daf6280829</w:t>
        </w:r>
      </w:hyperlink>
      <w:r w:rsidR="00ED1617">
        <w:rPr>
          <w:rFonts w:asciiTheme="minorHAnsi" w:hAnsiTheme="minorHAnsi" w:cstheme="minorHAnsi"/>
        </w:rPr>
        <w:t xml:space="preserve"> de la cual </w:t>
      </w:r>
      <w:r w:rsidR="00691157">
        <w:rPr>
          <w:rFonts w:asciiTheme="minorHAnsi" w:hAnsiTheme="minorHAnsi" w:cstheme="minorHAnsi"/>
        </w:rPr>
        <w:t>se recibieron</w:t>
      </w:r>
      <w:r w:rsidR="005D7269">
        <w:rPr>
          <w:rFonts w:asciiTheme="minorHAnsi" w:hAnsiTheme="minorHAnsi" w:cstheme="minorHAnsi"/>
        </w:rPr>
        <w:t>,</w:t>
      </w:r>
      <w:r w:rsidR="00543671">
        <w:rPr>
          <w:rFonts w:asciiTheme="minorHAnsi" w:hAnsiTheme="minorHAnsi" w:cstheme="minorHAnsi"/>
        </w:rPr>
        <w:t xml:space="preserve"> el día 06 de abril de 2022 </w:t>
      </w:r>
      <w:r w:rsidR="00543671" w:rsidRPr="00543671">
        <w:rPr>
          <w:rFonts w:asciiTheme="minorHAnsi" w:hAnsiTheme="minorHAnsi" w:cstheme="minorHAnsi"/>
        </w:rPr>
        <w:t>hasta las 15:00 horas</w:t>
      </w:r>
      <w:r w:rsidR="005D7269">
        <w:rPr>
          <w:rFonts w:asciiTheme="minorHAnsi" w:hAnsiTheme="minorHAnsi" w:cstheme="minorHAnsi"/>
        </w:rPr>
        <w:t>,</w:t>
      </w:r>
      <w:r w:rsidR="00691157">
        <w:rPr>
          <w:rFonts w:asciiTheme="minorHAnsi" w:hAnsiTheme="minorHAnsi" w:cstheme="minorHAnsi"/>
        </w:rPr>
        <w:t xml:space="preserve"> </w:t>
      </w:r>
      <w:r w:rsidR="003F28D8">
        <w:rPr>
          <w:rFonts w:asciiTheme="minorHAnsi" w:hAnsiTheme="minorHAnsi" w:cstheme="minorHAnsi"/>
        </w:rPr>
        <w:t>las cartas</w:t>
      </w:r>
      <w:r w:rsidR="00691157">
        <w:rPr>
          <w:rFonts w:asciiTheme="minorHAnsi" w:hAnsiTheme="minorHAnsi" w:cstheme="minorHAnsi"/>
        </w:rPr>
        <w:t xml:space="preserve"> </w:t>
      </w:r>
      <w:r w:rsidR="00095860">
        <w:rPr>
          <w:rFonts w:asciiTheme="minorHAnsi" w:hAnsiTheme="minorHAnsi" w:cstheme="minorHAnsi"/>
        </w:rPr>
        <w:t xml:space="preserve">de interés en participar </w:t>
      </w:r>
      <w:r w:rsidR="00543671">
        <w:rPr>
          <w:rFonts w:asciiTheme="minorHAnsi" w:hAnsiTheme="minorHAnsi" w:cstheme="minorHAnsi"/>
        </w:rPr>
        <w:t xml:space="preserve">de </w:t>
      </w:r>
      <w:r w:rsidR="00095860">
        <w:rPr>
          <w:rFonts w:asciiTheme="minorHAnsi" w:hAnsiTheme="minorHAnsi" w:cstheme="minorHAnsi"/>
        </w:rPr>
        <w:t>los</w:t>
      </w:r>
      <w:r w:rsidR="003F28D8">
        <w:rPr>
          <w:rFonts w:asciiTheme="minorHAnsi" w:hAnsiTheme="minorHAnsi" w:cstheme="minorHAnsi"/>
        </w:rPr>
        <w:t xml:space="preserve"> interesados</w:t>
      </w:r>
      <w:r w:rsidR="00ED1617">
        <w:rPr>
          <w:rFonts w:asciiTheme="minorHAnsi" w:hAnsiTheme="minorHAnsi" w:cstheme="minorHAnsi"/>
        </w:rPr>
        <w:t xml:space="preserve"> </w:t>
      </w:r>
      <w:r w:rsidR="00095860">
        <w:rPr>
          <w:rFonts w:asciiTheme="minorHAnsi" w:hAnsiTheme="minorHAnsi" w:cstheme="minorHAnsi"/>
        </w:rPr>
        <w:t>GENERAL DE SEGUROS, S.A.B, SEGUROS AFIRME, SA DE CV., SEGUROS SURA, SA DE CV., ASEGURADORA PATRIMONIAL</w:t>
      </w:r>
      <w:r w:rsidR="005D7269">
        <w:rPr>
          <w:rFonts w:asciiTheme="minorHAnsi" w:hAnsiTheme="minorHAnsi" w:cstheme="minorHAnsi"/>
        </w:rPr>
        <w:t xml:space="preserve"> </w:t>
      </w:r>
      <w:r w:rsidR="00095860">
        <w:rPr>
          <w:rFonts w:asciiTheme="minorHAnsi" w:hAnsiTheme="minorHAnsi" w:cstheme="minorHAnsi"/>
        </w:rPr>
        <w:t>VIDA, SA DE CV., INSIGNIA LIFE,</w:t>
      </w:r>
      <w:r w:rsidR="00767FD5">
        <w:rPr>
          <w:rFonts w:asciiTheme="minorHAnsi" w:hAnsiTheme="minorHAnsi" w:cstheme="minorHAnsi"/>
        </w:rPr>
        <w:t xml:space="preserve"> </w:t>
      </w:r>
      <w:r w:rsidR="00095860">
        <w:rPr>
          <w:rFonts w:asciiTheme="minorHAnsi" w:hAnsiTheme="minorHAnsi" w:cstheme="minorHAnsi"/>
        </w:rPr>
        <w:t>SA DE CV., SEGUROS ARGOS, SA DE CV., SEGUROS VE POR MÁS, SA DE CV., THONA SEGUROS, SA DE CV., SEGUROS EL POTOSÍ,</w:t>
      </w:r>
      <w:r w:rsidR="00767FD5">
        <w:rPr>
          <w:rFonts w:asciiTheme="minorHAnsi" w:hAnsiTheme="minorHAnsi" w:cstheme="minorHAnsi"/>
        </w:rPr>
        <w:t xml:space="preserve"> </w:t>
      </w:r>
      <w:r w:rsidR="00095860">
        <w:rPr>
          <w:rFonts w:asciiTheme="minorHAnsi" w:hAnsiTheme="minorHAnsi" w:cstheme="minorHAnsi"/>
        </w:rPr>
        <w:t>SA. Y AXA SEGUROS</w:t>
      </w:r>
      <w:r w:rsidR="00767FD5">
        <w:rPr>
          <w:rFonts w:asciiTheme="minorHAnsi" w:hAnsiTheme="minorHAnsi" w:cstheme="minorHAnsi"/>
        </w:rPr>
        <w:t xml:space="preserve">, SA DE CV. </w:t>
      </w:r>
    </w:p>
    <w:p w14:paraId="310A512D" w14:textId="77777777" w:rsidR="00846719" w:rsidRDefault="00846719" w:rsidP="00846719">
      <w:pPr>
        <w:pStyle w:val="Default"/>
        <w:contextualSpacing/>
        <w:jc w:val="both"/>
        <w:rPr>
          <w:rFonts w:asciiTheme="minorHAnsi" w:hAnsiTheme="minorHAnsi" w:cstheme="minorHAnsi"/>
        </w:rPr>
      </w:pPr>
    </w:p>
    <w:p w14:paraId="6CCEC775" w14:textId="03DB539A"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543671">
        <w:rPr>
          <w:rFonts w:cstheme="minorHAnsi"/>
        </w:rPr>
        <w:t xml:space="preserve">s propuestas de los dos licitantes que presentaron sus propuestas técnicas y económicas INSIGNIA LIFE, SA DE CV. </w:t>
      </w:r>
      <w:proofErr w:type="gramStart"/>
      <w:r w:rsidR="00543671">
        <w:rPr>
          <w:rFonts w:cstheme="minorHAnsi"/>
        </w:rPr>
        <w:t>y</w:t>
      </w:r>
      <w:proofErr w:type="gramEnd"/>
      <w:r w:rsidR="00543671">
        <w:rPr>
          <w:rFonts w:cstheme="minorHAnsi"/>
        </w:rPr>
        <w:t xml:space="preserve">  SEGUROS ARGOS, SA DE CV</w:t>
      </w:r>
    </w:p>
    <w:p w14:paraId="6AB93EEE" w14:textId="77777777" w:rsidR="00846719" w:rsidRPr="003D4A39" w:rsidRDefault="00846719" w:rsidP="00846719">
      <w:pPr>
        <w:jc w:val="both"/>
        <w:rPr>
          <w:rFonts w:cstheme="minorHAnsi"/>
        </w:rPr>
      </w:pPr>
    </w:p>
    <w:p w14:paraId="53C6D0A2" w14:textId="1B090450" w:rsidR="00846719" w:rsidRDefault="00543671" w:rsidP="00543671">
      <w:pPr>
        <w:jc w:val="both"/>
        <w:rPr>
          <w:rFonts w:cstheme="minorHAnsi"/>
        </w:rPr>
      </w:pPr>
      <w:r>
        <w:rPr>
          <w:rFonts w:cstheme="minorHAnsi"/>
        </w:rPr>
        <w:t>Se</w:t>
      </w:r>
      <w:r w:rsidR="00846719" w:rsidRPr="003D4A39">
        <w:rPr>
          <w:rFonts w:cstheme="minorHAnsi"/>
        </w:rPr>
        <w:t xml:space="preserve"> </w:t>
      </w:r>
      <w:r w:rsidR="00ED1617" w:rsidRPr="003D4A39">
        <w:rPr>
          <w:rFonts w:cstheme="minorHAnsi"/>
        </w:rPr>
        <w:t>recibió cuestionario</w:t>
      </w:r>
      <w:r w:rsidR="00846719" w:rsidRPr="003D4A39">
        <w:rPr>
          <w:rFonts w:cstheme="minorHAnsi"/>
        </w:rPr>
        <w:t xml:space="preserve"> de aclaraciones de acuerdo </w:t>
      </w:r>
      <w:r w:rsidR="00846719">
        <w:rPr>
          <w:rFonts w:cstheme="minorHAnsi"/>
        </w:rPr>
        <w:t xml:space="preserve">con lo </w:t>
      </w:r>
      <w:r w:rsidR="00ED1617">
        <w:rPr>
          <w:rFonts w:cstheme="minorHAnsi"/>
        </w:rPr>
        <w:t>establecido al</w:t>
      </w:r>
      <w:r w:rsidR="00846719">
        <w:rPr>
          <w:rFonts w:cstheme="minorHAnsi"/>
        </w:rPr>
        <w:t xml:space="preserve"> numeral 7</w:t>
      </w:r>
      <w:r w:rsidR="00846719" w:rsidRPr="003D4A39">
        <w:rPr>
          <w:rFonts w:cstheme="minorHAnsi"/>
        </w:rPr>
        <w:t>.1 de las bases que</w:t>
      </w:r>
      <w:r>
        <w:rPr>
          <w:rFonts w:cstheme="minorHAnsi"/>
        </w:rPr>
        <w:t xml:space="preserve"> norman la presente licitación el día 08 de abril de 2022 </w:t>
      </w:r>
      <w:r w:rsidRPr="00543671">
        <w:rPr>
          <w:rFonts w:cstheme="minorHAnsi"/>
        </w:rPr>
        <w:t>Hasta las 15:00 horas</w:t>
      </w:r>
      <w:r w:rsidR="00C86687">
        <w:rPr>
          <w:rFonts w:cstheme="minorHAnsi"/>
        </w:rPr>
        <w:t>.</w:t>
      </w:r>
    </w:p>
    <w:p w14:paraId="43F72B82" w14:textId="77777777" w:rsidR="00C86687" w:rsidRDefault="00C86687" w:rsidP="00543671">
      <w:pPr>
        <w:jc w:val="both"/>
        <w:rPr>
          <w:rFonts w:cstheme="minorHAnsi"/>
        </w:rPr>
      </w:pPr>
    </w:p>
    <w:p w14:paraId="7C4CE7C6" w14:textId="64D8E8D2" w:rsidR="00C86687" w:rsidRDefault="00C86687" w:rsidP="00C86687">
      <w:pPr>
        <w:jc w:val="both"/>
        <w:rPr>
          <w:rFonts w:cstheme="minorHAnsi"/>
        </w:rPr>
      </w:pPr>
      <w:r>
        <w:rPr>
          <w:rFonts w:cstheme="minorHAnsi"/>
        </w:rPr>
        <w:t xml:space="preserve">Se llevó a cabo la junta de aclaraciones el día 13 de abril de 2022 </w:t>
      </w:r>
      <w:r w:rsidRPr="00C86687">
        <w:rPr>
          <w:rFonts w:cstheme="minorHAnsi"/>
        </w:rPr>
        <w:t>a las 12:00</w:t>
      </w:r>
      <w:r>
        <w:rPr>
          <w:rFonts w:cstheme="minorHAnsi"/>
        </w:rPr>
        <w:t xml:space="preserve"> horas en la Sala “María Elena Larios</w:t>
      </w:r>
      <w:r w:rsidRPr="00C86687">
        <w:rPr>
          <w:rFonts w:cstheme="minorHAnsi"/>
        </w:rPr>
        <w:t xml:space="preserve"> González”</w:t>
      </w:r>
      <w:r>
        <w:rPr>
          <w:rFonts w:cstheme="minorHAnsi"/>
        </w:rPr>
        <w:t xml:space="preserve"> </w:t>
      </w:r>
      <w:r w:rsidRPr="003D4A39">
        <w:rPr>
          <w:rFonts w:cstheme="minorHAnsi"/>
        </w:rPr>
        <w:t xml:space="preserve">de acuerdo </w:t>
      </w:r>
      <w:r>
        <w:rPr>
          <w:rFonts w:cstheme="minorHAnsi"/>
        </w:rPr>
        <w:t>con lo establecido al numeral 7</w:t>
      </w:r>
      <w:r w:rsidRPr="003D4A39">
        <w:rPr>
          <w:rFonts w:cstheme="minorHAnsi"/>
        </w:rPr>
        <w:t>.1 de las bases que</w:t>
      </w:r>
      <w:r>
        <w:rPr>
          <w:rFonts w:cstheme="minorHAnsi"/>
        </w:rPr>
        <w:t xml:space="preserve"> norman la presente licitación, de la cual se levantó el acta correspondiente. </w:t>
      </w:r>
    </w:p>
    <w:p w14:paraId="320A569E" w14:textId="77777777" w:rsidR="00ED1617" w:rsidRDefault="00ED1617" w:rsidP="00846719">
      <w:pPr>
        <w:jc w:val="both"/>
        <w:rPr>
          <w:rFonts w:cstheme="minorHAnsi"/>
        </w:rPr>
      </w:pPr>
    </w:p>
    <w:p w14:paraId="1D559E65" w14:textId="77777777" w:rsidR="00DC25C3" w:rsidRDefault="00DC25C3" w:rsidP="00846719">
      <w:pPr>
        <w:jc w:val="both"/>
        <w:rPr>
          <w:rFonts w:cstheme="minorHAnsi"/>
        </w:rPr>
      </w:pPr>
    </w:p>
    <w:p w14:paraId="78AA49F3" w14:textId="77777777" w:rsidR="00DC25C3" w:rsidRDefault="00DC25C3" w:rsidP="00846719">
      <w:pPr>
        <w:jc w:val="both"/>
        <w:rPr>
          <w:rFonts w:cstheme="minorHAnsi"/>
        </w:rPr>
      </w:pPr>
    </w:p>
    <w:p w14:paraId="7068B6AC" w14:textId="77777777" w:rsidR="00C86687" w:rsidRDefault="00C86687" w:rsidP="00EC52FA">
      <w:pPr>
        <w:jc w:val="both"/>
        <w:rPr>
          <w:rFonts w:cstheme="minorHAnsi"/>
        </w:rPr>
      </w:pPr>
    </w:p>
    <w:p w14:paraId="7C34E462" w14:textId="77777777" w:rsidR="00C86687" w:rsidRDefault="00C86687" w:rsidP="00EC52FA">
      <w:pPr>
        <w:jc w:val="both"/>
        <w:rPr>
          <w:rFonts w:cstheme="minorHAnsi"/>
        </w:rPr>
      </w:pPr>
    </w:p>
    <w:p w14:paraId="142A8634" w14:textId="77777777" w:rsidR="00C86687" w:rsidRDefault="00C86687" w:rsidP="00EC52FA">
      <w:pPr>
        <w:jc w:val="both"/>
        <w:rPr>
          <w:rFonts w:cstheme="minorHAnsi"/>
        </w:rPr>
      </w:pPr>
    </w:p>
    <w:p w14:paraId="47559C2A" w14:textId="77777777" w:rsidR="005D7269" w:rsidRDefault="005D7269" w:rsidP="00C86687">
      <w:pPr>
        <w:jc w:val="both"/>
        <w:rPr>
          <w:rFonts w:cstheme="minorHAnsi"/>
        </w:rPr>
      </w:pPr>
    </w:p>
    <w:p w14:paraId="3A54DB5D" w14:textId="77777777" w:rsidR="005D7269" w:rsidRDefault="005D7269" w:rsidP="00C86687">
      <w:pPr>
        <w:jc w:val="both"/>
        <w:rPr>
          <w:rFonts w:cstheme="minorHAnsi"/>
        </w:rPr>
      </w:pPr>
    </w:p>
    <w:p w14:paraId="0D3EBDE2" w14:textId="2B43BD3C" w:rsidR="00846719" w:rsidRDefault="00846719" w:rsidP="00C86687">
      <w:pPr>
        <w:jc w:val="both"/>
        <w:rPr>
          <w:rFonts w:cstheme="minorHAnsi"/>
        </w:rPr>
      </w:pPr>
      <w:r>
        <w:rPr>
          <w:rFonts w:cstheme="minorHAnsi"/>
        </w:rPr>
        <w:t>Se recibió la propuesta técnica y económica de</w:t>
      </w:r>
      <w:r w:rsidR="00C86687">
        <w:rPr>
          <w:rFonts w:cstheme="minorHAnsi"/>
        </w:rPr>
        <w:t xml:space="preserve"> </w:t>
      </w:r>
      <w:r>
        <w:rPr>
          <w:rFonts w:cstheme="minorHAnsi"/>
        </w:rPr>
        <w:t>l</w:t>
      </w:r>
      <w:r w:rsidR="00C86687">
        <w:rPr>
          <w:rFonts w:cstheme="minorHAnsi"/>
        </w:rPr>
        <w:t xml:space="preserve">os </w:t>
      </w:r>
      <w:r>
        <w:rPr>
          <w:rFonts w:cstheme="minorHAnsi"/>
        </w:rPr>
        <w:t>licitante</w:t>
      </w:r>
      <w:r w:rsidR="00C86687">
        <w:rPr>
          <w:rFonts w:cstheme="minorHAnsi"/>
        </w:rPr>
        <w:t>s</w:t>
      </w:r>
      <w:r>
        <w:rPr>
          <w:rFonts w:cstheme="minorHAnsi"/>
        </w:rPr>
        <w:t xml:space="preserve">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C86687">
        <w:rPr>
          <w:rFonts w:cstheme="minorHAnsi"/>
        </w:rPr>
        <w:t xml:space="preserve">19 de abril de 2022 </w:t>
      </w:r>
      <w:r w:rsidR="00C86687" w:rsidRPr="00C86687">
        <w:rPr>
          <w:rFonts w:cstheme="minorHAnsi"/>
        </w:rPr>
        <w:t>A las 10:00 horas en oficinas de proveeduría</w:t>
      </w:r>
      <w:r w:rsidR="00EC52FA">
        <w:rPr>
          <w:rFonts w:cstheme="minorHAnsi"/>
        </w:rPr>
        <w:t xml:space="preserve">, </w:t>
      </w:r>
      <w:r w:rsidR="00EC52FA" w:rsidRPr="00EC52FA">
        <w:rPr>
          <w:rFonts w:cstheme="minorHAnsi"/>
        </w:rPr>
        <w:t xml:space="preserve">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a la</w:t>
      </w:r>
      <w:r w:rsidR="00EC52FA">
        <w:rPr>
          <w:rFonts w:cstheme="minorHAnsi"/>
        </w:rPr>
        <w:t xml:space="preserve">s </w:t>
      </w:r>
      <w:r w:rsidR="00C86687">
        <w:rPr>
          <w:rFonts w:cstheme="minorHAnsi"/>
        </w:rPr>
        <w:t>10:15</w:t>
      </w:r>
      <w:r>
        <w:rPr>
          <w:rFonts w:cstheme="minorHAnsi"/>
        </w:rPr>
        <w:t xml:space="preserve">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sidR="00C86687">
        <w:rPr>
          <w:rFonts w:cs="Arial"/>
        </w:rPr>
        <w:t xml:space="preserve"> presentes y los representantes de los licitantes; </w:t>
      </w:r>
      <w:r>
        <w:rPr>
          <w:rFonts w:cstheme="minorHAnsi"/>
        </w:rPr>
        <w:t>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w:t>
      </w:r>
      <w:r w:rsidR="00C86687">
        <w:rPr>
          <w:rFonts w:cstheme="minorHAnsi"/>
        </w:rPr>
        <w:t xml:space="preserve"> </w:t>
      </w:r>
      <w:r>
        <w:rPr>
          <w:rFonts w:cstheme="minorHAnsi"/>
        </w:rPr>
        <w:t>l</w:t>
      </w:r>
      <w:r w:rsidR="00C86687">
        <w:rPr>
          <w:rFonts w:cstheme="minorHAnsi"/>
        </w:rPr>
        <w:t>os</w:t>
      </w:r>
      <w:r>
        <w:rPr>
          <w:rFonts w:cstheme="minorHAnsi"/>
        </w:rPr>
        <w:t xml:space="preserve"> licitante</w:t>
      </w:r>
      <w:r w:rsidR="009601C9">
        <w:rPr>
          <w:rFonts w:cstheme="minorHAnsi"/>
        </w:rPr>
        <w:t>s</w:t>
      </w:r>
      <w:r>
        <w:rPr>
          <w:rFonts w:cstheme="minorHAnsi"/>
        </w:rPr>
        <w:t>,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Default="00846719" w:rsidP="00846719">
      <w:pPr>
        <w:jc w:val="both"/>
        <w:rPr>
          <w:rFonts w:cstheme="minorHAnsi"/>
        </w:rPr>
      </w:pPr>
    </w:p>
    <w:p w14:paraId="738F4B6D" w14:textId="04A2C4DF" w:rsidR="00846719" w:rsidRDefault="00846719" w:rsidP="004A58CA">
      <w:pPr>
        <w:pStyle w:val="Default"/>
        <w:contextualSpacing/>
        <w:jc w:val="both"/>
        <w:rPr>
          <w:rFonts w:asciiTheme="minorHAnsi" w:hAnsiTheme="minorHAnsi" w:cstheme="minorHAnsi"/>
        </w:rPr>
      </w:pPr>
      <w:r w:rsidRPr="004A58CA">
        <w:rPr>
          <w:rFonts w:asciiTheme="minorHAnsi" w:hAnsiTheme="minorHAnsi" w:cstheme="minorHAnsi"/>
        </w:rPr>
        <w:t>Una vez realizada la apertura de la propuesta técnica de</w:t>
      </w:r>
      <w:r w:rsidR="009601C9">
        <w:rPr>
          <w:rFonts w:asciiTheme="minorHAnsi" w:hAnsiTheme="minorHAnsi" w:cstheme="minorHAnsi"/>
        </w:rPr>
        <w:t xml:space="preserve"> </w:t>
      </w:r>
      <w:r w:rsidRPr="004A58CA">
        <w:rPr>
          <w:rFonts w:asciiTheme="minorHAnsi" w:hAnsiTheme="minorHAnsi" w:cstheme="minorHAnsi"/>
        </w:rPr>
        <w:t>l</w:t>
      </w:r>
      <w:r w:rsidR="009601C9">
        <w:rPr>
          <w:rFonts w:asciiTheme="minorHAnsi" w:hAnsiTheme="minorHAnsi" w:cstheme="minorHAnsi"/>
        </w:rPr>
        <w:t xml:space="preserve">os </w:t>
      </w:r>
      <w:r w:rsidRPr="004A58CA">
        <w:rPr>
          <w:rFonts w:asciiTheme="minorHAnsi" w:hAnsiTheme="minorHAnsi" w:cstheme="minorHAnsi"/>
        </w:rPr>
        <w:t>licitante</w:t>
      </w:r>
      <w:r w:rsidR="009601C9">
        <w:rPr>
          <w:rFonts w:asciiTheme="minorHAnsi" w:hAnsiTheme="minorHAnsi" w:cstheme="minorHAnsi"/>
        </w:rPr>
        <w:t>s</w:t>
      </w:r>
      <w:r w:rsidRPr="004A58CA">
        <w:rPr>
          <w:rFonts w:asciiTheme="minorHAnsi" w:hAnsiTheme="minorHAnsi" w:cstheme="minorHAnsi"/>
        </w:rPr>
        <w:t xml:space="preserve"> </w:t>
      </w:r>
      <w:r w:rsidR="009601C9" w:rsidRPr="009601C9">
        <w:rPr>
          <w:rFonts w:asciiTheme="minorHAnsi" w:hAnsiTheme="minorHAnsi" w:cstheme="minorHAnsi"/>
        </w:rPr>
        <w:t xml:space="preserve">INSIGNIA LIFE, SA DE CV. </w:t>
      </w:r>
      <w:proofErr w:type="gramStart"/>
      <w:r w:rsidR="009601C9" w:rsidRPr="009601C9">
        <w:rPr>
          <w:rFonts w:asciiTheme="minorHAnsi" w:hAnsiTheme="minorHAnsi" w:cstheme="minorHAnsi"/>
        </w:rPr>
        <w:t>y</w:t>
      </w:r>
      <w:proofErr w:type="gramEnd"/>
      <w:r w:rsidR="009601C9" w:rsidRPr="009601C9">
        <w:rPr>
          <w:rFonts w:asciiTheme="minorHAnsi" w:hAnsiTheme="minorHAnsi" w:cstheme="minorHAnsi"/>
        </w:rPr>
        <w:t xml:space="preserve">  SEGUROS ARGOS, SA DE CV</w:t>
      </w:r>
      <w:r w:rsidR="009601C9">
        <w:rPr>
          <w:rFonts w:asciiTheme="minorHAnsi" w:hAnsiTheme="minorHAnsi" w:cstheme="minorHAnsi"/>
        </w:rPr>
        <w:t xml:space="preserve">, </w:t>
      </w:r>
      <w:r w:rsidRPr="004A58CA">
        <w:rPr>
          <w:rFonts w:asciiTheme="minorHAnsi" w:hAnsiTheme="minorHAnsi" w:cstheme="minorHAnsi"/>
        </w:rPr>
        <w:t xml:space="preserve"> se hace constar que en lo correspondiente al anexo 3, sí se incluyeron la totalidad de los documentos que se solicitaron e</w:t>
      </w:r>
      <w:r w:rsidR="004A58CA">
        <w:rPr>
          <w:rFonts w:asciiTheme="minorHAnsi" w:hAnsiTheme="minorHAnsi" w:cstheme="minorHAnsi"/>
        </w:rPr>
        <w:t>n las bases de la convocatoria por lo que cumple satisfactoriamente con la propuesta técnica</w:t>
      </w:r>
      <w:r w:rsidR="00D1375E">
        <w:rPr>
          <w:rFonts w:asciiTheme="minorHAnsi" w:hAnsiTheme="minorHAnsi" w:cstheme="minorHAnsi"/>
        </w:rPr>
        <w:t xml:space="preserve"> a</w:t>
      </w:r>
      <w:r w:rsidR="005D7269">
        <w:rPr>
          <w:rFonts w:asciiTheme="minorHAnsi" w:hAnsiTheme="minorHAnsi" w:cstheme="minorHAnsi"/>
        </w:rPr>
        <w:t>rrojando el siguiente análisis:</w:t>
      </w:r>
    </w:p>
    <w:p w14:paraId="73EF8D09" w14:textId="782A0FB8" w:rsidR="00D41DDD" w:rsidRDefault="00D41DDD" w:rsidP="00D41DDD">
      <w:pPr>
        <w:rPr>
          <w:rFonts w:cstheme="minorHAnsi"/>
          <w:b/>
          <w:noProof/>
          <w:lang w:val="es-ES_tradnl"/>
        </w:rPr>
      </w:pPr>
    </w:p>
    <w:p w14:paraId="14273E03" w14:textId="4F0FF845" w:rsidR="00857FDA" w:rsidRPr="00857FDA" w:rsidRDefault="00857FDA" w:rsidP="00857FDA">
      <w:pPr>
        <w:jc w:val="center"/>
        <w:rPr>
          <w:rFonts w:cstheme="minorHAnsi"/>
          <w:b/>
          <w:noProof/>
          <w:color w:val="FF0000"/>
          <w:lang w:val="es-ES_tradnl"/>
        </w:rPr>
      </w:pPr>
      <w:r w:rsidRPr="00857FDA">
        <w:rPr>
          <w:rFonts w:cstheme="minorHAnsi"/>
          <w:b/>
          <w:noProof/>
          <w:color w:val="FF0000"/>
          <w:lang w:val="es-ES_tradnl"/>
        </w:rPr>
        <w:t>ANALISIS DE PROPUESTAS</w:t>
      </w:r>
      <w:r>
        <w:rPr>
          <w:rFonts w:cstheme="minorHAnsi"/>
          <w:b/>
          <w:noProof/>
          <w:color w:val="FF0000"/>
          <w:lang w:val="es-ES_tradnl"/>
        </w:rPr>
        <w:t xml:space="preserve"> TECNICAS </w:t>
      </w:r>
    </w:p>
    <w:tbl>
      <w:tblPr>
        <w:tblW w:w="9528" w:type="dxa"/>
        <w:tblInd w:w="-38" w:type="dxa"/>
        <w:tblLayout w:type="fixed"/>
        <w:tblCellMar>
          <w:left w:w="70" w:type="dxa"/>
          <w:right w:w="70" w:type="dxa"/>
        </w:tblCellMar>
        <w:tblLook w:val="0000" w:firstRow="0" w:lastRow="0" w:firstColumn="0" w:lastColumn="0" w:noHBand="0" w:noVBand="0"/>
      </w:tblPr>
      <w:tblGrid>
        <w:gridCol w:w="6409"/>
        <w:gridCol w:w="1559"/>
        <w:gridCol w:w="1560"/>
      </w:tblGrid>
      <w:tr w:rsidR="00D41DDD" w14:paraId="3B3C88A4" w14:textId="77777777" w:rsidTr="00857FDA">
        <w:trPr>
          <w:trHeight w:val="1212"/>
        </w:trPr>
        <w:tc>
          <w:tcPr>
            <w:tcW w:w="6409" w:type="dxa"/>
            <w:tcBorders>
              <w:top w:val="single" w:sz="6" w:space="0" w:color="auto"/>
              <w:left w:val="single" w:sz="6" w:space="0" w:color="auto"/>
              <w:bottom w:val="single" w:sz="6" w:space="0" w:color="auto"/>
              <w:right w:val="single" w:sz="6" w:space="0" w:color="auto"/>
            </w:tcBorders>
          </w:tcPr>
          <w:p w14:paraId="7CD6F181" w14:textId="77777777" w:rsidR="00D41DDD" w:rsidRDefault="00D41DDD" w:rsidP="000030E2">
            <w:pPr>
              <w:autoSpaceDE w:val="0"/>
              <w:autoSpaceDN w:val="0"/>
              <w:adjustRightInd w:val="0"/>
              <w:jc w:val="center"/>
              <w:rPr>
                <w:rFonts w:ascii="Calibri" w:hAnsi="Calibri" w:cs="Calibri"/>
                <w:b/>
                <w:bCs/>
                <w:color w:val="000000"/>
                <w:sz w:val="40"/>
                <w:szCs w:val="40"/>
              </w:rPr>
            </w:pPr>
            <w:r>
              <w:rPr>
                <w:rFonts w:ascii="Calibri" w:hAnsi="Calibri" w:cs="Calibri"/>
                <w:b/>
                <w:bCs/>
                <w:color w:val="000000"/>
                <w:sz w:val="40"/>
                <w:szCs w:val="40"/>
              </w:rPr>
              <w:t xml:space="preserve">ASEGURADORAS </w:t>
            </w:r>
          </w:p>
        </w:tc>
        <w:tc>
          <w:tcPr>
            <w:tcW w:w="1559" w:type="dxa"/>
            <w:tcBorders>
              <w:top w:val="single" w:sz="6" w:space="0" w:color="auto"/>
              <w:left w:val="single" w:sz="6" w:space="0" w:color="auto"/>
              <w:bottom w:val="single" w:sz="6" w:space="0" w:color="auto"/>
              <w:right w:val="single" w:sz="6" w:space="0" w:color="auto"/>
            </w:tcBorders>
          </w:tcPr>
          <w:p w14:paraId="5CFBEBE1" w14:textId="77777777" w:rsidR="00D41DDD" w:rsidRDefault="00D41DDD" w:rsidP="000030E2">
            <w:pPr>
              <w:autoSpaceDE w:val="0"/>
              <w:autoSpaceDN w:val="0"/>
              <w:adjustRightInd w:val="0"/>
              <w:jc w:val="center"/>
              <w:rPr>
                <w:rFonts w:ascii="Calibri" w:hAnsi="Calibri" w:cs="Calibri"/>
                <w:b/>
                <w:bCs/>
                <w:color w:val="000000"/>
              </w:rPr>
            </w:pPr>
            <w:r>
              <w:rPr>
                <w:rFonts w:ascii="Calibri" w:hAnsi="Calibri" w:cs="Calibri"/>
                <w:b/>
                <w:bCs/>
                <w:color w:val="FF00FF"/>
              </w:rPr>
              <w:t>SEGUROS</w:t>
            </w:r>
            <w:r>
              <w:rPr>
                <w:rFonts w:ascii="Calibri" w:hAnsi="Calibri" w:cs="Calibri"/>
                <w:b/>
                <w:bCs/>
                <w:color w:val="000000"/>
              </w:rPr>
              <w:t xml:space="preserve"> </w:t>
            </w:r>
            <w:r w:rsidRPr="005D7269">
              <w:rPr>
                <w:rFonts w:ascii="Calibri" w:hAnsi="Calibri" w:cs="Calibri"/>
                <w:b/>
                <w:bCs/>
                <w:color w:val="00B050"/>
              </w:rPr>
              <w:t>ARGOS, S.A. DE C.V.</w:t>
            </w:r>
          </w:p>
        </w:tc>
        <w:tc>
          <w:tcPr>
            <w:tcW w:w="1560" w:type="dxa"/>
            <w:tcBorders>
              <w:top w:val="single" w:sz="6" w:space="0" w:color="auto"/>
              <w:left w:val="single" w:sz="6" w:space="0" w:color="auto"/>
              <w:bottom w:val="single" w:sz="6" w:space="0" w:color="auto"/>
              <w:right w:val="single" w:sz="6" w:space="0" w:color="auto"/>
            </w:tcBorders>
          </w:tcPr>
          <w:p w14:paraId="4795070E" w14:textId="77777777" w:rsidR="00D41DDD" w:rsidRPr="00A47811" w:rsidRDefault="00D41DDD" w:rsidP="000030E2">
            <w:pPr>
              <w:autoSpaceDE w:val="0"/>
              <w:autoSpaceDN w:val="0"/>
              <w:adjustRightInd w:val="0"/>
              <w:jc w:val="center"/>
              <w:rPr>
                <w:rFonts w:ascii="Calibri" w:hAnsi="Calibri" w:cs="Calibri"/>
                <w:b/>
                <w:bCs/>
                <w:color w:val="C0504D" w:themeColor="accent2"/>
              </w:rPr>
            </w:pPr>
            <w:r w:rsidRPr="00A47811">
              <w:rPr>
                <w:rFonts w:ascii="Calibri" w:hAnsi="Calibri" w:cs="Calibri"/>
                <w:b/>
                <w:bCs/>
                <w:color w:val="C0504D" w:themeColor="accent2"/>
              </w:rPr>
              <w:t>INSIGNIA LIFE S.A. DE C.V.</w:t>
            </w:r>
          </w:p>
        </w:tc>
      </w:tr>
      <w:tr w:rsidR="00D41DDD" w14:paraId="7359C5F3" w14:textId="77777777" w:rsidTr="00857FDA">
        <w:trPr>
          <w:trHeight w:val="358"/>
        </w:trPr>
        <w:tc>
          <w:tcPr>
            <w:tcW w:w="6409" w:type="dxa"/>
            <w:tcBorders>
              <w:top w:val="single" w:sz="6" w:space="0" w:color="auto"/>
              <w:left w:val="single" w:sz="6" w:space="0" w:color="auto"/>
              <w:bottom w:val="single" w:sz="6" w:space="0" w:color="auto"/>
              <w:right w:val="nil"/>
            </w:tcBorders>
          </w:tcPr>
          <w:p w14:paraId="1C52CC47" w14:textId="77777777" w:rsidR="00D41DDD" w:rsidRDefault="00D41DDD" w:rsidP="000030E2">
            <w:pPr>
              <w:autoSpaceDE w:val="0"/>
              <w:autoSpaceDN w:val="0"/>
              <w:adjustRightInd w:val="0"/>
              <w:jc w:val="center"/>
              <w:rPr>
                <w:rFonts w:ascii="Calibri" w:hAnsi="Calibri" w:cs="Calibri"/>
                <w:b/>
                <w:bCs/>
                <w:color w:val="800080"/>
                <w:sz w:val="32"/>
                <w:szCs w:val="32"/>
                <w:u w:val="single"/>
              </w:rPr>
            </w:pPr>
            <w:r>
              <w:rPr>
                <w:rFonts w:ascii="Calibri" w:hAnsi="Calibri" w:cs="Calibri"/>
                <w:b/>
                <w:bCs/>
                <w:color w:val="800080"/>
                <w:sz w:val="32"/>
                <w:szCs w:val="32"/>
                <w:u w:val="single"/>
              </w:rPr>
              <w:t xml:space="preserve">A) Propuesta Técnica (ANEXO 1) </w:t>
            </w:r>
          </w:p>
        </w:tc>
        <w:tc>
          <w:tcPr>
            <w:tcW w:w="1559" w:type="dxa"/>
            <w:tcBorders>
              <w:top w:val="single" w:sz="6" w:space="0" w:color="auto"/>
              <w:left w:val="nil"/>
              <w:bottom w:val="single" w:sz="6" w:space="0" w:color="auto"/>
              <w:right w:val="nil"/>
            </w:tcBorders>
          </w:tcPr>
          <w:p w14:paraId="2F738B52" w14:textId="77777777" w:rsidR="00D41DDD" w:rsidRDefault="00D41DDD" w:rsidP="000030E2">
            <w:pPr>
              <w:autoSpaceDE w:val="0"/>
              <w:autoSpaceDN w:val="0"/>
              <w:adjustRightInd w:val="0"/>
              <w:jc w:val="center"/>
              <w:rPr>
                <w:rFonts w:ascii="Calibri" w:hAnsi="Calibri" w:cs="Calibri"/>
                <w:b/>
                <w:bCs/>
                <w:color w:val="800080"/>
                <w:sz w:val="32"/>
                <w:szCs w:val="32"/>
                <w:u w:val="single"/>
              </w:rPr>
            </w:pPr>
          </w:p>
        </w:tc>
        <w:tc>
          <w:tcPr>
            <w:tcW w:w="1560" w:type="dxa"/>
            <w:tcBorders>
              <w:top w:val="single" w:sz="6" w:space="0" w:color="auto"/>
              <w:left w:val="nil"/>
              <w:bottom w:val="single" w:sz="6" w:space="0" w:color="auto"/>
              <w:right w:val="single" w:sz="6" w:space="0" w:color="auto"/>
            </w:tcBorders>
          </w:tcPr>
          <w:p w14:paraId="7EB4A639" w14:textId="77777777" w:rsidR="00D41DDD" w:rsidRDefault="00D41DDD" w:rsidP="000030E2">
            <w:pPr>
              <w:autoSpaceDE w:val="0"/>
              <w:autoSpaceDN w:val="0"/>
              <w:adjustRightInd w:val="0"/>
              <w:jc w:val="center"/>
              <w:rPr>
                <w:rFonts w:ascii="Calibri" w:hAnsi="Calibri" w:cs="Calibri"/>
                <w:b/>
                <w:bCs/>
                <w:color w:val="800080"/>
                <w:sz w:val="32"/>
                <w:szCs w:val="32"/>
                <w:u w:val="single"/>
              </w:rPr>
            </w:pPr>
          </w:p>
        </w:tc>
      </w:tr>
      <w:tr w:rsidR="00D41DDD" w14:paraId="447E55DC"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560BF52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COBERTURA BASICA (SIN LÍMITE DE EDAD) </w:t>
            </w:r>
          </w:p>
        </w:tc>
        <w:tc>
          <w:tcPr>
            <w:tcW w:w="1559" w:type="dxa"/>
            <w:tcBorders>
              <w:top w:val="single" w:sz="6" w:space="0" w:color="auto"/>
              <w:left w:val="nil"/>
              <w:bottom w:val="single" w:sz="6" w:space="0" w:color="auto"/>
              <w:right w:val="nil"/>
            </w:tcBorders>
            <w:shd w:val="solid" w:color="C0C0C0" w:fill="auto"/>
          </w:tcPr>
          <w:p w14:paraId="23C9FA4C"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1693F082"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65F6C61C" w14:textId="77777777" w:rsidTr="00857FDA">
        <w:trPr>
          <w:trHeight w:val="408"/>
        </w:trPr>
        <w:tc>
          <w:tcPr>
            <w:tcW w:w="6409" w:type="dxa"/>
            <w:tcBorders>
              <w:top w:val="single" w:sz="6" w:space="0" w:color="auto"/>
              <w:left w:val="single" w:sz="6" w:space="0" w:color="auto"/>
              <w:bottom w:val="single" w:sz="6" w:space="0" w:color="auto"/>
              <w:right w:val="single" w:sz="6" w:space="0" w:color="auto"/>
            </w:tcBorders>
          </w:tcPr>
          <w:p w14:paraId="3DB0C05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12 VECES  DE SALARIO NOMINAL MENSUAL </w:t>
            </w:r>
          </w:p>
        </w:tc>
        <w:tc>
          <w:tcPr>
            <w:tcW w:w="1559" w:type="dxa"/>
            <w:tcBorders>
              <w:top w:val="nil"/>
              <w:left w:val="single" w:sz="6" w:space="0" w:color="auto"/>
              <w:bottom w:val="single" w:sz="6" w:space="0" w:color="auto"/>
              <w:right w:val="single" w:sz="6" w:space="0" w:color="auto"/>
            </w:tcBorders>
          </w:tcPr>
          <w:p w14:paraId="40CEFD1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FD0BD3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F2E47A3" w14:textId="77777777" w:rsidTr="00857FDA">
        <w:trPr>
          <w:trHeight w:val="269"/>
        </w:trPr>
        <w:tc>
          <w:tcPr>
            <w:tcW w:w="6409" w:type="dxa"/>
            <w:tcBorders>
              <w:top w:val="single" w:sz="6" w:space="0" w:color="auto"/>
              <w:left w:val="single" w:sz="6" w:space="0" w:color="auto"/>
              <w:bottom w:val="single" w:sz="6" w:space="0" w:color="auto"/>
              <w:right w:val="single" w:sz="6" w:space="0" w:color="auto"/>
            </w:tcBorders>
          </w:tcPr>
          <w:p w14:paraId="471AFAA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36 VECES EL SALARIO NOMINAL</w:t>
            </w:r>
          </w:p>
        </w:tc>
        <w:tc>
          <w:tcPr>
            <w:tcW w:w="1559" w:type="dxa"/>
            <w:tcBorders>
              <w:top w:val="nil"/>
              <w:left w:val="single" w:sz="6" w:space="0" w:color="auto"/>
              <w:bottom w:val="single" w:sz="6" w:space="0" w:color="auto"/>
              <w:right w:val="single" w:sz="6" w:space="0" w:color="auto"/>
            </w:tcBorders>
          </w:tcPr>
          <w:p w14:paraId="710FF59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C4DC94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F9C5FB3"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7EF23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PENSIONADOS Y JUBILADOS 12 VECES LA PENSIÓN MENSUAL  </w:t>
            </w:r>
          </w:p>
        </w:tc>
        <w:tc>
          <w:tcPr>
            <w:tcW w:w="1559" w:type="dxa"/>
            <w:tcBorders>
              <w:top w:val="nil"/>
              <w:left w:val="single" w:sz="6" w:space="0" w:color="auto"/>
              <w:bottom w:val="single" w:sz="6" w:space="0" w:color="auto"/>
              <w:right w:val="single" w:sz="6" w:space="0" w:color="auto"/>
            </w:tcBorders>
          </w:tcPr>
          <w:p w14:paraId="1A1ECBB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A7A445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3E8E63D" w14:textId="77777777" w:rsidTr="00857FDA">
        <w:trPr>
          <w:trHeight w:val="338"/>
        </w:trPr>
        <w:tc>
          <w:tcPr>
            <w:tcW w:w="6409" w:type="dxa"/>
            <w:tcBorders>
              <w:top w:val="single" w:sz="6" w:space="0" w:color="auto"/>
              <w:left w:val="single" w:sz="6" w:space="0" w:color="auto"/>
              <w:bottom w:val="single" w:sz="6" w:space="0" w:color="auto"/>
              <w:right w:val="nil"/>
            </w:tcBorders>
            <w:shd w:val="solid" w:color="C0C0C0" w:fill="auto"/>
          </w:tcPr>
          <w:p w14:paraId="1D10224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COBERTURAS ADICIONALES (SIN LÍMITE DE EDAD)</w:t>
            </w:r>
          </w:p>
        </w:tc>
        <w:tc>
          <w:tcPr>
            <w:tcW w:w="1559" w:type="dxa"/>
            <w:tcBorders>
              <w:top w:val="single" w:sz="6" w:space="0" w:color="auto"/>
              <w:left w:val="nil"/>
              <w:bottom w:val="single" w:sz="6" w:space="0" w:color="auto"/>
              <w:right w:val="nil"/>
            </w:tcBorders>
            <w:shd w:val="solid" w:color="C0C0C0" w:fill="auto"/>
          </w:tcPr>
          <w:p w14:paraId="0F00E0BB"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FBA29F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F15FF76" w14:textId="77777777" w:rsidTr="00857FDA">
        <w:trPr>
          <w:trHeight w:val="1217"/>
        </w:trPr>
        <w:tc>
          <w:tcPr>
            <w:tcW w:w="9528" w:type="dxa"/>
            <w:gridSpan w:val="3"/>
            <w:tcBorders>
              <w:top w:val="single" w:sz="6" w:space="0" w:color="auto"/>
              <w:left w:val="single" w:sz="6" w:space="0" w:color="auto"/>
              <w:bottom w:val="single" w:sz="6" w:space="0" w:color="auto"/>
              <w:right w:val="single" w:sz="6" w:space="0" w:color="auto"/>
            </w:tcBorders>
          </w:tcPr>
          <w:p w14:paraId="68D56F2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MUERTE ACCIDENTAL O MUERTE EN EL CUMPLIMIENTO DEL DEBER SIN LIMITE DE EDAD.- APLICA PARA TODO EL PERSONAL EN ACTIVO, DEBERÁ CONSIDERARSE COMO MUERTE ACCIDENTAL, TAMBIEN MUERTE EN EL CUMPLIMIENTO DEL DEBER, LOS 365 DÍAS DEL AÑO. DOBLE INDEMINIZACION COMO A CONTINUACION SE DETALLA</w:t>
            </w:r>
          </w:p>
        </w:tc>
      </w:tr>
      <w:tr w:rsidR="00D41DDD" w14:paraId="0413F207" w14:textId="77777777" w:rsidTr="00857FDA">
        <w:trPr>
          <w:trHeight w:val="420"/>
        </w:trPr>
        <w:tc>
          <w:tcPr>
            <w:tcW w:w="6409" w:type="dxa"/>
            <w:tcBorders>
              <w:top w:val="single" w:sz="6" w:space="0" w:color="auto"/>
              <w:left w:val="single" w:sz="6" w:space="0" w:color="auto"/>
              <w:bottom w:val="single" w:sz="6" w:space="0" w:color="auto"/>
              <w:right w:val="single" w:sz="6" w:space="0" w:color="auto"/>
            </w:tcBorders>
          </w:tcPr>
          <w:p w14:paraId="69F638F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24 VECES  DE SALARIO NOMINAL MENSUAL </w:t>
            </w:r>
          </w:p>
        </w:tc>
        <w:tc>
          <w:tcPr>
            <w:tcW w:w="1559" w:type="dxa"/>
            <w:tcBorders>
              <w:top w:val="nil"/>
              <w:left w:val="single" w:sz="6" w:space="0" w:color="auto"/>
              <w:bottom w:val="single" w:sz="6" w:space="0" w:color="auto"/>
              <w:right w:val="single" w:sz="6" w:space="0" w:color="auto"/>
            </w:tcBorders>
          </w:tcPr>
          <w:p w14:paraId="25F4598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A1BB5A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FF52DCB" w14:textId="77777777" w:rsidTr="00857FDA">
        <w:trPr>
          <w:trHeight w:val="307"/>
        </w:trPr>
        <w:tc>
          <w:tcPr>
            <w:tcW w:w="6409" w:type="dxa"/>
            <w:tcBorders>
              <w:top w:val="single" w:sz="6" w:space="0" w:color="auto"/>
              <w:left w:val="single" w:sz="6" w:space="0" w:color="auto"/>
              <w:bottom w:val="single" w:sz="6" w:space="0" w:color="auto"/>
              <w:right w:val="single" w:sz="6" w:space="0" w:color="auto"/>
            </w:tcBorders>
          </w:tcPr>
          <w:p w14:paraId="0C38B8C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72 VECES EL SALARIO NOMINAL</w:t>
            </w:r>
          </w:p>
        </w:tc>
        <w:tc>
          <w:tcPr>
            <w:tcW w:w="1559" w:type="dxa"/>
            <w:tcBorders>
              <w:top w:val="nil"/>
              <w:left w:val="single" w:sz="6" w:space="0" w:color="auto"/>
              <w:bottom w:val="single" w:sz="6" w:space="0" w:color="auto"/>
              <w:right w:val="single" w:sz="6" w:space="0" w:color="auto"/>
            </w:tcBorders>
          </w:tcPr>
          <w:p w14:paraId="77159A0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2C2384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6DF6B67" w14:textId="77777777" w:rsidTr="00857FDA">
        <w:trPr>
          <w:trHeight w:val="307"/>
        </w:trPr>
        <w:tc>
          <w:tcPr>
            <w:tcW w:w="6409" w:type="dxa"/>
            <w:tcBorders>
              <w:top w:val="single" w:sz="6" w:space="0" w:color="auto"/>
              <w:left w:val="single" w:sz="6" w:space="0" w:color="auto"/>
              <w:bottom w:val="single" w:sz="6" w:space="0" w:color="auto"/>
              <w:right w:val="single" w:sz="6" w:space="0" w:color="auto"/>
            </w:tcBorders>
          </w:tcPr>
          <w:p w14:paraId="3BEA9B3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PENSIONADOS Y JUBILADOS 24 VECES LA PENSIÓN MENSUAL  </w:t>
            </w:r>
          </w:p>
        </w:tc>
        <w:tc>
          <w:tcPr>
            <w:tcW w:w="1559" w:type="dxa"/>
            <w:tcBorders>
              <w:top w:val="nil"/>
              <w:left w:val="single" w:sz="6" w:space="0" w:color="auto"/>
              <w:bottom w:val="single" w:sz="6" w:space="0" w:color="auto"/>
              <w:right w:val="single" w:sz="6" w:space="0" w:color="auto"/>
            </w:tcBorders>
          </w:tcPr>
          <w:p w14:paraId="325157F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5A9319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BF3AE23" w14:textId="77777777" w:rsidTr="00857FDA">
        <w:trPr>
          <w:trHeight w:val="245"/>
        </w:trPr>
        <w:tc>
          <w:tcPr>
            <w:tcW w:w="6409" w:type="dxa"/>
            <w:tcBorders>
              <w:top w:val="single" w:sz="6" w:space="0" w:color="auto"/>
              <w:left w:val="single" w:sz="6" w:space="0" w:color="auto"/>
              <w:bottom w:val="single" w:sz="6" w:space="0" w:color="auto"/>
              <w:right w:val="nil"/>
            </w:tcBorders>
            <w:shd w:val="solid" w:color="C0C0C0" w:fill="auto"/>
          </w:tcPr>
          <w:p w14:paraId="742845A0"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ACCIDENTE (PÉRDIDA DE MIEMBROS ESCALA A) </w:t>
            </w:r>
          </w:p>
        </w:tc>
        <w:tc>
          <w:tcPr>
            <w:tcW w:w="1559" w:type="dxa"/>
            <w:tcBorders>
              <w:top w:val="single" w:sz="6" w:space="0" w:color="auto"/>
              <w:left w:val="nil"/>
              <w:bottom w:val="single" w:sz="6" w:space="0" w:color="auto"/>
              <w:right w:val="nil"/>
            </w:tcBorders>
            <w:shd w:val="solid" w:color="C0C0C0" w:fill="auto"/>
          </w:tcPr>
          <w:p w14:paraId="48040B07"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E27E7C7"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C23A5BD" w14:textId="77777777" w:rsidTr="00857FDA">
        <w:trPr>
          <w:trHeight w:val="439"/>
        </w:trPr>
        <w:tc>
          <w:tcPr>
            <w:tcW w:w="6409" w:type="dxa"/>
            <w:tcBorders>
              <w:top w:val="single" w:sz="6" w:space="0" w:color="auto"/>
              <w:left w:val="single" w:sz="6" w:space="0" w:color="auto"/>
              <w:bottom w:val="single" w:sz="6" w:space="0" w:color="auto"/>
              <w:right w:val="single" w:sz="6" w:space="0" w:color="auto"/>
            </w:tcBorders>
          </w:tcPr>
          <w:p w14:paraId="0E6C3D5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12 VECES  DE SALARIO NOMINAL MENSUAL </w:t>
            </w:r>
          </w:p>
        </w:tc>
        <w:tc>
          <w:tcPr>
            <w:tcW w:w="1559" w:type="dxa"/>
            <w:tcBorders>
              <w:top w:val="nil"/>
              <w:left w:val="single" w:sz="6" w:space="0" w:color="auto"/>
              <w:bottom w:val="single" w:sz="6" w:space="0" w:color="auto"/>
              <w:right w:val="single" w:sz="6" w:space="0" w:color="auto"/>
            </w:tcBorders>
          </w:tcPr>
          <w:p w14:paraId="69794D0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8BED8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09974E4"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E9A13E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36 VECES EL SALARIO NOMINAL</w:t>
            </w:r>
          </w:p>
        </w:tc>
        <w:tc>
          <w:tcPr>
            <w:tcW w:w="1559" w:type="dxa"/>
            <w:tcBorders>
              <w:top w:val="nil"/>
              <w:left w:val="single" w:sz="6" w:space="0" w:color="auto"/>
              <w:bottom w:val="single" w:sz="6" w:space="0" w:color="auto"/>
              <w:right w:val="single" w:sz="6" w:space="0" w:color="auto"/>
            </w:tcBorders>
          </w:tcPr>
          <w:p w14:paraId="27FA99B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3E8448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4A52890"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6A2608B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GASTOS FUNERARIOS</w:t>
            </w:r>
          </w:p>
        </w:tc>
        <w:tc>
          <w:tcPr>
            <w:tcW w:w="1559" w:type="dxa"/>
            <w:tcBorders>
              <w:top w:val="single" w:sz="6" w:space="0" w:color="auto"/>
              <w:left w:val="nil"/>
              <w:bottom w:val="single" w:sz="6" w:space="0" w:color="auto"/>
              <w:right w:val="nil"/>
            </w:tcBorders>
            <w:shd w:val="solid" w:color="C0C0C0" w:fill="auto"/>
          </w:tcPr>
          <w:p w14:paraId="502A70E3"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73984B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6088731" w14:textId="77777777" w:rsidTr="00857FDA">
        <w:trPr>
          <w:trHeight w:val="254"/>
        </w:trPr>
        <w:tc>
          <w:tcPr>
            <w:tcW w:w="6409" w:type="dxa"/>
            <w:tcBorders>
              <w:top w:val="single" w:sz="6" w:space="0" w:color="auto"/>
              <w:left w:val="single" w:sz="6" w:space="0" w:color="auto"/>
              <w:bottom w:val="single" w:sz="6" w:space="0" w:color="auto"/>
              <w:right w:val="nil"/>
            </w:tcBorders>
          </w:tcPr>
          <w:p w14:paraId="0F11EC1D"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 PERSONAL DE ALTA DIRECCION SI SE TRATA DE EMPLEADOS EN ACTIVO</w:t>
            </w:r>
          </w:p>
        </w:tc>
        <w:tc>
          <w:tcPr>
            <w:tcW w:w="1559" w:type="dxa"/>
            <w:tcBorders>
              <w:top w:val="single" w:sz="6" w:space="0" w:color="auto"/>
              <w:left w:val="nil"/>
              <w:bottom w:val="single" w:sz="6" w:space="0" w:color="auto"/>
              <w:right w:val="nil"/>
            </w:tcBorders>
          </w:tcPr>
          <w:p w14:paraId="3D9BD92C"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1EE72F26"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29AAE3E9" w14:textId="77777777" w:rsidTr="00857FDA">
        <w:trPr>
          <w:trHeight w:val="432"/>
        </w:trPr>
        <w:tc>
          <w:tcPr>
            <w:tcW w:w="6409" w:type="dxa"/>
            <w:tcBorders>
              <w:top w:val="single" w:sz="6" w:space="0" w:color="auto"/>
              <w:left w:val="single" w:sz="6" w:space="0" w:color="auto"/>
              <w:bottom w:val="single" w:sz="6" w:space="0" w:color="auto"/>
              <w:right w:val="single" w:sz="6" w:space="0" w:color="auto"/>
            </w:tcBorders>
          </w:tcPr>
          <w:p w14:paraId="30373A1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DEL TITULAR, CÓNYUGE O CONCUBINA DEL  ASEGURADO $20,000.00</w:t>
            </w:r>
          </w:p>
        </w:tc>
        <w:tc>
          <w:tcPr>
            <w:tcW w:w="1559" w:type="dxa"/>
            <w:tcBorders>
              <w:top w:val="nil"/>
              <w:left w:val="single" w:sz="6" w:space="0" w:color="auto"/>
              <w:bottom w:val="single" w:sz="6" w:space="0" w:color="auto"/>
              <w:right w:val="single" w:sz="6" w:space="0" w:color="auto"/>
            </w:tcBorders>
          </w:tcPr>
          <w:p w14:paraId="51BC75A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5FA2D5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819CB78"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BF6320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 xml:space="preserve"> APOYO POR FALLECIMIENTO DE TITULAR, DOS MESES DE SALARIO NOMINAL</w:t>
            </w:r>
          </w:p>
        </w:tc>
        <w:tc>
          <w:tcPr>
            <w:tcW w:w="1559" w:type="dxa"/>
            <w:tcBorders>
              <w:top w:val="nil"/>
              <w:left w:val="single" w:sz="6" w:space="0" w:color="auto"/>
              <w:bottom w:val="single" w:sz="6" w:space="0" w:color="auto"/>
              <w:right w:val="single" w:sz="6" w:space="0" w:color="auto"/>
            </w:tcBorders>
          </w:tcPr>
          <w:p w14:paraId="4EEAA6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AEFAF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80DA028"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109FC271" w14:textId="77777777" w:rsidR="00D41DDD" w:rsidRDefault="00D41DDD" w:rsidP="000030E2">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 PERSONAL GENERAL</w:t>
            </w:r>
          </w:p>
        </w:tc>
        <w:tc>
          <w:tcPr>
            <w:tcW w:w="1559" w:type="dxa"/>
            <w:tcBorders>
              <w:top w:val="nil"/>
              <w:left w:val="single" w:sz="6" w:space="0" w:color="auto"/>
              <w:bottom w:val="single" w:sz="6" w:space="0" w:color="auto"/>
              <w:right w:val="single" w:sz="6" w:space="0" w:color="auto"/>
            </w:tcBorders>
          </w:tcPr>
          <w:p w14:paraId="5BF328AA" w14:textId="77777777" w:rsidR="00D41DDD" w:rsidRDefault="00D41DDD" w:rsidP="000030E2">
            <w:pPr>
              <w:autoSpaceDE w:val="0"/>
              <w:autoSpaceDN w:val="0"/>
              <w:adjustRightInd w:val="0"/>
              <w:jc w:val="center"/>
              <w:rPr>
                <w:rFonts w:ascii="Calibri" w:hAnsi="Calibri" w:cs="Calibri"/>
                <w:color w:val="000000"/>
              </w:rPr>
            </w:pPr>
          </w:p>
        </w:tc>
        <w:tc>
          <w:tcPr>
            <w:tcW w:w="1560" w:type="dxa"/>
            <w:tcBorders>
              <w:top w:val="nil"/>
              <w:left w:val="single" w:sz="6" w:space="0" w:color="auto"/>
              <w:bottom w:val="single" w:sz="6" w:space="0" w:color="auto"/>
              <w:right w:val="single" w:sz="6" w:space="0" w:color="auto"/>
            </w:tcBorders>
          </w:tcPr>
          <w:p w14:paraId="1A6BE3C4" w14:textId="77777777" w:rsidR="00D41DDD" w:rsidRDefault="00D41DDD" w:rsidP="000030E2">
            <w:pPr>
              <w:autoSpaceDE w:val="0"/>
              <w:autoSpaceDN w:val="0"/>
              <w:adjustRightInd w:val="0"/>
              <w:jc w:val="center"/>
              <w:rPr>
                <w:rFonts w:ascii="Calibri" w:hAnsi="Calibri" w:cs="Calibri"/>
                <w:color w:val="000000"/>
              </w:rPr>
            </w:pPr>
          </w:p>
        </w:tc>
      </w:tr>
      <w:tr w:rsidR="00D41DDD" w14:paraId="7705FA52" w14:textId="77777777" w:rsidTr="00F651DD">
        <w:trPr>
          <w:trHeight w:val="470"/>
        </w:trPr>
        <w:tc>
          <w:tcPr>
            <w:tcW w:w="6409" w:type="dxa"/>
            <w:tcBorders>
              <w:top w:val="single" w:sz="6" w:space="0" w:color="auto"/>
              <w:left w:val="single" w:sz="6" w:space="0" w:color="auto"/>
              <w:bottom w:val="single" w:sz="6" w:space="0" w:color="auto"/>
              <w:right w:val="single" w:sz="6" w:space="0" w:color="auto"/>
            </w:tcBorders>
          </w:tcPr>
          <w:p w14:paraId="7DC6031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DEL TITULAR, CÓNYUGE O CONCUBINA DEL  ASEGURADO $20,000.00</w:t>
            </w:r>
          </w:p>
        </w:tc>
        <w:tc>
          <w:tcPr>
            <w:tcW w:w="1559" w:type="dxa"/>
            <w:tcBorders>
              <w:top w:val="nil"/>
              <w:left w:val="single" w:sz="6" w:space="0" w:color="auto"/>
              <w:bottom w:val="single" w:sz="4" w:space="0" w:color="auto"/>
              <w:right w:val="single" w:sz="6" w:space="0" w:color="auto"/>
            </w:tcBorders>
          </w:tcPr>
          <w:p w14:paraId="307133B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01D8D8E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DEBB58C" w14:textId="77777777" w:rsidTr="00F651DD">
        <w:trPr>
          <w:trHeight w:val="396"/>
        </w:trPr>
        <w:tc>
          <w:tcPr>
            <w:tcW w:w="6409" w:type="dxa"/>
            <w:tcBorders>
              <w:top w:val="single" w:sz="6" w:space="0" w:color="auto"/>
              <w:left w:val="single" w:sz="6" w:space="0" w:color="auto"/>
              <w:bottom w:val="single" w:sz="6" w:space="0" w:color="auto"/>
              <w:right w:val="single" w:sz="4" w:space="0" w:color="auto"/>
            </w:tcBorders>
          </w:tcPr>
          <w:p w14:paraId="3B6104E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 TITULAR, DOS MESES DE SALARIO NOMINAL</w:t>
            </w:r>
          </w:p>
        </w:tc>
        <w:tc>
          <w:tcPr>
            <w:tcW w:w="1559" w:type="dxa"/>
            <w:tcBorders>
              <w:top w:val="single" w:sz="4" w:space="0" w:color="auto"/>
              <w:left w:val="single" w:sz="4" w:space="0" w:color="auto"/>
              <w:bottom w:val="single" w:sz="4" w:space="0" w:color="auto"/>
              <w:right w:val="single" w:sz="4" w:space="0" w:color="auto"/>
            </w:tcBorders>
          </w:tcPr>
          <w:p w14:paraId="14066F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55FB1F4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8941E38" w14:textId="77777777" w:rsidTr="00F651DD">
        <w:trPr>
          <w:trHeight w:val="254"/>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76A06BA9"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 xml:space="preserve">LA POLIZA DE PAGO DEBE SER AUTOADMINISTRABLE </w:t>
            </w:r>
          </w:p>
        </w:tc>
        <w:tc>
          <w:tcPr>
            <w:tcW w:w="1559" w:type="dxa"/>
            <w:tcBorders>
              <w:top w:val="single" w:sz="4" w:space="0" w:color="auto"/>
              <w:left w:val="single" w:sz="6" w:space="0" w:color="auto"/>
              <w:bottom w:val="single" w:sz="6" w:space="0" w:color="auto"/>
              <w:right w:val="single" w:sz="6" w:space="0" w:color="auto"/>
            </w:tcBorders>
          </w:tcPr>
          <w:p w14:paraId="034F2E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0FAE30D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75F316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555815B8"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VIGENCIA DE LA POLIZA:   DEL 26 DE ABRIL  DE 2022  AL 26 DE ABRIL DE 2023</w:t>
            </w:r>
          </w:p>
        </w:tc>
        <w:tc>
          <w:tcPr>
            <w:tcW w:w="1559" w:type="dxa"/>
            <w:tcBorders>
              <w:top w:val="nil"/>
              <w:left w:val="single" w:sz="6" w:space="0" w:color="auto"/>
              <w:bottom w:val="single" w:sz="6" w:space="0" w:color="auto"/>
              <w:right w:val="single" w:sz="6" w:space="0" w:color="auto"/>
            </w:tcBorders>
          </w:tcPr>
          <w:p w14:paraId="2F4629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1BAD3E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504481B"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49F663DA"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LA ASEGURADORA ADJUDICADA SE OBLIGA A RECONOCER LOS CERTIFICADOS EMITIDOS EN AÑOS ANTERIORES POR OTRAS COMPAÑÍAS DE SEGUROS EN CASO DE SURGIR CUALQUIER PERCANCE ANTES DE LA ENTREGA DE LA DESIGNACION DE BENEFICIARIOS.</w:t>
            </w:r>
          </w:p>
        </w:tc>
        <w:tc>
          <w:tcPr>
            <w:tcW w:w="1559" w:type="dxa"/>
            <w:tcBorders>
              <w:top w:val="nil"/>
              <w:left w:val="single" w:sz="6" w:space="0" w:color="auto"/>
              <w:bottom w:val="single" w:sz="6" w:space="0" w:color="auto"/>
              <w:right w:val="single" w:sz="6" w:space="0" w:color="auto"/>
            </w:tcBorders>
          </w:tcPr>
          <w:p w14:paraId="0C61879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49AE30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D480CE9"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604EEF00"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LA ASEGURADORA ADJUDICADA DEBERÁ RECONOCER, EN CASO DE UN PERCANCE Y  A FALTA DE LA ENTREGA DE LOS CERTIFICADOS EMITIDOS PARA LA DESIGNACION DE LOS BENEFICIARIOS, DOCUMENTACION BAJO RESGUARDO DEL ÁREA DE RECURSOS HUMANOS EN LA QUE FIGURE DESIGNACIÓN DE LOS BENEFICIARIOS.</w:t>
            </w:r>
          </w:p>
        </w:tc>
        <w:tc>
          <w:tcPr>
            <w:tcW w:w="1559" w:type="dxa"/>
            <w:tcBorders>
              <w:top w:val="nil"/>
              <w:left w:val="single" w:sz="6" w:space="0" w:color="auto"/>
              <w:bottom w:val="single" w:sz="6" w:space="0" w:color="auto"/>
              <w:right w:val="single" w:sz="6" w:space="0" w:color="auto"/>
            </w:tcBorders>
          </w:tcPr>
          <w:p w14:paraId="4F33BFD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F54A4E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297407A" w14:textId="77777777" w:rsidTr="00857FDA">
        <w:trPr>
          <w:trHeight w:val="396"/>
        </w:trPr>
        <w:tc>
          <w:tcPr>
            <w:tcW w:w="6409" w:type="dxa"/>
            <w:tcBorders>
              <w:top w:val="single" w:sz="6" w:space="0" w:color="auto"/>
              <w:left w:val="single" w:sz="6" w:space="0" w:color="auto"/>
              <w:bottom w:val="single" w:sz="6" w:space="0" w:color="auto"/>
              <w:right w:val="nil"/>
            </w:tcBorders>
            <w:shd w:val="solid" w:color="C0C0C0" w:fill="auto"/>
          </w:tcPr>
          <w:p w14:paraId="1024274E"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REGISTRO DE ASEGURADOS</w:t>
            </w:r>
          </w:p>
        </w:tc>
        <w:tc>
          <w:tcPr>
            <w:tcW w:w="1559" w:type="dxa"/>
            <w:tcBorders>
              <w:top w:val="single" w:sz="6" w:space="0" w:color="auto"/>
              <w:left w:val="nil"/>
              <w:bottom w:val="single" w:sz="6" w:space="0" w:color="auto"/>
              <w:right w:val="nil"/>
            </w:tcBorders>
            <w:shd w:val="solid" w:color="C0C0C0" w:fill="auto"/>
          </w:tcPr>
          <w:p w14:paraId="56049AF3"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9B93E4A"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1B7F9395" w14:textId="77777777" w:rsidTr="00857FDA">
        <w:trPr>
          <w:trHeight w:val="2095"/>
        </w:trPr>
        <w:tc>
          <w:tcPr>
            <w:tcW w:w="6409" w:type="dxa"/>
            <w:tcBorders>
              <w:top w:val="single" w:sz="6" w:space="0" w:color="auto"/>
              <w:left w:val="single" w:sz="6" w:space="0" w:color="auto"/>
              <w:bottom w:val="single" w:sz="6" w:space="0" w:color="auto"/>
              <w:right w:val="single" w:sz="6" w:space="0" w:color="auto"/>
            </w:tcBorders>
          </w:tcPr>
          <w:p w14:paraId="1F91468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elaborará, por duplicado, un registro de los miembros del grupo asegurado mediante esta Póliza, uno de cuyos ejemplares será entregado al “Contratante”, conservando en su poder una copia. Dicho registro contendrá entre otros datos, el nombre, edad, sumas aseguradas, fecha de vigencia del seguro y número de certificado de cada uno de los asegurados. En el mismo se anotarán también las altas y bajas de asegurados o las variaciones en las sumas aseguradas, siempre a solicitud de la Contratante y previa aceptación de la Compañía.</w:t>
            </w:r>
          </w:p>
        </w:tc>
        <w:tc>
          <w:tcPr>
            <w:tcW w:w="1559" w:type="dxa"/>
            <w:tcBorders>
              <w:top w:val="nil"/>
              <w:left w:val="single" w:sz="6" w:space="0" w:color="auto"/>
              <w:bottom w:val="single" w:sz="6" w:space="0" w:color="auto"/>
              <w:right w:val="single" w:sz="6" w:space="0" w:color="auto"/>
            </w:tcBorders>
          </w:tcPr>
          <w:p w14:paraId="234AE04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A8B42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20FA125" w14:textId="77777777" w:rsidTr="00857FDA">
        <w:trPr>
          <w:trHeight w:val="370"/>
        </w:trPr>
        <w:tc>
          <w:tcPr>
            <w:tcW w:w="6409" w:type="dxa"/>
            <w:tcBorders>
              <w:top w:val="single" w:sz="6" w:space="0" w:color="auto"/>
              <w:left w:val="single" w:sz="6" w:space="0" w:color="auto"/>
              <w:bottom w:val="single" w:sz="6" w:space="0" w:color="auto"/>
              <w:right w:val="nil"/>
            </w:tcBorders>
            <w:shd w:val="solid" w:color="C0C0C0" w:fill="auto"/>
          </w:tcPr>
          <w:p w14:paraId="084D8204"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CERTIFICADOS INDIVIDUALES </w:t>
            </w:r>
          </w:p>
        </w:tc>
        <w:tc>
          <w:tcPr>
            <w:tcW w:w="1559" w:type="dxa"/>
            <w:tcBorders>
              <w:top w:val="single" w:sz="6" w:space="0" w:color="auto"/>
              <w:left w:val="nil"/>
              <w:bottom w:val="single" w:sz="6" w:space="0" w:color="auto"/>
              <w:right w:val="nil"/>
            </w:tcBorders>
            <w:shd w:val="solid" w:color="C0C0C0" w:fill="auto"/>
          </w:tcPr>
          <w:p w14:paraId="2081807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32AF542"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ECAE812" w14:textId="77777777" w:rsidTr="00857FDA">
        <w:trPr>
          <w:trHeight w:val="1277"/>
        </w:trPr>
        <w:tc>
          <w:tcPr>
            <w:tcW w:w="6409" w:type="dxa"/>
            <w:tcBorders>
              <w:top w:val="single" w:sz="6" w:space="0" w:color="auto"/>
              <w:left w:val="single" w:sz="6" w:space="0" w:color="auto"/>
              <w:bottom w:val="single" w:sz="6" w:space="0" w:color="auto"/>
              <w:right w:val="single" w:sz="6" w:space="0" w:color="auto"/>
            </w:tcBorders>
          </w:tcPr>
          <w:p w14:paraId="6CA5DCC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expedirá un certificado para cada uno de los miembros del grupo asegurado que entregará al contratante, que contendrá entre otros datos los siguientes: Número de Póliza y del certificado, nombre y fecha de nacimiento o edad del asegurado; fecha de vigencia del seguro, suma asegurada o la regla para determinarla.</w:t>
            </w:r>
          </w:p>
        </w:tc>
        <w:tc>
          <w:tcPr>
            <w:tcW w:w="1559" w:type="dxa"/>
            <w:tcBorders>
              <w:top w:val="nil"/>
              <w:left w:val="single" w:sz="6" w:space="0" w:color="auto"/>
              <w:bottom w:val="single" w:sz="6" w:space="0" w:color="auto"/>
              <w:right w:val="single" w:sz="6" w:space="0" w:color="auto"/>
            </w:tcBorders>
          </w:tcPr>
          <w:p w14:paraId="3214DF4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5C62D7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F9452B8" w14:textId="77777777" w:rsidTr="00857FDA">
        <w:trPr>
          <w:trHeight w:val="370"/>
        </w:trPr>
        <w:tc>
          <w:tcPr>
            <w:tcW w:w="6409" w:type="dxa"/>
            <w:tcBorders>
              <w:top w:val="single" w:sz="6" w:space="0" w:color="auto"/>
              <w:left w:val="single" w:sz="6" w:space="0" w:color="auto"/>
              <w:bottom w:val="single" w:sz="6" w:space="0" w:color="auto"/>
              <w:right w:val="nil"/>
            </w:tcBorders>
            <w:shd w:val="solid" w:color="C0C0C0" w:fill="auto"/>
          </w:tcPr>
          <w:p w14:paraId="4936036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OPERACIÓN AUTOADMINISTRADA</w:t>
            </w:r>
          </w:p>
        </w:tc>
        <w:tc>
          <w:tcPr>
            <w:tcW w:w="1559" w:type="dxa"/>
            <w:tcBorders>
              <w:top w:val="single" w:sz="6" w:space="0" w:color="auto"/>
              <w:left w:val="nil"/>
              <w:bottom w:val="single" w:sz="6" w:space="0" w:color="auto"/>
              <w:right w:val="nil"/>
            </w:tcBorders>
            <w:shd w:val="solid" w:color="C0C0C0" w:fill="auto"/>
          </w:tcPr>
          <w:p w14:paraId="382E8DC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D018D3D"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0803652" w14:textId="77777777" w:rsidTr="00857FDA">
        <w:trPr>
          <w:trHeight w:val="958"/>
        </w:trPr>
        <w:tc>
          <w:tcPr>
            <w:tcW w:w="6409" w:type="dxa"/>
            <w:tcBorders>
              <w:top w:val="single" w:sz="6" w:space="0" w:color="auto"/>
              <w:left w:val="single" w:sz="6" w:space="0" w:color="auto"/>
              <w:bottom w:val="single" w:sz="6" w:space="0" w:color="auto"/>
              <w:right w:val="single" w:sz="6" w:space="0" w:color="auto"/>
            </w:tcBorders>
          </w:tcPr>
          <w:p w14:paraId="28365CE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póliza se emitirá bajo el régimen de autoadministración en el cual los movimientos reportados en el transcurso de la vigencia no generan prima de cobro o devolución y quedan registrados en los archivos de la Compañía.</w:t>
            </w:r>
          </w:p>
        </w:tc>
        <w:tc>
          <w:tcPr>
            <w:tcW w:w="1559" w:type="dxa"/>
            <w:tcBorders>
              <w:top w:val="nil"/>
              <w:left w:val="single" w:sz="6" w:space="0" w:color="auto"/>
              <w:bottom w:val="single" w:sz="6" w:space="0" w:color="auto"/>
              <w:right w:val="single" w:sz="6" w:space="0" w:color="auto"/>
            </w:tcBorders>
          </w:tcPr>
          <w:p w14:paraId="4896A7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69F836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411E9B3" w14:textId="77777777" w:rsidTr="00857FDA">
        <w:trPr>
          <w:trHeight w:val="996"/>
        </w:trPr>
        <w:tc>
          <w:tcPr>
            <w:tcW w:w="6409" w:type="dxa"/>
            <w:tcBorders>
              <w:top w:val="single" w:sz="6" w:space="0" w:color="auto"/>
              <w:left w:val="single" w:sz="6" w:space="0" w:color="auto"/>
              <w:bottom w:val="single" w:sz="6" w:space="0" w:color="auto"/>
              <w:right w:val="single" w:sz="6" w:space="0" w:color="auto"/>
            </w:tcBorders>
          </w:tcPr>
          <w:p w14:paraId="11B0BAF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Al final de la vigencia de la póliza se efectuará el ajuste final de primas por los movimientos reportados, cobrando o devolviendo la prima correspondiente a dichos movimientos</w:t>
            </w:r>
          </w:p>
        </w:tc>
        <w:tc>
          <w:tcPr>
            <w:tcW w:w="1559" w:type="dxa"/>
            <w:tcBorders>
              <w:top w:val="nil"/>
              <w:left w:val="single" w:sz="6" w:space="0" w:color="auto"/>
              <w:bottom w:val="single" w:sz="6" w:space="0" w:color="auto"/>
              <w:right w:val="single" w:sz="6" w:space="0" w:color="auto"/>
            </w:tcBorders>
          </w:tcPr>
          <w:p w14:paraId="44013AA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E34A1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D8FB066"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7E3F4A5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BAJA DE ASEGURADOS:</w:t>
            </w:r>
          </w:p>
        </w:tc>
        <w:tc>
          <w:tcPr>
            <w:tcW w:w="1559" w:type="dxa"/>
            <w:tcBorders>
              <w:top w:val="single" w:sz="6" w:space="0" w:color="auto"/>
              <w:left w:val="nil"/>
              <w:bottom w:val="single" w:sz="6" w:space="0" w:color="auto"/>
              <w:right w:val="nil"/>
            </w:tcBorders>
            <w:shd w:val="solid" w:color="C0C0C0" w:fill="auto"/>
          </w:tcPr>
          <w:p w14:paraId="5D151040"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C1D5D4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B126031" w14:textId="77777777" w:rsidTr="00857FDA">
        <w:trPr>
          <w:trHeight w:val="1291"/>
        </w:trPr>
        <w:tc>
          <w:tcPr>
            <w:tcW w:w="6409" w:type="dxa"/>
            <w:tcBorders>
              <w:top w:val="single" w:sz="6" w:space="0" w:color="auto"/>
              <w:left w:val="single" w:sz="6" w:space="0" w:color="auto"/>
              <w:bottom w:val="single" w:sz="6" w:space="0" w:color="auto"/>
              <w:right w:val="single" w:sz="6" w:space="0" w:color="auto"/>
            </w:tcBorders>
          </w:tcPr>
          <w:p w14:paraId="6C6F29D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Las personas que se separen definitivamente del grupo asegurado, dejarán de estar aseguradas desde el momento de la separación, quedando sin validez alguna el certificado individual expedido. En este caso, la institución aseguradora restituirá al Contratante la parte de la cuota media no devengada por meses completos.</w:t>
            </w:r>
          </w:p>
        </w:tc>
        <w:tc>
          <w:tcPr>
            <w:tcW w:w="1559" w:type="dxa"/>
            <w:tcBorders>
              <w:top w:val="nil"/>
              <w:left w:val="single" w:sz="6" w:space="0" w:color="auto"/>
              <w:bottom w:val="single" w:sz="6" w:space="0" w:color="auto"/>
              <w:right w:val="single" w:sz="6" w:space="0" w:color="auto"/>
            </w:tcBorders>
          </w:tcPr>
          <w:p w14:paraId="7FA4454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C03063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14BC2D0" w14:textId="77777777" w:rsidTr="00857FDA">
        <w:trPr>
          <w:trHeight w:val="804"/>
        </w:trPr>
        <w:tc>
          <w:tcPr>
            <w:tcW w:w="6409" w:type="dxa"/>
            <w:tcBorders>
              <w:top w:val="single" w:sz="6" w:space="0" w:color="auto"/>
              <w:left w:val="single" w:sz="6" w:space="0" w:color="auto"/>
              <w:bottom w:val="single" w:sz="6" w:space="0" w:color="auto"/>
              <w:right w:val="single" w:sz="6" w:space="0" w:color="auto"/>
            </w:tcBorders>
          </w:tcPr>
          <w:p w14:paraId="0B012D7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No se consideran separados definitivamente los asegurados que sean jubilados o pensionados, y por lo tanto continuarán dentro del seguro hasta la terminación del período del seguro en curso.</w:t>
            </w:r>
          </w:p>
        </w:tc>
        <w:tc>
          <w:tcPr>
            <w:tcW w:w="1559" w:type="dxa"/>
            <w:tcBorders>
              <w:top w:val="nil"/>
              <w:left w:val="single" w:sz="6" w:space="0" w:color="auto"/>
              <w:bottom w:val="single" w:sz="6" w:space="0" w:color="auto"/>
              <w:right w:val="single" w:sz="6" w:space="0" w:color="auto"/>
            </w:tcBorders>
          </w:tcPr>
          <w:p w14:paraId="4739026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11EAFD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CA5A6EA" w14:textId="77777777" w:rsidTr="00F651DD">
        <w:trPr>
          <w:trHeight w:val="343"/>
        </w:trPr>
        <w:tc>
          <w:tcPr>
            <w:tcW w:w="6409" w:type="dxa"/>
            <w:tcBorders>
              <w:top w:val="single" w:sz="6" w:space="0" w:color="auto"/>
              <w:left w:val="single" w:sz="6" w:space="0" w:color="auto"/>
              <w:bottom w:val="single" w:sz="6" w:space="0" w:color="auto"/>
              <w:right w:val="nil"/>
            </w:tcBorders>
            <w:shd w:val="solid" w:color="C0C0C0" w:fill="auto"/>
          </w:tcPr>
          <w:p w14:paraId="127D6FF8"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ALTAS DE ASEGURADOS:</w:t>
            </w:r>
          </w:p>
        </w:tc>
        <w:tc>
          <w:tcPr>
            <w:tcW w:w="1559" w:type="dxa"/>
            <w:tcBorders>
              <w:top w:val="single" w:sz="6" w:space="0" w:color="auto"/>
              <w:left w:val="nil"/>
              <w:bottom w:val="single" w:sz="4" w:space="0" w:color="auto"/>
              <w:right w:val="nil"/>
            </w:tcBorders>
            <w:shd w:val="solid" w:color="C0C0C0" w:fill="auto"/>
          </w:tcPr>
          <w:p w14:paraId="713D3EBA"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4" w:space="0" w:color="auto"/>
              <w:right w:val="single" w:sz="6" w:space="0" w:color="auto"/>
            </w:tcBorders>
            <w:shd w:val="solid" w:color="C0C0C0" w:fill="auto"/>
          </w:tcPr>
          <w:p w14:paraId="559C6A4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79CEED9" w14:textId="77777777" w:rsidTr="00F651DD">
        <w:trPr>
          <w:trHeight w:val="1265"/>
        </w:trPr>
        <w:tc>
          <w:tcPr>
            <w:tcW w:w="6409" w:type="dxa"/>
            <w:tcBorders>
              <w:top w:val="single" w:sz="6" w:space="0" w:color="auto"/>
              <w:left w:val="single" w:sz="6" w:space="0" w:color="auto"/>
              <w:bottom w:val="single" w:sz="6" w:space="0" w:color="auto"/>
              <w:right w:val="single" w:sz="4" w:space="0" w:color="auto"/>
            </w:tcBorders>
          </w:tcPr>
          <w:p w14:paraId="2A0154A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Los miembros que ingresen al grupo asegurado posteriormente a la celebración del contrato y hubieren dado su conocimiento dentro de los treinta días siguientes a su ingreso, quedarán asegurados sin examen médico, si están en servicio activo, desde el momento en que adquirieron las características para formar parte del grupo asegurado.</w:t>
            </w:r>
          </w:p>
        </w:tc>
        <w:tc>
          <w:tcPr>
            <w:tcW w:w="1559" w:type="dxa"/>
            <w:tcBorders>
              <w:top w:val="single" w:sz="4" w:space="0" w:color="auto"/>
              <w:left w:val="single" w:sz="4" w:space="0" w:color="auto"/>
              <w:bottom w:val="single" w:sz="4" w:space="0" w:color="auto"/>
              <w:right w:val="single" w:sz="4" w:space="0" w:color="auto"/>
            </w:tcBorders>
          </w:tcPr>
          <w:p w14:paraId="10191EA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2EBA996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7F5E8FD" w14:textId="77777777" w:rsidTr="00F651DD">
        <w:trPr>
          <w:trHeight w:val="432"/>
        </w:trPr>
        <w:tc>
          <w:tcPr>
            <w:tcW w:w="6409" w:type="dxa"/>
            <w:tcBorders>
              <w:top w:val="single" w:sz="6" w:space="0" w:color="auto"/>
              <w:left w:val="single" w:sz="6" w:space="0" w:color="auto"/>
              <w:bottom w:val="single" w:sz="6" w:space="0" w:color="auto"/>
              <w:right w:val="nil"/>
            </w:tcBorders>
            <w:shd w:val="solid" w:color="C0C0C0" w:fill="auto"/>
          </w:tcPr>
          <w:p w14:paraId="6A83C529"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DESCRIPCIÓN DE COBERTURAS</w:t>
            </w:r>
          </w:p>
        </w:tc>
        <w:tc>
          <w:tcPr>
            <w:tcW w:w="1559" w:type="dxa"/>
            <w:tcBorders>
              <w:top w:val="single" w:sz="4" w:space="0" w:color="auto"/>
              <w:left w:val="nil"/>
              <w:bottom w:val="single" w:sz="6" w:space="0" w:color="auto"/>
              <w:right w:val="nil"/>
            </w:tcBorders>
            <w:shd w:val="solid" w:color="C0C0C0" w:fill="auto"/>
          </w:tcPr>
          <w:p w14:paraId="5C2F96E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4" w:space="0" w:color="auto"/>
              <w:left w:val="nil"/>
              <w:bottom w:val="single" w:sz="6" w:space="0" w:color="auto"/>
              <w:right w:val="single" w:sz="6" w:space="0" w:color="auto"/>
            </w:tcBorders>
            <w:shd w:val="solid" w:color="C0C0C0" w:fill="auto"/>
          </w:tcPr>
          <w:p w14:paraId="28BDE48E"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B4E094" w14:textId="77777777" w:rsidTr="00857FDA">
        <w:trPr>
          <w:trHeight w:val="432"/>
        </w:trPr>
        <w:tc>
          <w:tcPr>
            <w:tcW w:w="6409" w:type="dxa"/>
            <w:tcBorders>
              <w:top w:val="single" w:sz="6" w:space="0" w:color="auto"/>
              <w:left w:val="single" w:sz="6" w:space="0" w:color="auto"/>
              <w:bottom w:val="single" w:sz="6" w:space="0" w:color="auto"/>
              <w:right w:val="nil"/>
            </w:tcBorders>
          </w:tcPr>
          <w:p w14:paraId="4FF7FDBD"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BENEFICIO POR FALLECIMIENTO (COBERTURA BÁSICA):</w:t>
            </w:r>
          </w:p>
        </w:tc>
        <w:tc>
          <w:tcPr>
            <w:tcW w:w="1559" w:type="dxa"/>
            <w:tcBorders>
              <w:top w:val="single" w:sz="6" w:space="0" w:color="auto"/>
              <w:left w:val="nil"/>
              <w:bottom w:val="single" w:sz="6" w:space="0" w:color="auto"/>
              <w:right w:val="nil"/>
            </w:tcBorders>
          </w:tcPr>
          <w:p w14:paraId="77CE0E9A"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37132D12"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2A44960E" w14:textId="77777777" w:rsidTr="00857FDA">
        <w:trPr>
          <w:trHeight w:val="1826"/>
        </w:trPr>
        <w:tc>
          <w:tcPr>
            <w:tcW w:w="6409" w:type="dxa"/>
            <w:tcBorders>
              <w:top w:val="single" w:sz="6" w:space="0" w:color="auto"/>
              <w:left w:val="single" w:sz="6" w:space="0" w:color="auto"/>
              <w:bottom w:val="single" w:sz="6" w:space="0" w:color="auto"/>
              <w:right w:val="single" w:sz="6" w:space="0" w:color="auto"/>
            </w:tcBorders>
          </w:tcPr>
          <w:p w14:paraId="3718943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encontrase en pleno vigor.</w:t>
            </w:r>
          </w:p>
        </w:tc>
        <w:tc>
          <w:tcPr>
            <w:tcW w:w="1559" w:type="dxa"/>
            <w:tcBorders>
              <w:top w:val="nil"/>
              <w:left w:val="single" w:sz="6" w:space="0" w:color="auto"/>
              <w:bottom w:val="single" w:sz="6" w:space="0" w:color="auto"/>
              <w:right w:val="single" w:sz="6" w:space="0" w:color="auto"/>
            </w:tcBorders>
          </w:tcPr>
          <w:p w14:paraId="44F9CA2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DCE314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301EBAC" w14:textId="77777777" w:rsidTr="00857FDA">
        <w:trPr>
          <w:trHeight w:val="432"/>
        </w:trPr>
        <w:tc>
          <w:tcPr>
            <w:tcW w:w="6409" w:type="dxa"/>
            <w:tcBorders>
              <w:top w:val="single" w:sz="6" w:space="0" w:color="auto"/>
              <w:left w:val="single" w:sz="6" w:space="0" w:color="auto"/>
              <w:bottom w:val="single" w:sz="6" w:space="0" w:color="auto"/>
              <w:right w:val="nil"/>
            </w:tcBorders>
            <w:shd w:val="solid" w:color="C0C0C0" w:fill="auto"/>
          </w:tcPr>
          <w:p w14:paraId="243D7233"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BENEFICIO POR ACCIDENTE:</w:t>
            </w:r>
          </w:p>
        </w:tc>
        <w:tc>
          <w:tcPr>
            <w:tcW w:w="1559" w:type="dxa"/>
            <w:tcBorders>
              <w:top w:val="single" w:sz="6" w:space="0" w:color="auto"/>
              <w:left w:val="nil"/>
              <w:bottom w:val="single" w:sz="6" w:space="0" w:color="auto"/>
              <w:right w:val="nil"/>
            </w:tcBorders>
            <w:shd w:val="solid" w:color="C0C0C0" w:fill="auto"/>
          </w:tcPr>
          <w:p w14:paraId="6452E39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AF13819"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305E0F8B" w14:textId="77777777" w:rsidTr="00857FDA">
        <w:trPr>
          <w:trHeight w:val="511"/>
        </w:trPr>
        <w:tc>
          <w:tcPr>
            <w:tcW w:w="6409" w:type="dxa"/>
            <w:tcBorders>
              <w:top w:val="single" w:sz="6" w:space="0" w:color="auto"/>
              <w:left w:val="single" w:sz="6" w:space="0" w:color="auto"/>
              <w:bottom w:val="single" w:sz="6" w:space="0" w:color="auto"/>
              <w:right w:val="nil"/>
            </w:tcBorders>
          </w:tcPr>
          <w:p w14:paraId="2BBB287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BENEFICIO DE MUERTE ACCIDENTAL O MUERTE EN CUMPLIMIENTO DE DEBER:</w:t>
            </w:r>
          </w:p>
        </w:tc>
        <w:tc>
          <w:tcPr>
            <w:tcW w:w="1559" w:type="dxa"/>
            <w:tcBorders>
              <w:top w:val="single" w:sz="6" w:space="0" w:color="auto"/>
              <w:left w:val="nil"/>
              <w:bottom w:val="single" w:sz="6" w:space="0" w:color="auto"/>
              <w:right w:val="nil"/>
            </w:tcBorders>
          </w:tcPr>
          <w:p w14:paraId="460BFDD3"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55156204"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122F9300" w14:textId="77777777" w:rsidTr="00857FDA">
        <w:trPr>
          <w:trHeight w:val="2196"/>
        </w:trPr>
        <w:tc>
          <w:tcPr>
            <w:tcW w:w="6409" w:type="dxa"/>
            <w:tcBorders>
              <w:top w:val="single" w:sz="6" w:space="0" w:color="auto"/>
              <w:left w:val="single" w:sz="6" w:space="0" w:color="auto"/>
              <w:bottom w:val="single" w:sz="6" w:space="0" w:color="auto"/>
              <w:right w:val="single" w:sz="6" w:space="0" w:color="auto"/>
            </w:tcBorders>
          </w:tcPr>
          <w:p w14:paraId="2387040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Considerándose también como muerte accidental cuando ésta ocurra en cumplimiento de su deber durante los 365 días de vigencia de la póliza la compañía de seguros, pagará la suma asegurada contratada en caso de que el asegurado fallezca a causa de lesiones corporales ocurridas como consecuencia de un accidente, siempre que la muerte del asegurado ocurra durante los noventa días siguientes a la fecha del accidente. Se considerará el Homicidio en cumplimiento de su deber como accidente, así mismo se cubrirá motociclismo como medio de transporte o de trabajo.</w:t>
            </w:r>
          </w:p>
        </w:tc>
        <w:tc>
          <w:tcPr>
            <w:tcW w:w="1559" w:type="dxa"/>
            <w:tcBorders>
              <w:top w:val="nil"/>
              <w:left w:val="single" w:sz="6" w:space="0" w:color="auto"/>
              <w:bottom w:val="single" w:sz="6" w:space="0" w:color="auto"/>
              <w:right w:val="single" w:sz="6" w:space="0" w:color="auto"/>
            </w:tcBorders>
          </w:tcPr>
          <w:p w14:paraId="0DB2C47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E287C2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35E5687" w14:textId="77777777" w:rsidTr="00857FDA">
        <w:trPr>
          <w:trHeight w:val="511"/>
        </w:trPr>
        <w:tc>
          <w:tcPr>
            <w:tcW w:w="6409" w:type="dxa"/>
            <w:tcBorders>
              <w:top w:val="single" w:sz="6" w:space="0" w:color="auto"/>
              <w:left w:val="single" w:sz="6" w:space="0" w:color="auto"/>
              <w:bottom w:val="single" w:sz="6" w:space="0" w:color="auto"/>
              <w:right w:val="single" w:sz="6" w:space="0" w:color="auto"/>
            </w:tcBorders>
          </w:tcPr>
          <w:p w14:paraId="46272EA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Se entenderá como accidente aquel acontecimiento externo, súbito, violento, fortuito e imprevisto.</w:t>
            </w:r>
          </w:p>
        </w:tc>
        <w:tc>
          <w:tcPr>
            <w:tcW w:w="1559" w:type="dxa"/>
            <w:tcBorders>
              <w:top w:val="nil"/>
              <w:left w:val="single" w:sz="6" w:space="0" w:color="auto"/>
              <w:bottom w:val="single" w:sz="6" w:space="0" w:color="auto"/>
              <w:right w:val="single" w:sz="6" w:space="0" w:color="auto"/>
            </w:tcBorders>
          </w:tcPr>
          <w:p w14:paraId="6834C93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C17AD4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2C9B3BA" w14:textId="77777777" w:rsidTr="00857FDA">
        <w:trPr>
          <w:trHeight w:val="511"/>
        </w:trPr>
        <w:tc>
          <w:tcPr>
            <w:tcW w:w="6409" w:type="dxa"/>
            <w:tcBorders>
              <w:top w:val="nil"/>
              <w:left w:val="nil"/>
              <w:bottom w:val="nil"/>
              <w:right w:val="nil"/>
            </w:tcBorders>
          </w:tcPr>
          <w:p w14:paraId="152A509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el asegurado no participe activo y conscientemente en un asalto, se cubrirá como accidente.</w:t>
            </w:r>
          </w:p>
        </w:tc>
        <w:tc>
          <w:tcPr>
            <w:tcW w:w="1559" w:type="dxa"/>
            <w:tcBorders>
              <w:top w:val="nil"/>
              <w:left w:val="single" w:sz="6" w:space="0" w:color="auto"/>
              <w:bottom w:val="single" w:sz="6" w:space="0" w:color="auto"/>
              <w:right w:val="single" w:sz="6" w:space="0" w:color="auto"/>
            </w:tcBorders>
          </w:tcPr>
          <w:p w14:paraId="13615D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957A7B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216C77B" w14:textId="77777777" w:rsidTr="00857FDA">
        <w:trPr>
          <w:trHeight w:val="1188"/>
        </w:trPr>
        <w:tc>
          <w:tcPr>
            <w:tcW w:w="6409" w:type="dxa"/>
            <w:tcBorders>
              <w:top w:val="single" w:sz="6" w:space="0" w:color="auto"/>
              <w:left w:val="single" w:sz="6" w:space="0" w:color="auto"/>
              <w:bottom w:val="single" w:sz="6" w:space="0" w:color="auto"/>
              <w:right w:val="single" w:sz="6" w:space="0" w:color="auto"/>
            </w:tcBorders>
          </w:tcPr>
          <w:p w14:paraId="1F00D2C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tc>
        <w:tc>
          <w:tcPr>
            <w:tcW w:w="1559" w:type="dxa"/>
            <w:tcBorders>
              <w:top w:val="nil"/>
              <w:left w:val="single" w:sz="6" w:space="0" w:color="auto"/>
              <w:bottom w:val="single" w:sz="6" w:space="0" w:color="auto"/>
              <w:right w:val="single" w:sz="6" w:space="0" w:color="auto"/>
            </w:tcBorders>
          </w:tcPr>
          <w:p w14:paraId="7DA28E2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0337B8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92289EC" w14:textId="77777777" w:rsidTr="00857FDA">
        <w:trPr>
          <w:trHeight w:val="343"/>
        </w:trPr>
        <w:tc>
          <w:tcPr>
            <w:tcW w:w="6409" w:type="dxa"/>
            <w:tcBorders>
              <w:top w:val="single" w:sz="6" w:space="0" w:color="auto"/>
              <w:left w:val="single" w:sz="6" w:space="0" w:color="auto"/>
              <w:bottom w:val="single" w:sz="6" w:space="0" w:color="auto"/>
              <w:right w:val="nil"/>
            </w:tcBorders>
            <w:shd w:val="solid" w:color="C0C0C0" w:fill="auto"/>
          </w:tcPr>
          <w:p w14:paraId="2EEF8091"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BENEFICIO PÉRDIDA ORGÁNICA DE MIEMBROS:</w:t>
            </w:r>
          </w:p>
        </w:tc>
        <w:tc>
          <w:tcPr>
            <w:tcW w:w="1559" w:type="dxa"/>
            <w:tcBorders>
              <w:top w:val="single" w:sz="6" w:space="0" w:color="auto"/>
              <w:left w:val="nil"/>
              <w:bottom w:val="single" w:sz="6" w:space="0" w:color="auto"/>
              <w:right w:val="nil"/>
            </w:tcBorders>
            <w:shd w:val="solid" w:color="C0C0C0" w:fill="auto"/>
          </w:tcPr>
          <w:p w14:paraId="35240E1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433CA8B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C9FBBDB" w14:textId="77777777" w:rsidTr="00857FDA">
        <w:trPr>
          <w:trHeight w:val="931"/>
        </w:trPr>
        <w:tc>
          <w:tcPr>
            <w:tcW w:w="6409" w:type="dxa"/>
            <w:tcBorders>
              <w:top w:val="single" w:sz="6" w:space="0" w:color="auto"/>
              <w:left w:val="single" w:sz="6" w:space="0" w:color="auto"/>
              <w:bottom w:val="single" w:sz="6" w:space="0" w:color="auto"/>
              <w:right w:val="single" w:sz="6" w:space="0" w:color="auto"/>
            </w:tcBorders>
          </w:tcPr>
          <w:p w14:paraId="0D11D0B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Este beneficio cubre las pérdidas orgánicas producidas en la persona del asegurado a consecuencia de un accidente. Considerándose también como accidente cuando éste ocurra en cumplimiento de su deber durante los 365 días de vigencia de la póliza.</w:t>
            </w:r>
          </w:p>
        </w:tc>
        <w:tc>
          <w:tcPr>
            <w:tcW w:w="1559" w:type="dxa"/>
            <w:tcBorders>
              <w:top w:val="nil"/>
              <w:left w:val="single" w:sz="6" w:space="0" w:color="auto"/>
              <w:bottom w:val="single" w:sz="6" w:space="0" w:color="auto"/>
              <w:right w:val="single" w:sz="6" w:space="0" w:color="auto"/>
            </w:tcBorders>
          </w:tcPr>
          <w:p w14:paraId="7F81D0B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23169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9B9D8D4" w14:textId="77777777" w:rsidTr="00857FDA">
        <w:trPr>
          <w:trHeight w:val="612"/>
        </w:trPr>
        <w:tc>
          <w:tcPr>
            <w:tcW w:w="9528" w:type="dxa"/>
            <w:gridSpan w:val="3"/>
            <w:tcBorders>
              <w:top w:val="single" w:sz="6" w:space="0" w:color="auto"/>
              <w:left w:val="single" w:sz="6" w:space="0" w:color="auto"/>
              <w:bottom w:val="single" w:sz="6" w:space="0" w:color="auto"/>
              <w:right w:val="single" w:sz="6" w:space="0" w:color="auto"/>
            </w:tcBorders>
          </w:tcPr>
          <w:p w14:paraId="06F680DA"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Las indemnizaciones establecidas en este beneficio se pagarán de acuerdo a Escala “A” por la pérdida de:</w:t>
            </w:r>
          </w:p>
        </w:tc>
      </w:tr>
      <w:tr w:rsidR="00D41DDD" w14:paraId="5028AE56" w14:textId="77777777" w:rsidTr="00857FDA">
        <w:trPr>
          <w:trHeight w:val="612"/>
        </w:trPr>
        <w:tc>
          <w:tcPr>
            <w:tcW w:w="6409" w:type="dxa"/>
            <w:tcBorders>
              <w:top w:val="single" w:sz="6" w:space="0" w:color="auto"/>
              <w:left w:val="single" w:sz="6" w:space="0" w:color="auto"/>
              <w:bottom w:val="single" w:sz="6" w:space="0" w:color="auto"/>
              <w:right w:val="single" w:sz="6" w:space="0" w:color="auto"/>
            </w:tcBorders>
          </w:tcPr>
          <w:p w14:paraId="29C0083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a)       Ambas manos o de ambos pies o la vista de ambos ojos: Una cantidad igual a la suma asegurada en la póliza.</w:t>
            </w:r>
          </w:p>
        </w:tc>
        <w:tc>
          <w:tcPr>
            <w:tcW w:w="1559" w:type="dxa"/>
            <w:tcBorders>
              <w:top w:val="nil"/>
              <w:left w:val="single" w:sz="6" w:space="0" w:color="auto"/>
              <w:bottom w:val="single" w:sz="6" w:space="0" w:color="auto"/>
              <w:right w:val="single" w:sz="6" w:space="0" w:color="auto"/>
            </w:tcBorders>
          </w:tcPr>
          <w:p w14:paraId="47091A7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348852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14EEA5D" w14:textId="77777777" w:rsidTr="005F326B">
        <w:trPr>
          <w:trHeight w:val="612"/>
        </w:trPr>
        <w:tc>
          <w:tcPr>
            <w:tcW w:w="6409" w:type="dxa"/>
            <w:tcBorders>
              <w:top w:val="single" w:sz="6" w:space="0" w:color="auto"/>
              <w:left w:val="single" w:sz="6" w:space="0" w:color="auto"/>
              <w:bottom w:val="single" w:sz="6" w:space="0" w:color="auto"/>
              <w:right w:val="single" w:sz="6" w:space="0" w:color="auto"/>
            </w:tcBorders>
          </w:tcPr>
          <w:p w14:paraId="43B5078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b)       Una mano y un pie: Una cantidad igual a la suma asegurada en la Póliza.</w:t>
            </w:r>
          </w:p>
        </w:tc>
        <w:tc>
          <w:tcPr>
            <w:tcW w:w="1559" w:type="dxa"/>
            <w:tcBorders>
              <w:top w:val="nil"/>
              <w:left w:val="single" w:sz="6" w:space="0" w:color="auto"/>
              <w:bottom w:val="single" w:sz="4" w:space="0" w:color="auto"/>
              <w:right w:val="single" w:sz="6" w:space="0" w:color="auto"/>
            </w:tcBorders>
          </w:tcPr>
          <w:p w14:paraId="12EEFAF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751FD58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54F5157" w14:textId="77777777" w:rsidTr="005F326B">
        <w:trPr>
          <w:trHeight w:val="612"/>
        </w:trPr>
        <w:tc>
          <w:tcPr>
            <w:tcW w:w="6409" w:type="dxa"/>
            <w:tcBorders>
              <w:top w:val="single" w:sz="6" w:space="0" w:color="auto"/>
              <w:left w:val="single" w:sz="6" w:space="0" w:color="auto"/>
              <w:bottom w:val="single" w:sz="6" w:space="0" w:color="auto"/>
              <w:right w:val="single" w:sz="4" w:space="0" w:color="auto"/>
            </w:tcBorders>
          </w:tcPr>
          <w:p w14:paraId="2B81E1A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        Mano o un pie conjuntamente con la vista de un ojo: Una cantidad igual a la suma asegurada en la Póliza.</w:t>
            </w:r>
          </w:p>
        </w:tc>
        <w:tc>
          <w:tcPr>
            <w:tcW w:w="1559" w:type="dxa"/>
            <w:tcBorders>
              <w:top w:val="single" w:sz="4" w:space="0" w:color="auto"/>
              <w:left w:val="single" w:sz="4" w:space="0" w:color="auto"/>
              <w:bottom w:val="single" w:sz="4" w:space="0" w:color="auto"/>
              <w:right w:val="single" w:sz="4" w:space="0" w:color="auto"/>
            </w:tcBorders>
          </w:tcPr>
          <w:p w14:paraId="30BAA4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0350295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BDDD55B" w14:textId="77777777" w:rsidTr="005F326B">
        <w:trPr>
          <w:trHeight w:val="650"/>
        </w:trPr>
        <w:tc>
          <w:tcPr>
            <w:tcW w:w="6409" w:type="dxa"/>
            <w:tcBorders>
              <w:top w:val="single" w:sz="6" w:space="0" w:color="auto"/>
              <w:left w:val="single" w:sz="6" w:space="0" w:color="auto"/>
              <w:bottom w:val="single" w:sz="6" w:space="0" w:color="auto"/>
              <w:right w:val="single" w:sz="6" w:space="0" w:color="auto"/>
            </w:tcBorders>
          </w:tcPr>
          <w:p w14:paraId="3EF042C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d)       La vista de un ojo: Una cantidad igual al 30% de la suma asegurada en la póliza.</w:t>
            </w:r>
          </w:p>
        </w:tc>
        <w:tc>
          <w:tcPr>
            <w:tcW w:w="1559" w:type="dxa"/>
            <w:tcBorders>
              <w:top w:val="single" w:sz="4" w:space="0" w:color="auto"/>
              <w:left w:val="single" w:sz="6" w:space="0" w:color="auto"/>
              <w:bottom w:val="single" w:sz="6" w:space="0" w:color="auto"/>
              <w:right w:val="single" w:sz="6" w:space="0" w:color="auto"/>
            </w:tcBorders>
          </w:tcPr>
          <w:p w14:paraId="223FE5A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0859109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437742B"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684EEAD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       Una mano o un pie: Una cantidad igual al 50% de la suma asegurada en la póliza.</w:t>
            </w:r>
          </w:p>
        </w:tc>
        <w:tc>
          <w:tcPr>
            <w:tcW w:w="1559" w:type="dxa"/>
            <w:tcBorders>
              <w:top w:val="nil"/>
              <w:left w:val="single" w:sz="6" w:space="0" w:color="auto"/>
              <w:bottom w:val="single" w:sz="6" w:space="0" w:color="auto"/>
              <w:right w:val="single" w:sz="6" w:space="0" w:color="auto"/>
            </w:tcBorders>
          </w:tcPr>
          <w:p w14:paraId="3694DBD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7C3238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17A371F"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3E708C4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f)       Dedo pulgar de cualquier mano: Una cantidad igual al 25% de la suma asegurada en la póliza.</w:t>
            </w:r>
          </w:p>
        </w:tc>
        <w:tc>
          <w:tcPr>
            <w:tcW w:w="1559" w:type="dxa"/>
            <w:tcBorders>
              <w:top w:val="nil"/>
              <w:left w:val="single" w:sz="6" w:space="0" w:color="auto"/>
              <w:bottom w:val="single" w:sz="6" w:space="0" w:color="auto"/>
              <w:right w:val="single" w:sz="6" w:space="0" w:color="auto"/>
            </w:tcBorders>
          </w:tcPr>
          <w:p w14:paraId="7EC381B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D556E6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C637A38"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08A16CD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g)        Dedo índice de una mano: Una cantidad igual al 10% de la suma asegurada en la Póliza.</w:t>
            </w:r>
          </w:p>
        </w:tc>
        <w:tc>
          <w:tcPr>
            <w:tcW w:w="1559" w:type="dxa"/>
            <w:tcBorders>
              <w:top w:val="nil"/>
              <w:left w:val="single" w:sz="6" w:space="0" w:color="auto"/>
              <w:bottom w:val="single" w:sz="6" w:space="0" w:color="auto"/>
              <w:right w:val="single" w:sz="6" w:space="0" w:color="auto"/>
            </w:tcBorders>
          </w:tcPr>
          <w:p w14:paraId="33D9400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07966A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506A826" w14:textId="77777777" w:rsidTr="00857FDA">
        <w:trPr>
          <w:trHeight w:val="511"/>
        </w:trPr>
        <w:tc>
          <w:tcPr>
            <w:tcW w:w="6409" w:type="dxa"/>
            <w:tcBorders>
              <w:top w:val="single" w:sz="6" w:space="0" w:color="auto"/>
              <w:left w:val="single" w:sz="6" w:space="0" w:color="auto"/>
              <w:bottom w:val="single" w:sz="6" w:space="0" w:color="auto"/>
              <w:right w:val="nil"/>
            </w:tcBorders>
          </w:tcPr>
          <w:p w14:paraId="4F548B9D" w14:textId="77777777" w:rsidR="00D41DDD" w:rsidRDefault="00D41DDD" w:rsidP="000030E2">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Para los efectos de esta cláusula se entenderá:</w:t>
            </w:r>
          </w:p>
        </w:tc>
        <w:tc>
          <w:tcPr>
            <w:tcW w:w="1559" w:type="dxa"/>
            <w:tcBorders>
              <w:top w:val="single" w:sz="6" w:space="0" w:color="auto"/>
              <w:left w:val="nil"/>
              <w:bottom w:val="single" w:sz="6" w:space="0" w:color="auto"/>
              <w:right w:val="nil"/>
            </w:tcBorders>
          </w:tcPr>
          <w:p w14:paraId="797CD4A2" w14:textId="77777777" w:rsidR="00D41DDD" w:rsidRDefault="00D41DDD" w:rsidP="000030E2">
            <w:pPr>
              <w:autoSpaceDE w:val="0"/>
              <w:autoSpaceDN w:val="0"/>
              <w:adjustRightInd w:val="0"/>
              <w:jc w:val="center"/>
              <w:rPr>
                <w:rFonts w:ascii="Calibri" w:hAnsi="Calibri" w:cs="Calibri"/>
                <w:b/>
                <w:bCs/>
                <w:color w:val="000000"/>
                <w:sz w:val="18"/>
                <w:szCs w:val="18"/>
              </w:rPr>
            </w:pPr>
          </w:p>
        </w:tc>
        <w:tc>
          <w:tcPr>
            <w:tcW w:w="1560" w:type="dxa"/>
            <w:tcBorders>
              <w:top w:val="single" w:sz="6" w:space="0" w:color="auto"/>
              <w:left w:val="nil"/>
              <w:bottom w:val="single" w:sz="6" w:space="0" w:color="auto"/>
              <w:right w:val="single" w:sz="6" w:space="0" w:color="auto"/>
            </w:tcBorders>
          </w:tcPr>
          <w:p w14:paraId="44F63972" w14:textId="77777777" w:rsidR="00D41DDD" w:rsidRDefault="00D41DDD" w:rsidP="000030E2">
            <w:pPr>
              <w:autoSpaceDE w:val="0"/>
              <w:autoSpaceDN w:val="0"/>
              <w:adjustRightInd w:val="0"/>
              <w:jc w:val="center"/>
              <w:rPr>
                <w:rFonts w:ascii="Calibri" w:hAnsi="Calibri" w:cs="Calibri"/>
                <w:b/>
                <w:bCs/>
                <w:color w:val="000000"/>
                <w:sz w:val="18"/>
                <w:szCs w:val="18"/>
              </w:rPr>
            </w:pPr>
          </w:p>
        </w:tc>
      </w:tr>
      <w:tr w:rsidR="00D41DDD" w14:paraId="30224DF4"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5B6D9C8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Por pérdida de una mano, su separación completa en la articulación de la muñeca o arriba de ella.</w:t>
            </w:r>
          </w:p>
        </w:tc>
        <w:tc>
          <w:tcPr>
            <w:tcW w:w="1559" w:type="dxa"/>
            <w:tcBorders>
              <w:top w:val="nil"/>
              <w:left w:val="single" w:sz="6" w:space="0" w:color="auto"/>
              <w:bottom w:val="single" w:sz="6" w:space="0" w:color="auto"/>
              <w:right w:val="single" w:sz="6" w:space="0" w:color="auto"/>
            </w:tcBorders>
          </w:tcPr>
          <w:p w14:paraId="171C033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8B483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E4696CA" w14:textId="77777777" w:rsidTr="00857FDA">
        <w:trPr>
          <w:trHeight w:val="624"/>
        </w:trPr>
        <w:tc>
          <w:tcPr>
            <w:tcW w:w="6409" w:type="dxa"/>
            <w:tcBorders>
              <w:top w:val="single" w:sz="6" w:space="0" w:color="auto"/>
              <w:left w:val="single" w:sz="6" w:space="0" w:color="auto"/>
              <w:bottom w:val="single" w:sz="6" w:space="0" w:color="auto"/>
              <w:right w:val="single" w:sz="6" w:space="0" w:color="auto"/>
            </w:tcBorders>
          </w:tcPr>
          <w:p w14:paraId="2F15585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Por pérdida de un pie, su separación absoluta en la articulación del tobillo o arriba de él.</w:t>
            </w:r>
          </w:p>
        </w:tc>
        <w:tc>
          <w:tcPr>
            <w:tcW w:w="1559" w:type="dxa"/>
            <w:tcBorders>
              <w:top w:val="nil"/>
              <w:left w:val="single" w:sz="6" w:space="0" w:color="auto"/>
              <w:bottom w:val="single" w:sz="6" w:space="0" w:color="auto"/>
              <w:right w:val="single" w:sz="6" w:space="0" w:color="auto"/>
            </w:tcBorders>
          </w:tcPr>
          <w:p w14:paraId="60E9EA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8DAD5B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0C4A5F5" w14:textId="77777777" w:rsidTr="00857FDA">
        <w:trPr>
          <w:trHeight w:val="624"/>
        </w:trPr>
        <w:tc>
          <w:tcPr>
            <w:tcW w:w="6409" w:type="dxa"/>
            <w:tcBorders>
              <w:top w:val="single" w:sz="6" w:space="0" w:color="auto"/>
              <w:left w:val="single" w:sz="6" w:space="0" w:color="auto"/>
              <w:bottom w:val="single" w:sz="6" w:space="0" w:color="auto"/>
              <w:right w:val="single" w:sz="6" w:space="0" w:color="auto"/>
            </w:tcBorders>
          </w:tcPr>
          <w:p w14:paraId="0513A92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En cuanto a los ojos, la pérdida completa e irremediable de la vista.</w:t>
            </w:r>
          </w:p>
        </w:tc>
        <w:tc>
          <w:tcPr>
            <w:tcW w:w="1559" w:type="dxa"/>
            <w:tcBorders>
              <w:top w:val="nil"/>
              <w:left w:val="single" w:sz="6" w:space="0" w:color="auto"/>
              <w:bottom w:val="single" w:sz="6" w:space="0" w:color="auto"/>
              <w:right w:val="single" w:sz="6" w:space="0" w:color="auto"/>
            </w:tcBorders>
          </w:tcPr>
          <w:p w14:paraId="5E4C70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590D83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4D10DB" w14:textId="77777777" w:rsidTr="00857FDA">
        <w:trPr>
          <w:trHeight w:val="1162"/>
        </w:trPr>
        <w:tc>
          <w:tcPr>
            <w:tcW w:w="6409" w:type="dxa"/>
            <w:tcBorders>
              <w:top w:val="single" w:sz="6" w:space="0" w:color="auto"/>
              <w:left w:val="single" w:sz="6" w:space="0" w:color="auto"/>
              <w:bottom w:val="single" w:sz="6" w:space="0" w:color="auto"/>
              <w:right w:val="single" w:sz="6" w:space="0" w:color="auto"/>
            </w:tcBorders>
          </w:tcPr>
          <w:p w14:paraId="631F5CE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Por pérdida de los dedos, cuando ésta sea de una falange completa, cuando menos, excepto cuando se trate del índice y del pulgar, en cuyos dedos se entenderá como pérdida, cuando ésta sea total, esto es, su separación de la coyuntura metacarpiana, </w:t>
            </w:r>
            <w:proofErr w:type="spellStart"/>
            <w:r>
              <w:rPr>
                <w:rFonts w:ascii="Calibri" w:hAnsi="Calibri" w:cs="Calibri"/>
                <w:color w:val="000000"/>
                <w:sz w:val="20"/>
                <w:szCs w:val="20"/>
              </w:rPr>
              <w:t>falangeal</w:t>
            </w:r>
            <w:proofErr w:type="spellEnd"/>
            <w:r>
              <w:rPr>
                <w:rFonts w:ascii="Calibri" w:hAnsi="Calibri" w:cs="Calibri"/>
                <w:color w:val="000000"/>
                <w:sz w:val="20"/>
                <w:szCs w:val="20"/>
              </w:rPr>
              <w:t xml:space="preserve"> o arriba de ella.</w:t>
            </w:r>
          </w:p>
        </w:tc>
        <w:tc>
          <w:tcPr>
            <w:tcW w:w="1559" w:type="dxa"/>
            <w:tcBorders>
              <w:top w:val="nil"/>
              <w:left w:val="single" w:sz="6" w:space="0" w:color="auto"/>
              <w:bottom w:val="single" w:sz="6" w:space="0" w:color="auto"/>
              <w:right w:val="single" w:sz="6" w:space="0" w:color="auto"/>
            </w:tcBorders>
          </w:tcPr>
          <w:p w14:paraId="453BECE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6FC0B5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B677909" w14:textId="77777777" w:rsidTr="00A47811">
        <w:trPr>
          <w:trHeight w:val="1737"/>
        </w:trPr>
        <w:tc>
          <w:tcPr>
            <w:tcW w:w="6409" w:type="dxa"/>
            <w:tcBorders>
              <w:top w:val="single" w:sz="6" w:space="0" w:color="auto"/>
              <w:left w:val="single" w:sz="6" w:space="0" w:color="auto"/>
              <w:bottom w:val="single" w:sz="6" w:space="0" w:color="auto"/>
              <w:right w:val="single" w:sz="6" w:space="0" w:color="auto"/>
            </w:tcBorders>
          </w:tcPr>
          <w:p w14:paraId="5D8C772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Si ocurren dos o más pérdidas de las especificadas en la tabla de indemnizaciones, la compañía pagará la suma de indemnizaciones correspondientes, pero esta cantidad en ningún caso excederá la suma asegurada contratada para este beneficio, en caso de ocurrir el fallecimiento del asegurado a consecuencia del accidente dentro del período señalado, se descontará de la indemnización total la cantidad que se haya otorgado por pérdida de los miembros dentro del mismo lapso.</w:t>
            </w:r>
          </w:p>
        </w:tc>
        <w:tc>
          <w:tcPr>
            <w:tcW w:w="1559" w:type="dxa"/>
            <w:tcBorders>
              <w:top w:val="nil"/>
              <w:left w:val="single" w:sz="6" w:space="0" w:color="auto"/>
              <w:bottom w:val="single" w:sz="6" w:space="0" w:color="auto"/>
              <w:right w:val="single" w:sz="6" w:space="0" w:color="auto"/>
            </w:tcBorders>
          </w:tcPr>
          <w:p w14:paraId="70C2F11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1A82A3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0E66896" w14:textId="77777777" w:rsidTr="00A47811">
        <w:trPr>
          <w:trHeight w:val="543"/>
        </w:trPr>
        <w:tc>
          <w:tcPr>
            <w:tcW w:w="7968" w:type="dxa"/>
            <w:gridSpan w:val="2"/>
            <w:tcBorders>
              <w:top w:val="single" w:sz="6" w:space="0" w:color="auto"/>
              <w:left w:val="nil"/>
              <w:bottom w:val="single" w:sz="6" w:space="0" w:color="auto"/>
              <w:right w:val="nil"/>
            </w:tcBorders>
            <w:shd w:val="solid" w:color="C0C0C0" w:fill="auto"/>
          </w:tcPr>
          <w:p w14:paraId="090E1EF9" w14:textId="77777777" w:rsidR="00D41DDD" w:rsidRDefault="00D41DDD" w:rsidP="000030E2">
            <w:pPr>
              <w:autoSpaceDE w:val="0"/>
              <w:autoSpaceDN w:val="0"/>
              <w:adjustRightInd w:val="0"/>
              <w:jc w:val="center"/>
              <w:rPr>
                <w:rFonts w:ascii="Calibri" w:hAnsi="Calibri" w:cs="Calibri"/>
                <w:b/>
                <w:bCs/>
                <w:color w:val="FF0000"/>
                <w:sz w:val="20"/>
                <w:szCs w:val="20"/>
                <w:u w:val="single"/>
              </w:rPr>
            </w:pPr>
            <w:r>
              <w:rPr>
                <w:rFonts w:ascii="Calibri" w:hAnsi="Calibri" w:cs="Calibri"/>
                <w:b/>
                <w:bCs/>
                <w:color w:val="FF0000"/>
                <w:sz w:val="20"/>
                <w:szCs w:val="20"/>
                <w:u w:val="single"/>
              </w:rPr>
              <w:t>APOYO POR FALLECIMIENTO DE TITULAR, CÓNYUGE O CONCUBINA DEL ASEGURADO</w:t>
            </w:r>
          </w:p>
          <w:p w14:paraId="3B9B22F1" w14:textId="77777777" w:rsidR="00A47811" w:rsidRDefault="00A47811" w:rsidP="000030E2">
            <w:pPr>
              <w:autoSpaceDE w:val="0"/>
              <w:autoSpaceDN w:val="0"/>
              <w:adjustRightInd w:val="0"/>
              <w:jc w:val="center"/>
              <w:rPr>
                <w:rFonts w:ascii="Calibri" w:hAnsi="Calibri" w:cs="Calibri"/>
                <w:b/>
                <w:bCs/>
                <w:color w:val="FF0000"/>
                <w:sz w:val="20"/>
                <w:szCs w:val="20"/>
                <w:u w:val="single"/>
              </w:rPr>
            </w:pPr>
          </w:p>
        </w:tc>
        <w:tc>
          <w:tcPr>
            <w:tcW w:w="1560" w:type="dxa"/>
            <w:tcBorders>
              <w:top w:val="single" w:sz="6" w:space="0" w:color="auto"/>
              <w:left w:val="nil"/>
              <w:bottom w:val="single" w:sz="6" w:space="0" w:color="auto"/>
              <w:right w:val="single" w:sz="6" w:space="0" w:color="auto"/>
            </w:tcBorders>
            <w:shd w:val="solid" w:color="C0C0C0" w:fill="auto"/>
          </w:tcPr>
          <w:p w14:paraId="49984045" w14:textId="77777777" w:rsidR="00D41DDD" w:rsidRDefault="00D41DDD" w:rsidP="000030E2">
            <w:pPr>
              <w:autoSpaceDE w:val="0"/>
              <w:autoSpaceDN w:val="0"/>
              <w:adjustRightInd w:val="0"/>
              <w:jc w:val="center"/>
              <w:rPr>
                <w:rFonts w:ascii="Calibri" w:hAnsi="Calibri" w:cs="Calibri"/>
                <w:b/>
                <w:bCs/>
                <w:color w:val="FF0000"/>
                <w:sz w:val="20"/>
                <w:szCs w:val="20"/>
                <w:u w:val="single"/>
              </w:rPr>
            </w:pPr>
          </w:p>
        </w:tc>
      </w:tr>
      <w:tr w:rsidR="00D41DDD" w14:paraId="636CDC09" w14:textId="77777777" w:rsidTr="00857FDA">
        <w:trPr>
          <w:trHeight w:val="970"/>
        </w:trPr>
        <w:tc>
          <w:tcPr>
            <w:tcW w:w="6409" w:type="dxa"/>
            <w:tcBorders>
              <w:top w:val="single" w:sz="6" w:space="0" w:color="auto"/>
              <w:left w:val="single" w:sz="6" w:space="0" w:color="auto"/>
              <w:bottom w:val="single" w:sz="6" w:space="0" w:color="auto"/>
              <w:right w:val="single" w:sz="6" w:space="0" w:color="auto"/>
            </w:tcBorders>
          </w:tcPr>
          <w:p w14:paraId="5247344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Mediante este beneficio la compañía aseguradora se compromete a entregar, en adición a la suma asegurada al beneficiario designado, la cantidad de $20,000.00 MN, por fallecimiento del titular, cónyuge o concubina del asegurado y solo aplica para el personal en activo.</w:t>
            </w:r>
          </w:p>
        </w:tc>
        <w:tc>
          <w:tcPr>
            <w:tcW w:w="1559" w:type="dxa"/>
            <w:tcBorders>
              <w:top w:val="nil"/>
              <w:left w:val="single" w:sz="6" w:space="0" w:color="auto"/>
              <w:bottom w:val="single" w:sz="6" w:space="0" w:color="auto"/>
              <w:right w:val="single" w:sz="6" w:space="0" w:color="auto"/>
            </w:tcBorders>
          </w:tcPr>
          <w:p w14:paraId="10AE913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406C9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1B0A2EE" w14:textId="77777777" w:rsidTr="00857FDA">
        <w:trPr>
          <w:trHeight w:val="458"/>
        </w:trPr>
        <w:tc>
          <w:tcPr>
            <w:tcW w:w="6409" w:type="dxa"/>
            <w:tcBorders>
              <w:top w:val="single" w:sz="6" w:space="0" w:color="auto"/>
              <w:left w:val="single" w:sz="6" w:space="0" w:color="auto"/>
              <w:bottom w:val="single" w:sz="6" w:space="0" w:color="auto"/>
              <w:right w:val="single" w:sz="6" w:space="0" w:color="auto"/>
            </w:tcBorders>
          </w:tcPr>
          <w:p w14:paraId="6242295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Adicionalmente, en caso de fallecimiento del titular, se indemnizará con dos meses de salario nominal y solo aplica para personal en activo</w:t>
            </w:r>
          </w:p>
        </w:tc>
        <w:tc>
          <w:tcPr>
            <w:tcW w:w="1559" w:type="dxa"/>
            <w:tcBorders>
              <w:top w:val="nil"/>
              <w:left w:val="single" w:sz="6" w:space="0" w:color="auto"/>
              <w:bottom w:val="single" w:sz="6" w:space="0" w:color="auto"/>
              <w:right w:val="single" w:sz="6" w:space="0" w:color="auto"/>
            </w:tcBorders>
          </w:tcPr>
          <w:p w14:paraId="1F3A152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24950E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659E92C" w14:textId="77777777" w:rsidTr="00857FDA">
        <w:trPr>
          <w:trHeight w:val="331"/>
        </w:trPr>
        <w:tc>
          <w:tcPr>
            <w:tcW w:w="6409" w:type="dxa"/>
            <w:tcBorders>
              <w:top w:val="single" w:sz="6" w:space="0" w:color="auto"/>
              <w:left w:val="single" w:sz="6" w:space="0" w:color="auto"/>
              <w:bottom w:val="single" w:sz="6" w:space="0" w:color="auto"/>
              <w:right w:val="nil"/>
            </w:tcBorders>
            <w:shd w:val="solid" w:color="C0C0C0" w:fill="auto"/>
          </w:tcPr>
          <w:p w14:paraId="10673A1D"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DISPUTABILIDAD</w:t>
            </w:r>
          </w:p>
        </w:tc>
        <w:tc>
          <w:tcPr>
            <w:tcW w:w="1559" w:type="dxa"/>
            <w:tcBorders>
              <w:top w:val="single" w:sz="6" w:space="0" w:color="auto"/>
              <w:left w:val="nil"/>
              <w:bottom w:val="single" w:sz="6" w:space="0" w:color="auto"/>
              <w:right w:val="nil"/>
            </w:tcBorders>
            <w:shd w:val="solid" w:color="C0C0C0" w:fill="auto"/>
          </w:tcPr>
          <w:p w14:paraId="632D201B"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535A72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716ADD" w14:textId="77777777" w:rsidTr="00857FDA">
        <w:trPr>
          <w:trHeight w:val="511"/>
        </w:trPr>
        <w:tc>
          <w:tcPr>
            <w:tcW w:w="6409" w:type="dxa"/>
            <w:tcBorders>
              <w:top w:val="nil"/>
              <w:left w:val="nil"/>
              <w:bottom w:val="nil"/>
              <w:right w:val="nil"/>
            </w:tcBorders>
          </w:tcPr>
          <w:p w14:paraId="4252EF5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Para efectos de este contrato se elimina la cláusula de disputabilidad, desde el inicio de vigencia.</w:t>
            </w:r>
          </w:p>
        </w:tc>
        <w:tc>
          <w:tcPr>
            <w:tcW w:w="1559" w:type="dxa"/>
            <w:tcBorders>
              <w:top w:val="nil"/>
              <w:left w:val="single" w:sz="6" w:space="0" w:color="auto"/>
              <w:bottom w:val="single" w:sz="6" w:space="0" w:color="auto"/>
              <w:right w:val="single" w:sz="6" w:space="0" w:color="auto"/>
            </w:tcBorders>
          </w:tcPr>
          <w:p w14:paraId="02B4927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464432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0D1C762" w14:textId="77777777" w:rsidTr="00857FDA">
        <w:trPr>
          <w:trHeight w:val="293"/>
        </w:trPr>
        <w:tc>
          <w:tcPr>
            <w:tcW w:w="6409" w:type="dxa"/>
            <w:tcBorders>
              <w:top w:val="single" w:sz="6" w:space="0" w:color="auto"/>
              <w:left w:val="single" w:sz="6" w:space="0" w:color="auto"/>
              <w:bottom w:val="single" w:sz="6" w:space="0" w:color="auto"/>
              <w:right w:val="nil"/>
            </w:tcBorders>
            <w:shd w:val="solid" w:color="C0C0C0" w:fill="auto"/>
          </w:tcPr>
          <w:p w14:paraId="1B1D9181"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SUICIDIO</w:t>
            </w:r>
          </w:p>
        </w:tc>
        <w:tc>
          <w:tcPr>
            <w:tcW w:w="1559" w:type="dxa"/>
            <w:tcBorders>
              <w:top w:val="single" w:sz="6" w:space="0" w:color="auto"/>
              <w:left w:val="nil"/>
              <w:bottom w:val="single" w:sz="6" w:space="0" w:color="auto"/>
              <w:right w:val="nil"/>
            </w:tcBorders>
            <w:shd w:val="solid" w:color="C0C0C0" w:fill="auto"/>
          </w:tcPr>
          <w:p w14:paraId="5863C70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6D6FDC3"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3F3CE58" w14:textId="77777777" w:rsidTr="00857FDA">
        <w:trPr>
          <w:trHeight w:val="293"/>
        </w:trPr>
        <w:tc>
          <w:tcPr>
            <w:tcW w:w="6409" w:type="dxa"/>
            <w:tcBorders>
              <w:top w:val="single" w:sz="6" w:space="0" w:color="auto"/>
              <w:left w:val="single" w:sz="6" w:space="0" w:color="auto"/>
              <w:bottom w:val="single" w:sz="6" w:space="0" w:color="auto"/>
              <w:right w:val="single" w:sz="6" w:space="0" w:color="auto"/>
            </w:tcBorders>
          </w:tcPr>
          <w:p w14:paraId="0ADAAE2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Se ampara en todos sus casos.</w:t>
            </w:r>
          </w:p>
        </w:tc>
        <w:tc>
          <w:tcPr>
            <w:tcW w:w="1559" w:type="dxa"/>
            <w:tcBorders>
              <w:top w:val="nil"/>
              <w:left w:val="single" w:sz="6" w:space="0" w:color="auto"/>
              <w:bottom w:val="single" w:sz="6" w:space="0" w:color="auto"/>
              <w:right w:val="single" w:sz="6" w:space="0" w:color="auto"/>
            </w:tcBorders>
          </w:tcPr>
          <w:p w14:paraId="0257E6D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13E73F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463235A" w14:textId="77777777" w:rsidTr="00F651DD">
        <w:trPr>
          <w:trHeight w:val="358"/>
        </w:trPr>
        <w:tc>
          <w:tcPr>
            <w:tcW w:w="6409" w:type="dxa"/>
            <w:tcBorders>
              <w:top w:val="single" w:sz="6" w:space="0" w:color="auto"/>
              <w:left w:val="single" w:sz="6" w:space="0" w:color="auto"/>
              <w:bottom w:val="single" w:sz="6" w:space="0" w:color="auto"/>
              <w:right w:val="nil"/>
            </w:tcBorders>
            <w:shd w:val="solid" w:color="C0C0C0" w:fill="auto"/>
          </w:tcPr>
          <w:p w14:paraId="4B3FE59C"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CARENCIA DE RESTRICCIONES</w:t>
            </w:r>
          </w:p>
        </w:tc>
        <w:tc>
          <w:tcPr>
            <w:tcW w:w="1559" w:type="dxa"/>
            <w:tcBorders>
              <w:top w:val="single" w:sz="6" w:space="0" w:color="auto"/>
              <w:left w:val="nil"/>
              <w:bottom w:val="single" w:sz="4" w:space="0" w:color="auto"/>
              <w:right w:val="nil"/>
            </w:tcBorders>
            <w:shd w:val="solid" w:color="C0C0C0" w:fill="auto"/>
          </w:tcPr>
          <w:p w14:paraId="6D586657"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4" w:space="0" w:color="auto"/>
              <w:right w:val="single" w:sz="6" w:space="0" w:color="auto"/>
            </w:tcBorders>
            <w:shd w:val="solid" w:color="C0C0C0" w:fill="auto"/>
          </w:tcPr>
          <w:p w14:paraId="735AFB2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D3454F4" w14:textId="77777777" w:rsidTr="00F651DD">
        <w:trPr>
          <w:trHeight w:val="754"/>
        </w:trPr>
        <w:tc>
          <w:tcPr>
            <w:tcW w:w="6409" w:type="dxa"/>
            <w:tcBorders>
              <w:top w:val="single" w:sz="6" w:space="0" w:color="auto"/>
              <w:left w:val="single" w:sz="6" w:space="0" w:color="auto"/>
              <w:bottom w:val="single" w:sz="6" w:space="0" w:color="auto"/>
              <w:right w:val="single" w:sz="4" w:space="0" w:color="auto"/>
            </w:tcBorders>
          </w:tcPr>
          <w:p w14:paraId="6A4FEF1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Una vez expedida la presente póliza, no estará sujeta a restricción alguna en cuanto a residencia, ocupación, viajes y/o al género de vida de los miembros del grupo asegurado.</w:t>
            </w:r>
          </w:p>
        </w:tc>
        <w:tc>
          <w:tcPr>
            <w:tcW w:w="1559" w:type="dxa"/>
            <w:tcBorders>
              <w:top w:val="single" w:sz="4" w:space="0" w:color="auto"/>
              <w:left w:val="single" w:sz="4" w:space="0" w:color="auto"/>
              <w:bottom w:val="single" w:sz="4" w:space="0" w:color="auto"/>
              <w:right w:val="single" w:sz="4" w:space="0" w:color="auto"/>
            </w:tcBorders>
          </w:tcPr>
          <w:p w14:paraId="179506F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4B3862D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15251DD" w14:textId="77777777" w:rsidTr="00F651DD">
        <w:trPr>
          <w:trHeight w:val="420"/>
        </w:trPr>
        <w:tc>
          <w:tcPr>
            <w:tcW w:w="6409" w:type="dxa"/>
            <w:tcBorders>
              <w:top w:val="single" w:sz="6" w:space="0" w:color="auto"/>
              <w:left w:val="single" w:sz="6" w:space="0" w:color="auto"/>
              <w:bottom w:val="single" w:sz="6" w:space="0" w:color="auto"/>
              <w:right w:val="nil"/>
            </w:tcBorders>
            <w:shd w:val="solid" w:color="C0C0C0" w:fill="auto"/>
          </w:tcPr>
          <w:p w14:paraId="6BABEAB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PERÍODO DE GRACIA</w:t>
            </w:r>
          </w:p>
        </w:tc>
        <w:tc>
          <w:tcPr>
            <w:tcW w:w="1559" w:type="dxa"/>
            <w:tcBorders>
              <w:top w:val="single" w:sz="4" w:space="0" w:color="auto"/>
              <w:left w:val="nil"/>
              <w:bottom w:val="single" w:sz="6" w:space="0" w:color="auto"/>
              <w:right w:val="nil"/>
            </w:tcBorders>
            <w:shd w:val="solid" w:color="C0C0C0" w:fill="auto"/>
          </w:tcPr>
          <w:p w14:paraId="3D58FCD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4" w:space="0" w:color="auto"/>
              <w:left w:val="nil"/>
              <w:bottom w:val="single" w:sz="6" w:space="0" w:color="auto"/>
              <w:right w:val="single" w:sz="6" w:space="0" w:color="auto"/>
            </w:tcBorders>
            <w:shd w:val="solid" w:color="C0C0C0" w:fill="auto"/>
          </w:tcPr>
          <w:p w14:paraId="19E7EBEB"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35C362D" w14:textId="77777777" w:rsidTr="00857FDA">
        <w:trPr>
          <w:trHeight w:val="943"/>
        </w:trPr>
        <w:tc>
          <w:tcPr>
            <w:tcW w:w="6409" w:type="dxa"/>
            <w:tcBorders>
              <w:top w:val="single" w:sz="6" w:space="0" w:color="auto"/>
              <w:left w:val="single" w:sz="6" w:space="0" w:color="auto"/>
              <w:bottom w:val="single" w:sz="6" w:space="0" w:color="auto"/>
              <w:right w:val="single" w:sz="6" w:space="0" w:color="auto"/>
            </w:tcBorders>
          </w:tcPr>
          <w:p w14:paraId="7E1B6DA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Lapso de 30 días naturales contados a partir del inicio de vigencia de la póliza o vencimiento del pago fraccionado con que cuenta el contratante para pagar la prima, de acuerdo a la forma de pago previamente pactada.</w:t>
            </w:r>
          </w:p>
        </w:tc>
        <w:tc>
          <w:tcPr>
            <w:tcW w:w="1559" w:type="dxa"/>
            <w:tcBorders>
              <w:top w:val="nil"/>
              <w:left w:val="single" w:sz="6" w:space="0" w:color="auto"/>
              <w:bottom w:val="single" w:sz="6" w:space="0" w:color="auto"/>
              <w:right w:val="single" w:sz="6" w:space="0" w:color="auto"/>
            </w:tcBorders>
          </w:tcPr>
          <w:p w14:paraId="7D4AFF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13D9A7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7B34B3"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33973FDA"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EXTENSION DE VIGENCIA</w:t>
            </w:r>
          </w:p>
        </w:tc>
        <w:tc>
          <w:tcPr>
            <w:tcW w:w="1559" w:type="dxa"/>
            <w:tcBorders>
              <w:top w:val="single" w:sz="6" w:space="0" w:color="auto"/>
              <w:left w:val="nil"/>
              <w:bottom w:val="single" w:sz="6" w:space="0" w:color="auto"/>
              <w:right w:val="nil"/>
            </w:tcBorders>
            <w:shd w:val="solid" w:color="C0C0C0" w:fill="auto"/>
          </w:tcPr>
          <w:p w14:paraId="4C79706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9DAE47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9F6926C" w14:textId="77777777" w:rsidTr="00857FDA">
        <w:trPr>
          <w:trHeight w:val="742"/>
        </w:trPr>
        <w:tc>
          <w:tcPr>
            <w:tcW w:w="6409" w:type="dxa"/>
            <w:tcBorders>
              <w:top w:val="single" w:sz="6" w:space="0" w:color="auto"/>
              <w:left w:val="single" w:sz="6" w:space="0" w:color="auto"/>
              <w:bottom w:val="single" w:sz="6" w:space="0" w:color="auto"/>
              <w:right w:val="single" w:sz="6" w:space="0" w:color="auto"/>
            </w:tcBorders>
          </w:tcPr>
          <w:p w14:paraId="4AA1627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El contratante podrá solicitar a la compañía que prorrogue la cobertura de la póliza contratada con el correspondiente pago de prima de acuerdo a las condiciones ofrecidas.</w:t>
            </w:r>
          </w:p>
        </w:tc>
        <w:tc>
          <w:tcPr>
            <w:tcW w:w="1559" w:type="dxa"/>
            <w:tcBorders>
              <w:top w:val="nil"/>
              <w:left w:val="single" w:sz="6" w:space="0" w:color="auto"/>
              <w:bottom w:val="single" w:sz="6" w:space="0" w:color="auto"/>
              <w:right w:val="single" w:sz="6" w:space="0" w:color="auto"/>
            </w:tcBorders>
          </w:tcPr>
          <w:p w14:paraId="2C4C166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E0326D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64AC26B" w14:textId="77777777" w:rsidTr="00857FDA">
        <w:trPr>
          <w:trHeight w:val="319"/>
        </w:trPr>
        <w:tc>
          <w:tcPr>
            <w:tcW w:w="6409" w:type="dxa"/>
            <w:tcBorders>
              <w:top w:val="single" w:sz="6" w:space="0" w:color="auto"/>
              <w:left w:val="single" w:sz="6" w:space="0" w:color="auto"/>
              <w:bottom w:val="single" w:sz="6" w:space="0" w:color="auto"/>
              <w:right w:val="nil"/>
            </w:tcBorders>
            <w:shd w:val="solid" w:color="C0C0C0" w:fill="auto"/>
          </w:tcPr>
          <w:p w14:paraId="635C249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ERRORES U OMISIONES</w:t>
            </w:r>
          </w:p>
        </w:tc>
        <w:tc>
          <w:tcPr>
            <w:tcW w:w="1559" w:type="dxa"/>
            <w:tcBorders>
              <w:top w:val="single" w:sz="6" w:space="0" w:color="auto"/>
              <w:left w:val="nil"/>
              <w:bottom w:val="single" w:sz="6" w:space="0" w:color="auto"/>
              <w:right w:val="nil"/>
            </w:tcBorders>
            <w:shd w:val="solid" w:color="C0C0C0" w:fill="auto"/>
          </w:tcPr>
          <w:p w14:paraId="60F5334F"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39BE5835"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1B34AB0C" w14:textId="77777777" w:rsidTr="00857FDA">
        <w:trPr>
          <w:trHeight w:val="943"/>
        </w:trPr>
        <w:tc>
          <w:tcPr>
            <w:tcW w:w="6409" w:type="dxa"/>
            <w:tcBorders>
              <w:top w:val="single" w:sz="6" w:space="0" w:color="auto"/>
              <w:left w:val="single" w:sz="6" w:space="0" w:color="auto"/>
              <w:bottom w:val="single" w:sz="6" w:space="0" w:color="auto"/>
              <w:right w:val="single" w:sz="6" w:space="0" w:color="auto"/>
            </w:tcBorders>
          </w:tcPr>
          <w:p w14:paraId="0D11628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tc>
        <w:tc>
          <w:tcPr>
            <w:tcW w:w="1559" w:type="dxa"/>
            <w:tcBorders>
              <w:top w:val="nil"/>
              <w:left w:val="single" w:sz="6" w:space="0" w:color="auto"/>
              <w:bottom w:val="single" w:sz="6" w:space="0" w:color="auto"/>
              <w:right w:val="single" w:sz="6" w:space="0" w:color="auto"/>
            </w:tcBorders>
          </w:tcPr>
          <w:p w14:paraId="6EFEB9B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D26F93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6079B5" w14:textId="77777777" w:rsidTr="00857FDA">
        <w:trPr>
          <w:trHeight w:val="446"/>
        </w:trPr>
        <w:tc>
          <w:tcPr>
            <w:tcW w:w="6409" w:type="dxa"/>
            <w:tcBorders>
              <w:top w:val="single" w:sz="6" w:space="0" w:color="auto"/>
              <w:left w:val="single" w:sz="6" w:space="0" w:color="auto"/>
              <w:bottom w:val="single" w:sz="6" w:space="0" w:color="auto"/>
              <w:right w:val="nil"/>
            </w:tcBorders>
            <w:shd w:val="solid" w:color="C0C0C0" w:fill="auto"/>
          </w:tcPr>
          <w:p w14:paraId="4E92B7E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REPORTE DE SINIESTRALIDAD</w:t>
            </w:r>
          </w:p>
        </w:tc>
        <w:tc>
          <w:tcPr>
            <w:tcW w:w="1559" w:type="dxa"/>
            <w:tcBorders>
              <w:top w:val="single" w:sz="6" w:space="0" w:color="auto"/>
              <w:left w:val="nil"/>
              <w:bottom w:val="single" w:sz="6" w:space="0" w:color="auto"/>
              <w:right w:val="nil"/>
            </w:tcBorders>
            <w:shd w:val="solid" w:color="C0C0C0" w:fill="auto"/>
          </w:tcPr>
          <w:p w14:paraId="6DA73E16"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4405D245"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7E8832" w14:textId="77777777" w:rsidTr="00857FDA">
        <w:trPr>
          <w:trHeight w:val="1507"/>
        </w:trPr>
        <w:tc>
          <w:tcPr>
            <w:tcW w:w="6409" w:type="dxa"/>
            <w:tcBorders>
              <w:top w:val="single" w:sz="6" w:space="0" w:color="auto"/>
              <w:left w:val="single" w:sz="6" w:space="0" w:color="auto"/>
              <w:bottom w:val="single" w:sz="6" w:space="0" w:color="auto"/>
              <w:right w:val="single" w:sz="6" w:space="0" w:color="auto"/>
            </w:tcBorders>
          </w:tcPr>
          <w:p w14:paraId="4629EA0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tc>
        <w:tc>
          <w:tcPr>
            <w:tcW w:w="1559" w:type="dxa"/>
            <w:tcBorders>
              <w:top w:val="nil"/>
              <w:left w:val="single" w:sz="6" w:space="0" w:color="auto"/>
              <w:bottom w:val="single" w:sz="6" w:space="0" w:color="auto"/>
              <w:right w:val="single" w:sz="6" w:space="0" w:color="auto"/>
            </w:tcBorders>
          </w:tcPr>
          <w:p w14:paraId="5103B6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687DEE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9D24759"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123BEF49"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LUGAR Y PLAZO DEL PAGO DE LA INDEMNIZACIÓN</w:t>
            </w:r>
          </w:p>
        </w:tc>
        <w:tc>
          <w:tcPr>
            <w:tcW w:w="1559" w:type="dxa"/>
            <w:tcBorders>
              <w:top w:val="single" w:sz="6" w:space="0" w:color="auto"/>
              <w:left w:val="nil"/>
              <w:bottom w:val="single" w:sz="6" w:space="0" w:color="auto"/>
              <w:right w:val="nil"/>
            </w:tcBorders>
            <w:shd w:val="solid" w:color="C0C0C0" w:fill="auto"/>
          </w:tcPr>
          <w:p w14:paraId="2057869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8D2CB6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6C640E47" w14:textId="77777777" w:rsidTr="00857FDA">
        <w:trPr>
          <w:trHeight w:val="780"/>
        </w:trPr>
        <w:tc>
          <w:tcPr>
            <w:tcW w:w="6409" w:type="dxa"/>
            <w:tcBorders>
              <w:top w:val="single" w:sz="6" w:space="0" w:color="auto"/>
              <w:left w:val="single" w:sz="6" w:space="0" w:color="auto"/>
              <w:bottom w:val="single" w:sz="6" w:space="0" w:color="auto"/>
              <w:right w:val="single" w:sz="6" w:space="0" w:color="auto"/>
            </w:tcBorders>
          </w:tcPr>
          <w:p w14:paraId="0307F0C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hará el pago de la indemnización en sus oficinas en el curso de los 30 días siguientes a la fecha en que haya recibido los siguientes documentos:</w:t>
            </w:r>
          </w:p>
        </w:tc>
        <w:tc>
          <w:tcPr>
            <w:tcW w:w="1559" w:type="dxa"/>
            <w:tcBorders>
              <w:top w:val="nil"/>
              <w:left w:val="single" w:sz="6" w:space="0" w:color="auto"/>
              <w:bottom w:val="single" w:sz="6" w:space="0" w:color="auto"/>
              <w:right w:val="single" w:sz="6" w:space="0" w:color="auto"/>
            </w:tcBorders>
          </w:tcPr>
          <w:p w14:paraId="62AC0AA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20BF9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1C027E0" w14:textId="77777777" w:rsidTr="00857FDA">
        <w:trPr>
          <w:trHeight w:val="408"/>
        </w:trPr>
        <w:tc>
          <w:tcPr>
            <w:tcW w:w="6409" w:type="dxa"/>
            <w:tcBorders>
              <w:top w:val="single" w:sz="6" w:space="0" w:color="auto"/>
              <w:left w:val="single" w:sz="6" w:space="0" w:color="auto"/>
              <w:bottom w:val="single" w:sz="6" w:space="0" w:color="auto"/>
              <w:right w:val="nil"/>
            </w:tcBorders>
          </w:tcPr>
          <w:p w14:paraId="558499A0"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FALLECIMIENTO</w:t>
            </w:r>
          </w:p>
        </w:tc>
        <w:tc>
          <w:tcPr>
            <w:tcW w:w="1559" w:type="dxa"/>
            <w:tcBorders>
              <w:top w:val="single" w:sz="6" w:space="0" w:color="auto"/>
              <w:left w:val="nil"/>
              <w:bottom w:val="single" w:sz="6" w:space="0" w:color="auto"/>
              <w:right w:val="nil"/>
            </w:tcBorders>
          </w:tcPr>
          <w:p w14:paraId="5B067540"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21CD0832"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7A5A11B2" w14:textId="77777777" w:rsidTr="00857FDA">
        <w:trPr>
          <w:trHeight w:val="600"/>
        </w:trPr>
        <w:tc>
          <w:tcPr>
            <w:tcW w:w="6409" w:type="dxa"/>
            <w:tcBorders>
              <w:top w:val="single" w:sz="6" w:space="0" w:color="auto"/>
              <w:left w:val="single" w:sz="6" w:space="0" w:color="auto"/>
              <w:bottom w:val="single" w:sz="6" w:space="0" w:color="auto"/>
              <w:right w:val="single" w:sz="6" w:space="0" w:color="auto"/>
            </w:tcBorders>
          </w:tcPr>
          <w:p w14:paraId="53C6A1A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ORGINAL DEL FORMATO DE DECLARACION DE BENEFICIARIOS VIDA GRUPO Y COLECTIVO</w:t>
            </w:r>
          </w:p>
        </w:tc>
        <w:tc>
          <w:tcPr>
            <w:tcW w:w="1559" w:type="dxa"/>
            <w:tcBorders>
              <w:top w:val="nil"/>
              <w:left w:val="single" w:sz="6" w:space="0" w:color="auto"/>
              <w:bottom w:val="single" w:sz="6" w:space="0" w:color="auto"/>
              <w:right w:val="single" w:sz="6" w:space="0" w:color="auto"/>
            </w:tcBorders>
          </w:tcPr>
          <w:p w14:paraId="063559D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7C562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876B206"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6C65CA0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1805669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23E3B5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4014AC0" w14:textId="77777777" w:rsidTr="00857FDA">
        <w:trPr>
          <w:trHeight w:val="446"/>
        </w:trPr>
        <w:tc>
          <w:tcPr>
            <w:tcW w:w="6409" w:type="dxa"/>
            <w:tcBorders>
              <w:top w:val="single" w:sz="6" w:space="0" w:color="auto"/>
              <w:left w:val="single" w:sz="6" w:space="0" w:color="auto"/>
              <w:bottom w:val="single" w:sz="6" w:space="0" w:color="auto"/>
              <w:right w:val="single" w:sz="6" w:space="0" w:color="auto"/>
            </w:tcBorders>
          </w:tcPr>
          <w:p w14:paraId="0C9865F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ORIGINAL DE LA ACTA DE DEFUNCION</w:t>
            </w:r>
          </w:p>
        </w:tc>
        <w:tc>
          <w:tcPr>
            <w:tcW w:w="1559" w:type="dxa"/>
            <w:tcBorders>
              <w:top w:val="nil"/>
              <w:left w:val="single" w:sz="6" w:space="0" w:color="auto"/>
              <w:bottom w:val="single" w:sz="6" w:space="0" w:color="auto"/>
              <w:right w:val="single" w:sz="6" w:space="0" w:color="auto"/>
            </w:tcBorders>
          </w:tcPr>
          <w:p w14:paraId="4D8CDA7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FA625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559F0F8"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109D71D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COPIA DEL CERTIFICADO DE DEFUNCION</w:t>
            </w:r>
          </w:p>
        </w:tc>
        <w:tc>
          <w:tcPr>
            <w:tcW w:w="1559" w:type="dxa"/>
            <w:tcBorders>
              <w:top w:val="nil"/>
              <w:left w:val="single" w:sz="6" w:space="0" w:color="auto"/>
              <w:bottom w:val="single" w:sz="6" w:space="0" w:color="auto"/>
              <w:right w:val="single" w:sz="6" w:space="0" w:color="auto"/>
            </w:tcBorders>
          </w:tcPr>
          <w:p w14:paraId="0325AAB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711EA6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01BC57" w14:textId="77777777" w:rsidTr="00857FDA">
        <w:trPr>
          <w:trHeight w:val="331"/>
        </w:trPr>
        <w:tc>
          <w:tcPr>
            <w:tcW w:w="6409" w:type="dxa"/>
            <w:tcBorders>
              <w:top w:val="single" w:sz="6" w:space="0" w:color="auto"/>
              <w:left w:val="single" w:sz="6" w:space="0" w:color="auto"/>
              <w:bottom w:val="single" w:sz="6" w:space="0" w:color="auto"/>
              <w:right w:val="single" w:sz="6" w:space="0" w:color="auto"/>
            </w:tcBorders>
          </w:tcPr>
          <w:p w14:paraId="467E477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ORGINAL DEL ACTA DE NACIMIENTO DEL ASEGURADO</w:t>
            </w:r>
          </w:p>
        </w:tc>
        <w:tc>
          <w:tcPr>
            <w:tcW w:w="1559" w:type="dxa"/>
            <w:tcBorders>
              <w:top w:val="nil"/>
              <w:left w:val="single" w:sz="6" w:space="0" w:color="auto"/>
              <w:bottom w:val="single" w:sz="6" w:space="0" w:color="auto"/>
              <w:right w:val="single" w:sz="6" w:space="0" w:color="auto"/>
            </w:tcBorders>
          </w:tcPr>
          <w:p w14:paraId="758967B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35DBBF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70E2CAD" w14:textId="77777777" w:rsidTr="00857FDA">
        <w:trPr>
          <w:trHeight w:val="446"/>
        </w:trPr>
        <w:tc>
          <w:tcPr>
            <w:tcW w:w="6409" w:type="dxa"/>
            <w:tcBorders>
              <w:top w:val="single" w:sz="6" w:space="0" w:color="auto"/>
              <w:left w:val="single" w:sz="6" w:space="0" w:color="auto"/>
              <w:bottom w:val="single" w:sz="6" w:space="0" w:color="auto"/>
              <w:right w:val="single" w:sz="6" w:space="0" w:color="auto"/>
            </w:tcBorders>
          </w:tcPr>
          <w:p w14:paraId="13A330D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CURP DEL ASEGURADO</w:t>
            </w:r>
          </w:p>
        </w:tc>
        <w:tc>
          <w:tcPr>
            <w:tcW w:w="1559" w:type="dxa"/>
            <w:tcBorders>
              <w:top w:val="nil"/>
              <w:left w:val="single" w:sz="6" w:space="0" w:color="auto"/>
              <w:bottom w:val="single" w:sz="6" w:space="0" w:color="auto"/>
              <w:right w:val="single" w:sz="6" w:space="0" w:color="auto"/>
            </w:tcBorders>
          </w:tcPr>
          <w:p w14:paraId="769697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A43D34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F21154B" w14:textId="77777777" w:rsidTr="00857FDA">
        <w:trPr>
          <w:trHeight w:val="382"/>
        </w:trPr>
        <w:tc>
          <w:tcPr>
            <w:tcW w:w="6409" w:type="dxa"/>
            <w:tcBorders>
              <w:top w:val="single" w:sz="6" w:space="0" w:color="auto"/>
              <w:left w:val="single" w:sz="6" w:space="0" w:color="auto"/>
              <w:bottom w:val="single" w:sz="6" w:space="0" w:color="auto"/>
              <w:right w:val="single" w:sz="6" w:space="0" w:color="auto"/>
            </w:tcBorders>
          </w:tcPr>
          <w:p w14:paraId="25D4E4C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ORGINAL DEL ACTA DE NACIMIENTO DEL BENEFICIARIO</w:t>
            </w:r>
          </w:p>
        </w:tc>
        <w:tc>
          <w:tcPr>
            <w:tcW w:w="1559" w:type="dxa"/>
            <w:tcBorders>
              <w:top w:val="nil"/>
              <w:left w:val="single" w:sz="6" w:space="0" w:color="auto"/>
              <w:bottom w:val="single" w:sz="6" w:space="0" w:color="auto"/>
              <w:right w:val="single" w:sz="6" w:space="0" w:color="auto"/>
            </w:tcBorders>
          </w:tcPr>
          <w:p w14:paraId="735990C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E138D5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54CDDC"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133AD94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CURP DEL BENEFICIARIO</w:t>
            </w:r>
          </w:p>
        </w:tc>
        <w:tc>
          <w:tcPr>
            <w:tcW w:w="1559" w:type="dxa"/>
            <w:tcBorders>
              <w:top w:val="nil"/>
              <w:left w:val="single" w:sz="6" w:space="0" w:color="auto"/>
              <w:bottom w:val="single" w:sz="6" w:space="0" w:color="auto"/>
              <w:right w:val="single" w:sz="6" w:space="0" w:color="auto"/>
            </w:tcBorders>
          </w:tcPr>
          <w:p w14:paraId="53AE5C5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31A91B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1B04E26" w14:textId="77777777" w:rsidTr="00857FDA">
        <w:trPr>
          <w:trHeight w:val="420"/>
        </w:trPr>
        <w:tc>
          <w:tcPr>
            <w:tcW w:w="6409" w:type="dxa"/>
            <w:tcBorders>
              <w:top w:val="single" w:sz="6" w:space="0" w:color="auto"/>
              <w:left w:val="single" w:sz="6" w:space="0" w:color="auto"/>
              <w:bottom w:val="single" w:sz="6" w:space="0" w:color="auto"/>
              <w:right w:val="single" w:sz="6" w:space="0" w:color="auto"/>
            </w:tcBorders>
          </w:tcPr>
          <w:p w14:paraId="096A232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9. COPIA DE LA IDENTIFICACION DEL ASEGURADO</w:t>
            </w:r>
          </w:p>
        </w:tc>
        <w:tc>
          <w:tcPr>
            <w:tcW w:w="1559" w:type="dxa"/>
            <w:tcBorders>
              <w:top w:val="nil"/>
              <w:left w:val="single" w:sz="6" w:space="0" w:color="auto"/>
              <w:bottom w:val="single" w:sz="6" w:space="0" w:color="auto"/>
              <w:right w:val="single" w:sz="6" w:space="0" w:color="auto"/>
            </w:tcBorders>
          </w:tcPr>
          <w:p w14:paraId="47D250E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A7766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148A060" w14:textId="77777777" w:rsidTr="00F651DD">
        <w:trPr>
          <w:trHeight w:val="408"/>
        </w:trPr>
        <w:tc>
          <w:tcPr>
            <w:tcW w:w="6409" w:type="dxa"/>
            <w:tcBorders>
              <w:top w:val="single" w:sz="6" w:space="0" w:color="auto"/>
              <w:left w:val="single" w:sz="6" w:space="0" w:color="auto"/>
              <w:bottom w:val="single" w:sz="6" w:space="0" w:color="auto"/>
              <w:right w:val="single" w:sz="6" w:space="0" w:color="auto"/>
            </w:tcBorders>
          </w:tcPr>
          <w:p w14:paraId="63B2C2B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COPIA DE LA IDENTIFICACION DEL BENEFICIARIO</w:t>
            </w:r>
          </w:p>
        </w:tc>
        <w:tc>
          <w:tcPr>
            <w:tcW w:w="1559" w:type="dxa"/>
            <w:tcBorders>
              <w:top w:val="nil"/>
              <w:left w:val="single" w:sz="6" w:space="0" w:color="auto"/>
              <w:bottom w:val="single" w:sz="4" w:space="0" w:color="auto"/>
              <w:right w:val="single" w:sz="6" w:space="0" w:color="auto"/>
            </w:tcBorders>
          </w:tcPr>
          <w:p w14:paraId="5BE41E0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5960CA9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35D47DF" w14:textId="77777777" w:rsidTr="00F651DD">
        <w:trPr>
          <w:trHeight w:val="446"/>
        </w:trPr>
        <w:tc>
          <w:tcPr>
            <w:tcW w:w="6409" w:type="dxa"/>
            <w:tcBorders>
              <w:top w:val="single" w:sz="6" w:space="0" w:color="auto"/>
              <w:left w:val="single" w:sz="6" w:space="0" w:color="auto"/>
              <w:bottom w:val="single" w:sz="6" w:space="0" w:color="auto"/>
              <w:right w:val="single" w:sz="4" w:space="0" w:color="auto"/>
            </w:tcBorders>
          </w:tcPr>
          <w:p w14:paraId="0A3D727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11. COPIA DEL COMPROBANTE DE DOMICILIO</w:t>
            </w:r>
          </w:p>
        </w:tc>
        <w:tc>
          <w:tcPr>
            <w:tcW w:w="1559" w:type="dxa"/>
            <w:tcBorders>
              <w:top w:val="single" w:sz="4" w:space="0" w:color="auto"/>
              <w:left w:val="single" w:sz="4" w:space="0" w:color="auto"/>
              <w:bottom w:val="single" w:sz="4" w:space="0" w:color="auto"/>
              <w:right w:val="single" w:sz="4" w:space="0" w:color="auto"/>
            </w:tcBorders>
          </w:tcPr>
          <w:p w14:paraId="725C44B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58C547B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DEBE545" w14:textId="77777777" w:rsidTr="00F651DD">
        <w:trPr>
          <w:trHeight w:val="281"/>
        </w:trPr>
        <w:tc>
          <w:tcPr>
            <w:tcW w:w="6409" w:type="dxa"/>
            <w:tcBorders>
              <w:top w:val="single" w:sz="6" w:space="0" w:color="auto"/>
              <w:left w:val="single" w:sz="6" w:space="0" w:color="auto"/>
              <w:bottom w:val="single" w:sz="6" w:space="0" w:color="auto"/>
              <w:right w:val="single" w:sz="6" w:space="0" w:color="auto"/>
            </w:tcBorders>
          </w:tcPr>
          <w:p w14:paraId="4C9AEA5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12. ORGINAL DEL ACTA DE MATRIMONIO (CUANDO APLIQUE)</w:t>
            </w:r>
          </w:p>
        </w:tc>
        <w:tc>
          <w:tcPr>
            <w:tcW w:w="1559" w:type="dxa"/>
            <w:tcBorders>
              <w:top w:val="single" w:sz="4" w:space="0" w:color="auto"/>
              <w:left w:val="single" w:sz="6" w:space="0" w:color="auto"/>
              <w:bottom w:val="single" w:sz="6" w:space="0" w:color="auto"/>
              <w:right w:val="single" w:sz="6" w:space="0" w:color="auto"/>
            </w:tcBorders>
          </w:tcPr>
          <w:p w14:paraId="6E1BD0A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3C20B5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DE235AF" w14:textId="77777777" w:rsidTr="00857FDA">
        <w:trPr>
          <w:trHeight w:val="343"/>
        </w:trPr>
        <w:tc>
          <w:tcPr>
            <w:tcW w:w="6409" w:type="dxa"/>
            <w:tcBorders>
              <w:top w:val="single" w:sz="6" w:space="0" w:color="auto"/>
              <w:left w:val="single" w:sz="6" w:space="0" w:color="auto"/>
              <w:bottom w:val="single" w:sz="6" w:space="0" w:color="auto"/>
              <w:right w:val="single" w:sz="6" w:space="0" w:color="auto"/>
            </w:tcBorders>
          </w:tcPr>
          <w:p w14:paraId="6DC779C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13. ORGINAL DE LOS ULTIMOS 2 RECIBOS DE NOMINA</w:t>
            </w:r>
          </w:p>
        </w:tc>
        <w:tc>
          <w:tcPr>
            <w:tcW w:w="1559" w:type="dxa"/>
            <w:tcBorders>
              <w:top w:val="nil"/>
              <w:left w:val="single" w:sz="6" w:space="0" w:color="auto"/>
              <w:bottom w:val="single" w:sz="6" w:space="0" w:color="auto"/>
              <w:right w:val="single" w:sz="6" w:space="0" w:color="auto"/>
            </w:tcBorders>
          </w:tcPr>
          <w:p w14:paraId="1898C9B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87EA73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DB6F4B4" w14:textId="77777777" w:rsidTr="00857FDA">
        <w:trPr>
          <w:trHeight w:val="281"/>
        </w:trPr>
        <w:tc>
          <w:tcPr>
            <w:tcW w:w="6409" w:type="dxa"/>
            <w:tcBorders>
              <w:top w:val="single" w:sz="6" w:space="0" w:color="auto"/>
              <w:left w:val="single" w:sz="6" w:space="0" w:color="auto"/>
              <w:bottom w:val="single" w:sz="6" w:space="0" w:color="auto"/>
              <w:right w:val="single" w:sz="6" w:space="0" w:color="auto"/>
            </w:tcBorders>
          </w:tcPr>
          <w:p w14:paraId="1A325DB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14. COPIA DE LA BAJA DEL IMSS</w:t>
            </w:r>
          </w:p>
        </w:tc>
        <w:tc>
          <w:tcPr>
            <w:tcW w:w="1559" w:type="dxa"/>
            <w:tcBorders>
              <w:top w:val="nil"/>
              <w:left w:val="single" w:sz="6" w:space="0" w:color="auto"/>
              <w:bottom w:val="single" w:sz="6" w:space="0" w:color="auto"/>
              <w:right w:val="single" w:sz="6" w:space="0" w:color="auto"/>
            </w:tcBorders>
          </w:tcPr>
          <w:p w14:paraId="1941A83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6DF406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CA52E0" w14:textId="77777777" w:rsidTr="00857FDA">
        <w:trPr>
          <w:trHeight w:val="408"/>
        </w:trPr>
        <w:tc>
          <w:tcPr>
            <w:tcW w:w="6409" w:type="dxa"/>
            <w:tcBorders>
              <w:top w:val="single" w:sz="6" w:space="0" w:color="auto"/>
              <w:left w:val="single" w:sz="6" w:space="0" w:color="auto"/>
              <w:bottom w:val="single" w:sz="6" w:space="0" w:color="auto"/>
              <w:right w:val="nil"/>
            </w:tcBorders>
          </w:tcPr>
          <w:p w14:paraId="2ED68132"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INVALIDEZ</w:t>
            </w:r>
          </w:p>
        </w:tc>
        <w:tc>
          <w:tcPr>
            <w:tcW w:w="1559" w:type="dxa"/>
            <w:tcBorders>
              <w:top w:val="single" w:sz="6" w:space="0" w:color="auto"/>
              <w:left w:val="nil"/>
              <w:bottom w:val="single" w:sz="6" w:space="0" w:color="auto"/>
              <w:right w:val="nil"/>
            </w:tcBorders>
          </w:tcPr>
          <w:p w14:paraId="762732E7"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58D8BCA8"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7D39AFC1"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25DA06A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ORIGINAL DEL FOMATO UNICO DE SINIESTROS VIDA GRUPO Y COLECTIVO</w:t>
            </w:r>
          </w:p>
        </w:tc>
        <w:tc>
          <w:tcPr>
            <w:tcW w:w="1559" w:type="dxa"/>
            <w:tcBorders>
              <w:top w:val="nil"/>
              <w:left w:val="single" w:sz="6" w:space="0" w:color="auto"/>
              <w:bottom w:val="single" w:sz="6" w:space="0" w:color="auto"/>
              <w:right w:val="single" w:sz="6" w:space="0" w:color="auto"/>
            </w:tcBorders>
          </w:tcPr>
          <w:p w14:paraId="383F40F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AC11F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24EC4C4"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2918718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29C82F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FE5147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4D964A1" w14:textId="77777777" w:rsidTr="00857FDA">
        <w:trPr>
          <w:trHeight w:val="408"/>
        </w:trPr>
        <w:tc>
          <w:tcPr>
            <w:tcW w:w="6409" w:type="dxa"/>
            <w:tcBorders>
              <w:top w:val="single" w:sz="6" w:space="0" w:color="auto"/>
              <w:left w:val="single" w:sz="6" w:space="0" w:color="auto"/>
              <w:bottom w:val="single" w:sz="6" w:space="0" w:color="auto"/>
              <w:right w:val="single" w:sz="6" w:space="0" w:color="auto"/>
            </w:tcBorders>
          </w:tcPr>
          <w:p w14:paraId="72DF5B3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CARTA DE ACEPTACION DEL IMSS POR INVALIDEZ TOTAL Y PERMANENTE</w:t>
            </w:r>
          </w:p>
        </w:tc>
        <w:tc>
          <w:tcPr>
            <w:tcW w:w="1559" w:type="dxa"/>
            <w:tcBorders>
              <w:top w:val="nil"/>
              <w:left w:val="single" w:sz="6" w:space="0" w:color="auto"/>
              <w:bottom w:val="single" w:sz="6" w:space="0" w:color="auto"/>
              <w:right w:val="single" w:sz="6" w:space="0" w:color="auto"/>
            </w:tcBorders>
          </w:tcPr>
          <w:p w14:paraId="7DBAEF7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780D78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C056BC3" w14:textId="77777777" w:rsidTr="00857FDA">
        <w:trPr>
          <w:trHeight w:val="382"/>
        </w:trPr>
        <w:tc>
          <w:tcPr>
            <w:tcW w:w="6409" w:type="dxa"/>
            <w:tcBorders>
              <w:top w:val="single" w:sz="6" w:space="0" w:color="auto"/>
              <w:left w:val="single" w:sz="6" w:space="0" w:color="auto"/>
              <w:bottom w:val="single" w:sz="6" w:space="0" w:color="auto"/>
              <w:right w:val="single" w:sz="6" w:space="0" w:color="auto"/>
            </w:tcBorders>
          </w:tcPr>
          <w:p w14:paraId="52F667B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ORIGNAL DEL DICTAMEN MEDICO DEL IMSS</w:t>
            </w:r>
          </w:p>
        </w:tc>
        <w:tc>
          <w:tcPr>
            <w:tcW w:w="1559" w:type="dxa"/>
            <w:tcBorders>
              <w:top w:val="nil"/>
              <w:left w:val="single" w:sz="6" w:space="0" w:color="auto"/>
              <w:bottom w:val="single" w:sz="6" w:space="0" w:color="auto"/>
              <w:right w:val="single" w:sz="6" w:space="0" w:color="auto"/>
            </w:tcBorders>
          </w:tcPr>
          <w:p w14:paraId="51F632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CFC09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78853BE"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1703DFD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COPIA DE LA BAJA DEL IMSS</w:t>
            </w:r>
          </w:p>
        </w:tc>
        <w:tc>
          <w:tcPr>
            <w:tcW w:w="1559" w:type="dxa"/>
            <w:tcBorders>
              <w:top w:val="nil"/>
              <w:left w:val="single" w:sz="6" w:space="0" w:color="auto"/>
              <w:bottom w:val="single" w:sz="6" w:space="0" w:color="auto"/>
              <w:right w:val="single" w:sz="6" w:space="0" w:color="auto"/>
            </w:tcBorders>
          </w:tcPr>
          <w:p w14:paraId="0AAF50A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2B6528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FB5EB6B" w14:textId="77777777" w:rsidTr="00857FDA">
        <w:trPr>
          <w:trHeight w:val="319"/>
        </w:trPr>
        <w:tc>
          <w:tcPr>
            <w:tcW w:w="6409" w:type="dxa"/>
            <w:tcBorders>
              <w:top w:val="single" w:sz="6" w:space="0" w:color="auto"/>
              <w:left w:val="single" w:sz="6" w:space="0" w:color="auto"/>
              <w:bottom w:val="single" w:sz="6" w:space="0" w:color="auto"/>
              <w:right w:val="single" w:sz="6" w:space="0" w:color="auto"/>
            </w:tcBorders>
          </w:tcPr>
          <w:p w14:paraId="340165E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ORIGINAL DEL ACTA DE NACIMIENTO DEL ASEGURADO</w:t>
            </w:r>
          </w:p>
        </w:tc>
        <w:tc>
          <w:tcPr>
            <w:tcW w:w="1559" w:type="dxa"/>
            <w:tcBorders>
              <w:top w:val="nil"/>
              <w:left w:val="single" w:sz="6" w:space="0" w:color="auto"/>
              <w:bottom w:val="single" w:sz="6" w:space="0" w:color="auto"/>
              <w:right w:val="single" w:sz="6" w:space="0" w:color="auto"/>
            </w:tcBorders>
          </w:tcPr>
          <w:p w14:paraId="34B05E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20D5C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50F719D" w14:textId="77777777" w:rsidTr="00857FDA">
        <w:trPr>
          <w:trHeight w:val="216"/>
        </w:trPr>
        <w:tc>
          <w:tcPr>
            <w:tcW w:w="6409" w:type="dxa"/>
            <w:tcBorders>
              <w:top w:val="single" w:sz="6" w:space="0" w:color="auto"/>
              <w:left w:val="single" w:sz="6" w:space="0" w:color="auto"/>
              <w:bottom w:val="single" w:sz="6" w:space="0" w:color="auto"/>
              <w:right w:val="single" w:sz="6" w:space="0" w:color="auto"/>
            </w:tcBorders>
          </w:tcPr>
          <w:p w14:paraId="21151D4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CURP DEL ASEGURADO</w:t>
            </w:r>
          </w:p>
        </w:tc>
        <w:tc>
          <w:tcPr>
            <w:tcW w:w="1559" w:type="dxa"/>
            <w:tcBorders>
              <w:top w:val="nil"/>
              <w:left w:val="single" w:sz="6" w:space="0" w:color="auto"/>
              <w:bottom w:val="single" w:sz="6" w:space="0" w:color="auto"/>
              <w:right w:val="single" w:sz="6" w:space="0" w:color="auto"/>
            </w:tcBorders>
          </w:tcPr>
          <w:p w14:paraId="4211B3A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C257BE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13372B6" w14:textId="77777777" w:rsidTr="00857FDA">
        <w:trPr>
          <w:trHeight w:val="269"/>
        </w:trPr>
        <w:tc>
          <w:tcPr>
            <w:tcW w:w="6409" w:type="dxa"/>
            <w:tcBorders>
              <w:top w:val="single" w:sz="6" w:space="0" w:color="auto"/>
              <w:left w:val="single" w:sz="6" w:space="0" w:color="auto"/>
              <w:bottom w:val="single" w:sz="6" w:space="0" w:color="auto"/>
              <w:right w:val="single" w:sz="6" w:space="0" w:color="auto"/>
            </w:tcBorders>
          </w:tcPr>
          <w:p w14:paraId="3C8650F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COPIA DE IDENTIFICACION DEL ASEGURADO</w:t>
            </w:r>
          </w:p>
        </w:tc>
        <w:tc>
          <w:tcPr>
            <w:tcW w:w="1559" w:type="dxa"/>
            <w:tcBorders>
              <w:top w:val="nil"/>
              <w:left w:val="single" w:sz="6" w:space="0" w:color="auto"/>
              <w:bottom w:val="single" w:sz="6" w:space="0" w:color="auto"/>
              <w:right w:val="single" w:sz="6" w:space="0" w:color="auto"/>
            </w:tcBorders>
          </w:tcPr>
          <w:p w14:paraId="07DC6D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E7387F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F3C9476"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C4662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9. COPIA DEL COMPROBANTE DE DOMICILIO</w:t>
            </w:r>
          </w:p>
        </w:tc>
        <w:tc>
          <w:tcPr>
            <w:tcW w:w="1559" w:type="dxa"/>
            <w:tcBorders>
              <w:top w:val="nil"/>
              <w:left w:val="single" w:sz="6" w:space="0" w:color="auto"/>
              <w:bottom w:val="single" w:sz="6" w:space="0" w:color="auto"/>
              <w:right w:val="single" w:sz="6" w:space="0" w:color="auto"/>
            </w:tcBorders>
          </w:tcPr>
          <w:p w14:paraId="028F4B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E5007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6617D96"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0218775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ORGINAL DE LOS ULTIMOS 2 RECIBOS DE NOMINA</w:t>
            </w:r>
          </w:p>
        </w:tc>
        <w:tc>
          <w:tcPr>
            <w:tcW w:w="1559" w:type="dxa"/>
            <w:tcBorders>
              <w:top w:val="nil"/>
              <w:left w:val="single" w:sz="6" w:space="0" w:color="auto"/>
              <w:bottom w:val="single" w:sz="6" w:space="0" w:color="auto"/>
              <w:right w:val="single" w:sz="6" w:space="0" w:color="auto"/>
            </w:tcBorders>
          </w:tcPr>
          <w:p w14:paraId="7FA723D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A16C3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C74CA27" w14:textId="77777777" w:rsidTr="00857FDA">
        <w:trPr>
          <w:trHeight w:val="254"/>
        </w:trPr>
        <w:tc>
          <w:tcPr>
            <w:tcW w:w="6409" w:type="dxa"/>
            <w:tcBorders>
              <w:top w:val="single" w:sz="6" w:space="0" w:color="auto"/>
              <w:left w:val="nil"/>
              <w:bottom w:val="single" w:sz="6" w:space="0" w:color="auto"/>
              <w:right w:val="nil"/>
            </w:tcBorders>
          </w:tcPr>
          <w:p w14:paraId="451BCA98"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ACCIDENTE:</w:t>
            </w:r>
          </w:p>
        </w:tc>
        <w:tc>
          <w:tcPr>
            <w:tcW w:w="1559" w:type="dxa"/>
            <w:tcBorders>
              <w:top w:val="single" w:sz="6" w:space="0" w:color="auto"/>
              <w:left w:val="nil"/>
              <w:bottom w:val="single" w:sz="6" w:space="0" w:color="auto"/>
              <w:right w:val="nil"/>
            </w:tcBorders>
          </w:tcPr>
          <w:p w14:paraId="563800A9"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3D7E2C43"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41FA7FC5" w14:textId="77777777" w:rsidTr="00857FDA">
        <w:trPr>
          <w:trHeight w:val="432"/>
        </w:trPr>
        <w:tc>
          <w:tcPr>
            <w:tcW w:w="6409" w:type="dxa"/>
            <w:tcBorders>
              <w:top w:val="single" w:sz="6" w:space="0" w:color="auto"/>
              <w:left w:val="single" w:sz="6" w:space="0" w:color="auto"/>
              <w:bottom w:val="single" w:sz="6" w:space="0" w:color="auto"/>
              <w:right w:val="single" w:sz="6" w:space="0" w:color="auto"/>
            </w:tcBorders>
          </w:tcPr>
          <w:p w14:paraId="177BFC6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ORGINAL DEL FORMATO DE DECLARACION DE BENEFICIARIOS VIDA GRUPO Y COLECTIVO</w:t>
            </w:r>
          </w:p>
        </w:tc>
        <w:tc>
          <w:tcPr>
            <w:tcW w:w="1559" w:type="dxa"/>
            <w:tcBorders>
              <w:top w:val="nil"/>
              <w:left w:val="single" w:sz="6" w:space="0" w:color="auto"/>
              <w:bottom w:val="single" w:sz="6" w:space="0" w:color="auto"/>
              <w:right w:val="single" w:sz="6" w:space="0" w:color="auto"/>
            </w:tcBorders>
          </w:tcPr>
          <w:p w14:paraId="0A8EEB2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7DF70E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800A8CC"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204711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3F739F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1B42B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967EEB4"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C58475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ORIGINAL DE LA ACTA DE DEFUNCION</w:t>
            </w:r>
          </w:p>
        </w:tc>
        <w:tc>
          <w:tcPr>
            <w:tcW w:w="1559" w:type="dxa"/>
            <w:tcBorders>
              <w:top w:val="nil"/>
              <w:left w:val="single" w:sz="6" w:space="0" w:color="auto"/>
              <w:bottom w:val="single" w:sz="6" w:space="0" w:color="auto"/>
              <w:right w:val="single" w:sz="6" w:space="0" w:color="auto"/>
            </w:tcBorders>
          </w:tcPr>
          <w:p w14:paraId="01B6AFE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886E0B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C8EF257"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33D438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COPIA DEL CERTIFICADO DE DEFUNCION</w:t>
            </w:r>
          </w:p>
        </w:tc>
        <w:tc>
          <w:tcPr>
            <w:tcW w:w="1559" w:type="dxa"/>
            <w:tcBorders>
              <w:top w:val="nil"/>
              <w:left w:val="single" w:sz="6" w:space="0" w:color="auto"/>
              <w:bottom w:val="single" w:sz="6" w:space="0" w:color="auto"/>
              <w:right w:val="single" w:sz="6" w:space="0" w:color="auto"/>
            </w:tcBorders>
          </w:tcPr>
          <w:p w14:paraId="5054B7E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D212B8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F6ECDD5"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72F3E4D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ORGINAL DEL ACTA DE NACIMIENTO DEL ASEGURADO</w:t>
            </w:r>
          </w:p>
        </w:tc>
        <w:tc>
          <w:tcPr>
            <w:tcW w:w="1559" w:type="dxa"/>
            <w:tcBorders>
              <w:top w:val="nil"/>
              <w:left w:val="single" w:sz="6" w:space="0" w:color="auto"/>
              <w:bottom w:val="single" w:sz="6" w:space="0" w:color="auto"/>
              <w:right w:val="single" w:sz="6" w:space="0" w:color="auto"/>
            </w:tcBorders>
          </w:tcPr>
          <w:p w14:paraId="119E37B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CD13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1D61BFD"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8DB35D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CURP DEL ASEGURADO</w:t>
            </w:r>
          </w:p>
        </w:tc>
        <w:tc>
          <w:tcPr>
            <w:tcW w:w="1559" w:type="dxa"/>
            <w:tcBorders>
              <w:top w:val="nil"/>
              <w:left w:val="single" w:sz="6" w:space="0" w:color="auto"/>
              <w:bottom w:val="single" w:sz="6" w:space="0" w:color="auto"/>
              <w:right w:val="single" w:sz="6" w:space="0" w:color="auto"/>
            </w:tcBorders>
          </w:tcPr>
          <w:p w14:paraId="2CACCA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BE16B1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943E89D"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DFC691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ORGINAL DEL ACTA DE NACIMIENTO DEL BENEFICIARIO</w:t>
            </w:r>
          </w:p>
        </w:tc>
        <w:tc>
          <w:tcPr>
            <w:tcW w:w="1559" w:type="dxa"/>
            <w:tcBorders>
              <w:top w:val="nil"/>
              <w:left w:val="single" w:sz="6" w:space="0" w:color="auto"/>
              <w:bottom w:val="single" w:sz="6" w:space="0" w:color="auto"/>
              <w:right w:val="single" w:sz="6" w:space="0" w:color="auto"/>
            </w:tcBorders>
          </w:tcPr>
          <w:p w14:paraId="375869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5CD8A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AE5E5EA"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3F9C4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CURP DEL BENEFICIARIO</w:t>
            </w:r>
          </w:p>
        </w:tc>
        <w:tc>
          <w:tcPr>
            <w:tcW w:w="1559" w:type="dxa"/>
            <w:tcBorders>
              <w:top w:val="nil"/>
              <w:left w:val="single" w:sz="6" w:space="0" w:color="auto"/>
              <w:bottom w:val="single" w:sz="6" w:space="0" w:color="auto"/>
              <w:right w:val="single" w:sz="6" w:space="0" w:color="auto"/>
            </w:tcBorders>
          </w:tcPr>
          <w:p w14:paraId="1C5B80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68071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2FCB829"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00B1F79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9. COPIA DE LA IDENTIFICACION DEL ASEGURADO</w:t>
            </w:r>
          </w:p>
        </w:tc>
        <w:tc>
          <w:tcPr>
            <w:tcW w:w="1559" w:type="dxa"/>
            <w:tcBorders>
              <w:top w:val="nil"/>
              <w:left w:val="single" w:sz="6" w:space="0" w:color="auto"/>
              <w:bottom w:val="single" w:sz="6" w:space="0" w:color="auto"/>
              <w:right w:val="single" w:sz="6" w:space="0" w:color="auto"/>
            </w:tcBorders>
          </w:tcPr>
          <w:p w14:paraId="4673E41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7026C2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92235E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431F77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COPIA DE LA IDENTIFICACION DEL BENEFICIARIO</w:t>
            </w:r>
          </w:p>
        </w:tc>
        <w:tc>
          <w:tcPr>
            <w:tcW w:w="1559" w:type="dxa"/>
            <w:tcBorders>
              <w:top w:val="nil"/>
              <w:left w:val="single" w:sz="6" w:space="0" w:color="auto"/>
              <w:bottom w:val="single" w:sz="6" w:space="0" w:color="auto"/>
              <w:right w:val="single" w:sz="6" w:space="0" w:color="auto"/>
            </w:tcBorders>
          </w:tcPr>
          <w:p w14:paraId="5BEFE37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CF5B4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F0CFE5F"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079E66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11. COPIA DEL COMPROBANTE DE DOMICILIO</w:t>
            </w:r>
          </w:p>
        </w:tc>
        <w:tc>
          <w:tcPr>
            <w:tcW w:w="1559" w:type="dxa"/>
            <w:tcBorders>
              <w:top w:val="nil"/>
              <w:left w:val="single" w:sz="6" w:space="0" w:color="auto"/>
              <w:bottom w:val="single" w:sz="6" w:space="0" w:color="auto"/>
              <w:right w:val="single" w:sz="6" w:space="0" w:color="auto"/>
            </w:tcBorders>
          </w:tcPr>
          <w:p w14:paraId="6F8A072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D41C41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6F2A2B1"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087760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12. ORGINAL DEL ACTA DE MATRIMONIO (CUANDO APLIQUE)</w:t>
            </w:r>
          </w:p>
        </w:tc>
        <w:tc>
          <w:tcPr>
            <w:tcW w:w="1559" w:type="dxa"/>
            <w:tcBorders>
              <w:top w:val="nil"/>
              <w:left w:val="single" w:sz="6" w:space="0" w:color="auto"/>
              <w:bottom w:val="single" w:sz="6" w:space="0" w:color="auto"/>
              <w:right w:val="single" w:sz="6" w:space="0" w:color="auto"/>
            </w:tcBorders>
          </w:tcPr>
          <w:p w14:paraId="57C8AE2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8CE21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9B4B7B9"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5581A2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13. ORGINAL DE LOS ULTIMOS 2 RECIBOS DE NOMINA</w:t>
            </w:r>
          </w:p>
        </w:tc>
        <w:tc>
          <w:tcPr>
            <w:tcW w:w="1559" w:type="dxa"/>
            <w:tcBorders>
              <w:top w:val="nil"/>
              <w:left w:val="single" w:sz="6" w:space="0" w:color="auto"/>
              <w:bottom w:val="single" w:sz="6" w:space="0" w:color="auto"/>
              <w:right w:val="single" w:sz="6" w:space="0" w:color="auto"/>
            </w:tcBorders>
          </w:tcPr>
          <w:p w14:paraId="5FEFDF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07027D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6F8A031"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4F9078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14. COPIA DE LA BAJA DEL IMSS</w:t>
            </w:r>
          </w:p>
        </w:tc>
        <w:tc>
          <w:tcPr>
            <w:tcW w:w="1559" w:type="dxa"/>
            <w:tcBorders>
              <w:top w:val="nil"/>
              <w:left w:val="single" w:sz="6" w:space="0" w:color="auto"/>
              <w:bottom w:val="single" w:sz="6" w:space="0" w:color="auto"/>
              <w:right w:val="single" w:sz="6" w:space="0" w:color="auto"/>
            </w:tcBorders>
          </w:tcPr>
          <w:p w14:paraId="40A29F4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9C573C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D6323F3"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B26696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15. ACTA DEL MINISTERIO PÚBLICO</w:t>
            </w:r>
          </w:p>
        </w:tc>
        <w:tc>
          <w:tcPr>
            <w:tcW w:w="1559" w:type="dxa"/>
            <w:tcBorders>
              <w:top w:val="single" w:sz="6" w:space="0" w:color="auto"/>
              <w:left w:val="single" w:sz="6" w:space="0" w:color="auto"/>
              <w:bottom w:val="single" w:sz="6" w:space="0" w:color="auto"/>
              <w:right w:val="single" w:sz="6" w:space="0" w:color="auto"/>
            </w:tcBorders>
          </w:tcPr>
          <w:p w14:paraId="3BA609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BBDDA0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CF4E9D6"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0F670B9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ANTIGÜEDAD</w:t>
            </w:r>
          </w:p>
        </w:tc>
        <w:tc>
          <w:tcPr>
            <w:tcW w:w="1559" w:type="dxa"/>
            <w:tcBorders>
              <w:top w:val="single" w:sz="6" w:space="0" w:color="auto"/>
              <w:left w:val="nil"/>
              <w:bottom w:val="single" w:sz="6" w:space="0" w:color="auto"/>
              <w:right w:val="nil"/>
            </w:tcBorders>
            <w:shd w:val="solid" w:color="C0C0C0" w:fill="auto"/>
          </w:tcPr>
          <w:p w14:paraId="7F34E331"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AFCBD3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BB012D7" w14:textId="77777777" w:rsidTr="00857FDA">
        <w:trPr>
          <w:trHeight w:val="1162"/>
        </w:trPr>
        <w:tc>
          <w:tcPr>
            <w:tcW w:w="6409" w:type="dxa"/>
            <w:tcBorders>
              <w:top w:val="single" w:sz="6" w:space="0" w:color="auto"/>
              <w:left w:val="single" w:sz="6" w:space="0" w:color="auto"/>
              <w:bottom w:val="single" w:sz="6" w:space="0" w:color="auto"/>
              <w:right w:val="single" w:sz="6" w:space="0" w:color="auto"/>
            </w:tcBorders>
          </w:tcPr>
          <w:p w14:paraId="1ABB895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que resulte ganadora a ésta licitación se compromete a absorber la antigüedad ininterrumpida que se adquirió a través del tiempo en otras licitaciones, para todos los beneficios contratados en ésta póliza, para el personal en general de la Administración Pública Municipal de Zapotlán el Grande, Jalisco.</w:t>
            </w:r>
          </w:p>
        </w:tc>
        <w:tc>
          <w:tcPr>
            <w:tcW w:w="1559" w:type="dxa"/>
            <w:tcBorders>
              <w:top w:val="single" w:sz="6" w:space="0" w:color="auto"/>
              <w:left w:val="single" w:sz="6" w:space="0" w:color="auto"/>
              <w:bottom w:val="single" w:sz="6" w:space="0" w:color="auto"/>
              <w:right w:val="single" w:sz="6" w:space="0" w:color="auto"/>
            </w:tcBorders>
          </w:tcPr>
          <w:p w14:paraId="278FA25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C53F37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3807F17"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3CCFB08D"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CONDICIONES IMPRESAS</w:t>
            </w:r>
          </w:p>
        </w:tc>
        <w:tc>
          <w:tcPr>
            <w:tcW w:w="1559" w:type="dxa"/>
            <w:tcBorders>
              <w:top w:val="single" w:sz="6" w:space="0" w:color="auto"/>
              <w:left w:val="nil"/>
              <w:bottom w:val="single" w:sz="6" w:space="0" w:color="auto"/>
              <w:right w:val="nil"/>
            </w:tcBorders>
            <w:shd w:val="solid" w:color="C0C0C0" w:fill="auto"/>
          </w:tcPr>
          <w:p w14:paraId="06B4E106"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42967D0"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4EE681C" w14:textId="77777777" w:rsidTr="00857FDA">
        <w:trPr>
          <w:trHeight w:val="982"/>
        </w:trPr>
        <w:tc>
          <w:tcPr>
            <w:tcW w:w="6409" w:type="dxa"/>
            <w:tcBorders>
              <w:top w:val="single" w:sz="6" w:space="0" w:color="auto"/>
              <w:left w:val="single" w:sz="6" w:space="0" w:color="auto"/>
              <w:bottom w:val="single" w:sz="6" w:space="0" w:color="auto"/>
              <w:right w:val="single" w:sz="6" w:space="0" w:color="auto"/>
            </w:tcBorders>
          </w:tcPr>
          <w:p w14:paraId="139857B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c>
          <w:tcPr>
            <w:tcW w:w="1559" w:type="dxa"/>
            <w:tcBorders>
              <w:top w:val="single" w:sz="6" w:space="0" w:color="auto"/>
              <w:left w:val="single" w:sz="6" w:space="0" w:color="auto"/>
              <w:bottom w:val="single" w:sz="6" w:space="0" w:color="auto"/>
              <w:right w:val="single" w:sz="6" w:space="0" w:color="auto"/>
            </w:tcBorders>
          </w:tcPr>
          <w:p w14:paraId="566AEB5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ED24D5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4974D93" w14:textId="77777777" w:rsidTr="00857FDA">
        <w:trPr>
          <w:trHeight w:val="254"/>
        </w:trPr>
        <w:tc>
          <w:tcPr>
            <w:tcW w:w="6409" w:type="dxa"/>
            <w:tcBorders>
              <w:top w:val="single" w:sz="6" w:space="0" w:color="auto"/>
              <w:left w:val="nil"/>
              <w:bottom w:val="single" w:sz="6" w:space="0" w:color="auto"/>
              <w:right w:val="nil"/>
            </w:tcBorders>
            <w:shd w:val="solid" w:color="C0C0C0" w:fill="auto"/>
          </w:tcPr>
          <w:p w14:paraId="091CE207"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ESTANDARES DE SERVICIO (Tiempo máximo de respuesta, días naturales)</w:t>
            </w:r>
          </w:p>
        </w:tc>
        <w:tc>
          <w:tcPr>
            <w:tcW w:w="1559" w:type="dxa"/>
            <w:tcBorders>
              <w:top w:val="single" w:sz="6" w:space="0" w:color="auto"/>
              <w:left w:val="nil"/>
              <w:bottom w:val="single" w:sz="6" w:space="0" w:color="auto"/>
              <w:right w:val="nil"/>
            </w:tcBorders>
            <w:shd w:val="solid" w:color="C0C0C0" w:fill="auto"/>
          </w:tcPr>
          <w:p w14:paraId="3417D094"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10A993C9"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FADCF46" w14:textId="77777777" w:rsidTr="00857FDA">
        <w:trPr>
          <w:trHeight w:val="254"/>
        </w:trPr>
        <w:tc>
          <w:tcPr>
            <w:tcW w:w="6409" w:type="dxa"/>
            <w:tcBorders>
              <w:top w:val="single" w:sz="6" w:space="0" w:color="auto"/>
              <w:left w:val="single" w:sz="6" w:space="0" w:color="auto"/>
              <w:bottom w:val="single" w:sz="6" w:space="0" w:color="auto"/>
              <w:right w:val="nil"/>
            </w:tcBorders>
          </w:tcPr>
          <w:p w14:paraId="4B87EC2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SINIESTROS</w:t>
            </w:r>
          </w:p>
        </w:tc>
        <w:tc>
          <w:tcPr>
            <w:tcW w:w="1559" w:type="dxa"/>
            <w:tcBorders>
              <w:top w:val="single" w:sz="6" w:space="0" w:color="auto"/>
              <w:left w:val="nil"/>
              <w:bottom w:val="single" w:sz="6" w:space="0" w:color="auto"/>
              <w:right w:val="nil"/>
            </w:tcBorders>
          </w:tcPr>
          <w:p w14:paraId="387B4F4A"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6D9D896B"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1C5CF75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9F57E9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Proporcionar el número de siniestro 1 día </w:t>
            </w:r>
          </w:p>
        </w:tc>
        <w:tc>
          <w:tcPr>
            <w:tcW w:w="1559" w:type="dxa"/>
            <w:tcBorders>
              <w:top w:val="single" w:sz="6" w:space="0" w:color="auto"/>
              <w:left w:val="single" w:sz="6" w:space="0" w:color="auto"/>
              <w:bottom w:val="single" w:sz="6" w:space="0" w:color="auto"/>
              <w:right w:val="single" w:sz="6" w:space="0" w:color="auto"/>
            </w:tcBorders>
          </w:tcPr>
          <w:p w14:paraId="3A05DEE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0E45871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2B2700F"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588B67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Tiempos de aceptación o rechazo de pagos especiales 3 días </w:t>
            </w:r>
          </w:p>
        </w:tc>
        <w:tc>
          <w:tcPr>
            <w:tcW w:w="1559" w:type="dxa"/>
            <w:tcBorders>
              <w:top w:val="single" w:sz="6" w:space="0" w:color="auto"/>
              <w:left w:val="single" w:sz="6" w:space="0" w:color="auto"/>
              <w:bottom w:val="single" w:sz="6" w:space="0" w:color="auto"/>
              <w:right w:val="single" w:sz="6" w:space="0" w:color="auto"/>
            </w:tcBorders>
          </w:tcPr>
          <w:p w14:paraId="58CCDD7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65980E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9D27AB8" w14:textId="77777777" w:rsidTr="00857FDA">
        <w:trPr>
          <w:trHeight w:val="588"/>
        </w:trPr>
        <w:tc>
          <w:tcPr>
            <w:tcW w:w="6409" w:type="dxa"/>
            <w:tcBorders>
              <w:top w:val="single" w:sz="6" w:space="0" w:color="auto"/>
              <w:left w:val="single" w:sz="6" w:space="0" w:color="auto"/>
              <w:bottom w:val="single" w:sz="6" w:space="0" w:color="auto"/>
              <w:right w:val="single" w:sz="6" w:space="0" w:color="auto"/>
            </w:tcBorders>
          </w:tcPr>
          <w:p w14:paraId="4281E95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 de revisión de documentación para solicitar complemento de documentación o dar carta rechazo 3 días </w:t>
            </w:r>
          </w:p>
        </w:tc>
        <w:tc>
          <w:tcPr>
            <w:tcW w:w="1559" w:type="dxa"/>
            <w:tcBorders>
              <w:top w:val="single" w:sz="6" w:space="0" w:color="auto"/>
              <w:left w:val="single" w:sz="6" w:space="0" w:color="auto"/>
              <w:bottom w:val="single" w:sz="6" w:space="0" w:color="auto"/>
              <w:right w:val="single" w:sz="6" w:space="0" w:color="auto"/>
            </w:tcBorders>
          </w:tcPr>
          <w:p w14:paraId="0CE2364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D49230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40041AA"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7ABACC3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 entrega del pago del siniestro después de Entregada la documentación 30 días </w:t>
            </w:r>
          </w:p>
        </w:tc>
        <w:tc>
          <w:tcPr>
            <w:tcW w:w="1559" w:type="dxa"/>
            <w:tcBorders>
              <w:top w:val="single" w:sz="6" w:space="0" w:color="auto"/>
              <w:left w:val="single" w:sz="6" w:space="0" w:color="auto"/>
              <w:bottom w:val="single" w:sz="6" w:space="0" w:color="auto"/>
              <w:right w:val="single" w:sz="6" w:space="0" w:color="auto"/>
            </w:tcBorders>
          </w:tcPr>
          <w:p w14:paraId="6B3A59D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3895559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BB6301E" w14:textId="77777777" w:rsidTr="00857FDA">
        <w:trPr>
          <w:trHeight w:val="485"/>
        </w:trPr>
        <w:tc>
          <w:tcPr>
            <w:tcW w:w="6409" w:type="dxa"/>
            <w:tcBorders>
              <w:top w:val="single" w:sz="6" w:space="0" w:color="auto"/>
              <w:left w:val="nil"/>
              <w:bottom w:val="single" w:sz="6" w:space="0" w:color="auto"/>
              <w:right w:val="nil"/>
            </w:tcBorders>
            <w:shd w:val="solid" w:color="C0C0C0" w:fill="auto"/>
          </w:tcPr>
          <w:p w14:paraId="28E3F41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CONDICIONES DE PAGO</w:t>
            </w:r>
          </w:p>
        </w:tc>
        <w:tc>
          <w:tcPr>
            <w:tcW w:w="1559" w:type="dxa"/>
            <w:tcBorders>
              <w:top w:val="single" w:sz="6" w:space="0" w:color="auto"/>
              <w:left w:val="nil"/>
              <w:bottom w:val="single" w:sz="6" w:space="0" w:color="auto"/>
              <w:right w:val="nil"/>
            </w:tcBorders>
            <w:shd w:val="solid" w:color="C0C0C0" w:fill="auto"/>
          </w:tcPr>
          <w:p w14:paraId="4C19092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7781DADC"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48F308C"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2760D50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Forma de pago trimestral eliminando el recargo por pago fraccionado</w:t>
            </w:r>
          </w:p>
        </w:tc>
        <w:tc>
          <w:tcPr>
            <w:tcW w:w="1559" w:type="dxa"/>
            <w:tcBorders>
              <w:top w:val="single" w:sz="6" w:space="0" w:color="auto"/>
              <w:left w:val="single" w:sz="6" w:space="0" w:color="auto"/>
              <w:bottom w:val="single" w:sz="6" w:space="0" w:color="auto"/>
              <w:right w:val="single" w:sz="6" w:space="0" w:color="auto"/>
            </w:tcBorders>
          </w:tcPr>
          <w:p w14:paraId="48D9371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024885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C5DBF4D" w14:textId="77777777" w:rsidTr="00857FDA">
        <w:trPr>
          <w:trHeight w:val="485"/>
        </w:trPr>
        <w:tc>
          <w:tcPr>
            <w:tcW w:w="6409" w:type="dxa"/>
            <w:tcBorders>
              <w:top w:val="single" w:sz="6" w:space="0" w:color="auto"/>
              <w:left w:val="nil"/>
              <w:bottom w:val="single" w:sz="6" w:space="0" w:color="auto"/>
              <w:right w:val="nil"/>
            </w:tcBorders>
            <w:shd w:val="solid" w:color="C0C0C0" w:fill="auto"/>
          </w:tcPr>
          <w:p w14:paraId="24463484"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PROGRAMA DE ENTREGA</w:t>
            </w:r>
          </w:p>
        </w:tc>
        <w:tc>
          <w:tcPr>
            <w:tcW w:w="1559" w:type="dxa"/>
            <w:tcBorders>
              <w:top w:val="single" w:sz="6" w:space="0" w:color="auto"/>
              <w:left w:val="nil"/>
              <w:bottom w:val="single" w:sz="6" w:space="0" w:color="auto"/>
              <w:right w:val="nil"/>
            </w:tcBorders>
            <w:shd w:val="solid" w:color="C0C0C0" w:fill="auto"/>
          </w:tcPr>
          <w:p w14:paraId="345974A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6DC4C0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322D25B3"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tcPr>
          <w:p w14:paraId="2380B22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El licitante favorecido deberá entregar las pólizas y los formatos requisitados con la designación de los beneficiarios, por cada uno de los trabajadores, así como de jubilados y pensionados motivo de esta licitación a más tardar el 09 de mayo de 2022.</w:t>
            </w:r>
          </w:p>
        </w:tc>
        <w:tc>
          <w:tcPr>
            <w:tcW w:w="1559" w:type="dxa"/>
            <w:tcBorders>
              <w:top w:val="single" w:sz="6" w:space="0" w:color="auto"/>
              <w:left w:val="single" w:sz="6" w:space="0" w:color="auto"/>
              <w:bottom w:val="single" w:sz="6" w:space="0" w:color="auto"/>
              <w:right w:val="single" w:sz="6" w:space="0" w:color="auto"/>
            </w:tcBorders>
          </w:tcPr>
          <w:p w14:paraId="1B3E8EE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9FE0C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bl>
    <w:p w14:paraId="2AB15FE3" w14:textId="77777777" w:rsidR="00D1375E" w:rsidRPr="00D1375E" w:rsidRDefault="00D1375E" w:rsidP="00D1375E">
      <w:pPr>
        <w:rPr>
          <w:rFonts w:cstheme="minorHAnsi"/>
          <w:b/>
          <w:noProof/>
          <w:color w:val="31849B" w:themeColor="accent5" w:themeShade="BF"/>
          <w:u w:val="single"/>
          <w:lang w:val="es-ES_tradnl"/>
        </w:rPr>
      </w:pPr>
    </w:p>
    <w:p w14:paraId="30D40EAF" w14:textId="577A2051" w:rsidR="00D1375E" w:rsidRDefault="00846719" w:rsidP="00846719">
      <w:pPr>
        <w:jc w:val="both"/>
        <w:rPr>
          <w:rFonts w:cstheme="minorHAnsi"/>
        </w:rPr>
      </w:pPr>
      <w:r w:rsidRPr="0031175A">
        <w:rPr>
          <w:rFonts w:cstheme="minorHAnsi"/>
        </w:rPr>
        <w:t>Posterior a la apertura de la propuesta técnica de</w:t>
      </w:r>
      <w:r w:rsidR="00C52973">
        <w:rPr>
          <w:rFonts w:cstheme="minorHAnsi"/>
        </w:rPr>
        <w:t xml:space="preserve"> </w:t>
      </w:r>
      <w:r w:rsidRPr="0031175A">
        <w:rPr>
          <w:rFonts w:cstheme="minorHAnsi"/>
        </w:rPr>
        <w:t>l</w:t>
      </w:r>
      <w:r w:rsidR="00C52973">
        <w:rPr>
          <w:rFonts w:cstheme="minorHAnsi"/>
        </w:rPr>
        <w:t>os</w:t>
      </w:r>
      <w:r w:rsidRPr="0031175A">
        <w:rPr>
          <w:rFonts w:cstheme="minorHAnsi"/>
        </w:rPr>
        <w:t xml:space="preserve"> </w:t>
      </w:r>
      <w:r w:rsidR="00C52973" w:rsidRPr="0031175A">
        <w:rPr>
          <w:rFonts w:cstheme="minorHAnsi"/>
        </w:rPr>
        <w:t>licitante</w:t>
      </w:r>
      <w:r w:rsidR="00C52973">
        <w:rPr>
          <w:rFonts w:cstheme="minorHAnsi"/>
        </w:rPr>
        <w:t xml:space="preserve">s </w:t>
      </w:r>
      <w:r w:rsidR="00C52973" w:rsidRPr="0031175A">
        <w:rPr>
          <w:rFonts w:cstheme="minorHAnsi"/>
        </w:rPr>
        <w:t>INSIGNIA</w:t>
      </w:r>
      <w:r w:rsidR="00C52973" w:rsidRPr="00C52973">
        <w:rPr>
          <w:rFonts w:cstheme="minorHAnsi"/>
        </w:rPr>
        <w:t xml:space="preserve"> LIFE, SA DE CV. </w:t>
      </w:r>
      <w:proofErr w:type="gramStart"/>
      <w:r w:rsidR="00C52973" w:rsidRPr="00C52973">
        <w:rPr>
          <w:rFonts w:cstheme="minorHAnsi"/>
        </w:rPr>
        <w:t>y</w:t>
      </w:r>
      <w:proofErr w:type="gramEnd"/>
      <w:r w:rsidR="00C52973" w:rsidRPr="00C52973">
        <w:rPr>
          <w:rFonts w:cstheme="minorHAnsi"/>
        </w:rPr>
        <w:t xml:space="preserve">  SEGUROS ARGOS, SA DE CV </w:t>
      </w:r>
      <w:r w:rsidRPr="0031175A">
        <w:rPr>
          <w:rFonts w:cstheme="minorHAnsi"/>
        </w:rPr>
        <w:t>se procedió a la ape</w:t>
      </w:r>
      <w:r w:rsidR="00D1375E">
        <w:rPr>
          <w:rFonts w:cstheme="minorHAnsi"/>
        </w:rPr>
        <w:t xml:space="preserve">rtura de la propuesta económica arrojando el siguiente análisis: </w:t>
      </w:r>
    </w:p>
    <w:p w14:paraId="61D0E509" w14:textId="77777777" w:rsidR="00857FDA" w:rsidRDefault="00857FDA" w:rsidP="00846719">
      <w:pPr>
        <w:jc w:val="both"/>
        <w:rPr>
          <w:rFonts w:cstheme="minorHAnsi"/>
        </w:rPr>
      </w:pPr>
    </w:p>
    <w:tbl>
      <w:tblPr>
        <w:tblW w:w="9528" w:type="dxa"/>
        <w:tblInd w:w="-30" w:type="dxa"/>
        <w:tblLayout w:type="fixed"/>
        <w:tblCellMar>
          <w:left w:w="70" w:type="dxa"/>
          <w:right w:w="70" w:type="dxa"/>
        </w:tblCellMar>
        <w:tblLook w:val="0000" w:firstRow="0" w:lastRow="0" w:firstColumn="0" w:lastColumn="0" w:noHBand="0" w:noVBand="0"/>
      </w:tblPr>
      <w:tblGrid>
        <w:gridCol w:w="3999"/>
        <w:gridCol w:w="3119"/>
        <w:gridCol w:w="2410"/>
      </w:tblGrid>
      <w:tr w:rsidR="00857FDA" w:rsidRPr="00857FDA" w14:paraId="1ABCBD9F" w14:textId="77777777" w:rsidTr="00572797">
        <w:trPr>
          <w:trHeight w:val="511"/>
        </w:trPr>
        <w:tc>
          <w:tcPr>
            <w:tcW w:w="3999" w:type="dxa"/>
            <w:tcBorders>
              <w:top w:val="single" w:sz="6" w:space="0" w:color="auto"/>
              <w:left w:val="nil"/>
              <w:bottom w:val="single" w:sz="6" w:space="0" w:color="auto"/>
              <w:right w:val="nil"/>
            </w:tcBorders>
            <w:shd w:val="solid" w:color="C0C0C0" w:fill="auto"/>
          </w:tcPr>
          <w:p w14:paraId="4CDCBFAF" w14:textId="77777777" w:rsidR="00857FDA" w:rsidRPr="00857FDA" w:rsidRDefault="00857FDA" w:rsidP="00857FDA">
            <w:pPr>
              <w:autoSpaceDE w:val="0"/>
              <w:autoSpaceDN w:val="0"/>
              <w:adjustRightInd w:val="0"/>
              <w:jc w:val="center"/>
              <w:rPr>
                <w:rFonts w:ascii="Calibri" w:hAnsi="Calibri" w:cs="Calibri"/>
                <w:b/>
                <w:bCs/>
                <w:color w:val="0000FF"/>
                <w:sz w:val="36"/>
                <w:szCs w:val="36"/>
              </w:rPr>
            </w:pPr>
            <w:r w:rsidRPr="00857FDA">
              <w:rPr>
                <w:rFonts w:ascii="Calibri" w:hAnsi="Calibri" w:cs="Calibri"/>
                <w:b/>
                <w:bCs/>
                <w:color w:val="0000FF"/>
                <w:sz w:val="36"/>
                <w:szCs w:val="36"/>
              </w:rPr>
              <w:t>PROPUESTA ECONOMICA</w:t>
            </w:r>
          </w:p>
        </w:tc>
        <w:tc>
          <w:tcPr>
            <w:tcW w:w="3119" w:type="dxa"/>
            <w:tcBorders>
              <w:top w:val="single" w:sz="6" w:space="0" w:color="auto"/>
              <w:left w:val="single" w:sz="6" w:space="0" w:color="auto"/>
              <w:bottom w:val="single" w:sz="6" w:space="0" w:color="auto"/>
              <w:right w:val="single" w:sz="6" w:space="0" w:color="auto"/>
            </w:tcBorders>
          </w:tcPr>
          <w:p w14:paraId="4BB2797C" w14:textId="77777777" w:rsidR="00857FDA" w:rsidRPr="00857FDA" w:rsidRDefault="00857FDA" w:rsidP="00857FDA">
            <w:pPr>
              <w:autoSpaceDE w:val="0"/>
              <w:autoSpaceDN w:val="0"/>
              <w:adjustRightInd w:val="0"/>
              <w:jc w:val="center"/>
              <w:rPr>
                <w:rFonts w:ascii="Calibri" w:hAnsi="Calibri" w:cs="Calibri"/>
                <w:b/>
                <w:bCs/>
                <w:color w:val="000000"/>
                <w:sz w:val="22"/>
                <w:szCs w:val="22"/>
              </w:rPr>
            </w:pPr>
            <w:r w:rsidRPr="00857FDA">
              <w:rPr>
                <w:rFonts w:ascii="Calibri" w:hAnsi="Calibri" w:cs="Calibri"/>
                <w:b/>
                <w:bCs/>
                <w:color w:val="FF00FF"/>
                <w:sz w:val="22"/>
                <w:szCs w:val="22"/>
              </w:rPr>
              <w:t>SEGUROS</w:t>
            </w:r>
            <w:r w:rsidRPr="00857FDA">
              <w:rPr>
                <w:rFonts w:ascii="Calibri" w:hAnsi="Calibri" w:cs="Calibri"/>
                <w:b/>
                <w:bCs/>
                <w:color w:val="000000"/>
                <w:sz w:val="22"/>
                <w:szCs w:val="22"/>
              </w:rPr>
              <w:t xml:space="preserve"> </w:t>
            </w:r>
            <w:r w:rsidRPr="00A47811">
              <w:rPr>
                <w:rFonts w:ascii="Calibri" w:hAnsi="Calibri" w:cs="Calibri"/>
                <w:b/>
                <w:bCs/>
                <w:color w:val="00B050"/>
                <w:sz w:val="22"/>
                <w:szCs w:val="22"/>
              </w:rPr>
              <w:t>ARGOS, S.A. DE C.V.</w:t>
            </w:r>
          </w:p>
        </w:tc>
        <w:tc>
          <w:tcPr>
            <w:tcW w:w="2410" w:type="dxa"/>
            <w:tcBorders>
              <w:top w:val="single" w:sz="6" w:space="0" w:color="auto"/>
              <w:left w:val="single" w:sz="6" w:space="0" w:color="auto"/>
              <w:bottom w:val="single" w:sz="6" w:space="0" w:color="auto"/>
              <w:right w:val="single" w:sz="6" w:space="0" w:color="auto"/>
            </w:tcBorders>
          </w:tcPr>
          <w:p w14:paraId="18EB6CE1" w14:textId="77777777" w:rsidR="00857FDA" w:rsidRPr="00A47811" w:rsidRDefault="00857FDA" w:rsidP="00857FDA">
            <w:pPr>
              <w:autoSpaceDE w:val="0"/>
              <w:autoSpaceDN w:val="0"/>
              <w:adjustRightInd w:val="0"/>
              <w:jc w:val="center"/>
              <w:rPr>
                <w:rFonts w:ascii="Calibri" w:hAnsi="Calibri" w:cs="Calibri"/>
                <w:b/>
                <w:bCs/>
                <w:color w:val="C0504D" w:themeColor="accent2"/>
                <w:sz w:val="22"/>
                <w:szCs w:val="22"/>
              </w:rPr>
            </w:pPr>
            <w:r w:rsidRPr="00A47811">
              <w:rPr>
                <w:rFonts w:ascii="Calibri" w:hAnsi="Calibri" w:cs="Calibri"/>
                <w:b/>
                <w:bCs/>
                <w:color w:val="C0504D" w:themeColor="accent2"/>
                <w:sz w:val="22"/>
                <w:szCs w:val="22"/>
              </w:rPr>
              <w:t>INSIGNIA LIFE S.A. DE C.V.</w:t>
            </w:r>
          </w:p>
        </w:tc>
      </w:tr>
      <w:tr w:rsidR="00857FDA" w:rsidRPr="00857FDA" w14:paraId="43DB7EEE" w14:textId="77777777" w:rsidTr="00572797">
        <w:trPr>
          <w:trHeight w:val="742"/>
        </w:trPr>
        <w:tc>
          <w:tcPr>
            <w:tcW w:w="3999" w:type="dxa"/>
            <w:tcBorders>
              <w:top w:val="single" w:sz="6" w:space="0" w:color="auto"/>
              <w:left w:val="single" w:sz="6" w:space="0" w:color="auto"/>
              <w:bottom w:val="single" w:sz="6" w:space="0" w:color="auto"/>
              <w:right w:val="single" w:sz="6" w:space="0" w:color="auto"/>
            </w:tcBorders>
          </w:tcPr>
          <w:p w14:paraId="55C333FC" w14:textId="28D671A3" w:rsidR="00857FDA" w:rsidRPr="00857FDA" w:rsidRDefault="00857FDA" w:rsidP="00857FDA">
            <w:pPr>
              <w:autoSpaceDE w:val="0"/>
              <w:autoSpaceDN w:val="0"/>
              <w:adjustRightInd w:val="0"/>
              <w:rPr>
                <w:rFonts w:ascii="Calibri" w:hAnsi="Calibri" w:cs="Calibri"/>
                <w:color w:val="000000"/>
                <w:sz w:val="20"/>
                <w:szCs w:val="20"/>
              </w:rPr>
            </w:pPr>
            <w:r w:rsidRPr="00857FDA">
              <w:rPr>
                <w:rFonts w:ascii="Calibri" w:hAnsi="Calibri" w:cs="Calibri"/>
                <w:color w:val="000000"/>
                <w:sz w:val="20"/>
                <w:szCs w:val="20"/>
              </w:rPr>
              <w:t>“Adquisición de Seguro de Vida Colectivo para los Trabajadores del Ayuntamiento de Zapotlán el Grande, Jalisco¸ así como Jubilados y Pensionados”</w:t>
            </w:r>
          </w:p>
        </w:tc>
        <w:tc>
          <w:tcPr>
            <w:tcW w:w="3119" w:type="dxa"/>
            <w:tcBorders>
              <w:top w:val="single" w:sz="6" w:space="0" w:color="auto"/>
              <w:left w:val="single" w:sz="6" w:space="0" w:color="auto"/>
              <w:bottom w:val="single" w:sz="6" w:space="0" w:color="auto"/>
              <w:right w:val="single" w:sz="6" w:space="0" w:color="auto"/>
            </w:tcBorders>
          </w:tcPr>
          <w:p w14:paraId="3CAE1F5E" w14:textId="77777777" w:rsidR="00857FDA" w:rsidRPr="00857FDA" w:rsidRDefault="00857FDA" w:rsidP="00B913A3">
            <w:pPr>
              <w:autoSpaceDE w:val="0"/>
              <w:autoSpaceDN w:val="0"/>
              <w:adjustRightInd w:val="0"/>
              <w:jc w:val="center"/>
              <w:rPr>
                <w:rFonts w:ascii="Cambria" w:hAnsi="Cambria" w:cs="Cambria"/>
                <w:b/>
                <w:bCs/>
                <w:color w:val="000000"/>
              </w:rPr>
            </w:pPr>
            <w:r w:rsidRPr="00857FDA">
              <w:rPr>
                <w:rFonts w:ascii="Cambria" w:hAnsi="Cambria" w:cs="Cambria"/>
                <w:b/>
                <w:bCs/>
                <w:color w:val="000000"/>
              </w:rPr>
              <w:t>$3,588,521.32</w:t>
            </w:r>
          </w:p>
        </w:tc>
        <w:tc>
          <w:tcPr>
            <w:tcW w:w="2410" w:type="dxa"/>
            <w:tcBorders>
              <w:top w:val="single" w:sz="6" w:space="0" w:color="auto"/>
              <w:left w:val="single" w:sz="6" w:space="0" w:color="auto"/>
              <w:bottom w:val="single" w:sz="6" w:space="0" w:color="auto"/>
              <w:right w:val="single" w:sz="6" w:space="0" w:color="auto"/>
            </w:tcBorders>
          </w:tcPr>
          <w:p w14:paraId="7EF6244C" w14:textId="77777777" w:rsidR="00857FDA" w:rsidRPr="00857FDA" w:rsidRDefault="00857FDA" w:rsidP="00B913A3">
            <w:pPr>
              <w:autoSpaceDE w:val="0"/>
              <w:autoSpaceDN w:val="0"/>
              <w:adjustRightInd w:val="0"/>
              <w:jc w:val="center"/>
              <w:rPr>
                <w:rFonts w:ascii="Cambria" w:hAnsi="Cambria" w:cs="Cambria"/>
                <w:b/>
                <w:bCs/>
                <w:color w:val="000000"/>
              </w:rPr>
            </w:pPr>
            <w:r w:rsidRPr="00857FDA">
              <w:rPr>
                <w:rFonts w:ascii="Cambria" w:hAnsi="Cambria" w:cs="Cambria"/>
                <w:b/>
                <w:bCs/>
                <w:color w:val="000000"/>
              </w:rPr>
              <w:t>$3,989,367.72</w:t>
            </w:r>
          </w:p>
        </w:tc>
      </w:tr>
      <w:tr w:rsidR="00572797" w:rsidRPr="00857FDA" w14:paraId="31FE5BF9" w14:textId="77777777" w:rsidTr="000030E2">
        <w:trPr>
          <w:trHeight w:val="254"/>
        </w:trPr>
        <w:tc>
          <w:tcPr>
            <w:tcW w:w="3999" w:type="dxa"/>
            <w:tcBorders>
              <w:top w:val="single" w:sz="6" w:space="0" w:color="auto"/>
              <w:left w:val="single" w:sz="6" w:space="0" w:color="auto"/>
              <w:bottom w:val="single" w:sz="6" w:space="0" w:color="auto"/>
              <w:right w:val="single" w:sz="6" w:space="0" w:color="auto"/>
            </w:tcBorders>
          </w:tcPr>
          <w:p w14:paraId="56A14C19" w14:textId="77777777" w:rsidR="00572797" w:rsidRPr="00857FDA" w:rsidRDefault="00572797" w:rsidP="00857FDA">
            <w:pPr>
              <w:autoSpaceDE w:val="0"/>
              <w:autoSpaceDN w:val="0"/>
              <w:adjustRightInd w:val="0"/>
              <w:rPr>
                <w:rFonts w:ascii="Calibri" w:hAnsi="Calibri" w:cs="Calibri"/>
                <w:color w:val="000000"/>
                <w:sz w:val="20"/>
                <w:szCs w:val="20"/>
              </w:rPr>
            </w:pPr>
            <w:r w:rsidRPr="00857FDA">
              <w:rPr>
                <w:rFonts w:ascii="Calibri" w:hAnsi="Calibri" w:cs="Calibri"/>
                <w:color w:val="000000"/>
                <w:sz w:val="20"/>
                <w:szCs w:val="20"/>
              </w:rPr>
              <w:t>Diferencia</w:t>
            </w:r>
          </w:p>
        </w:tc>
        <w:tc>
          <w:tcPr>
            <w:tcW w:w="5529" w:type="dxa"/>
            <w:gridSpan w:val="2"/>
            <w:tcBorders>
              <w:top w:val="single" w:sz="6" w:space="0" w:color="auto"/>
              <w:left w:val="single" w:sz="6" w:space="0" w:color="auto"/>
              <w:bottom w:val="single" w:sz="6" w:space="0" w:color="auto"/>
              <w:right w:val="single" w:sz="6" w:space="0" w:color="auto"/>
            </w:tcBorders>
          </w:tcPr>
          <w:p w14:paraId="355FA9B5" w14:textId="20193D4D" w:rsidR="00572797" w:rsidRPr="00857FDA" w:rsidRDefault="00572797" w:rsidP="00857FDA">
            <w:pPr>
              <w:autoSpaceDE w:val="0"/>
              <w:autoSpaceDN w:val="0"/>
              <w:adjustRightInd w:val="0"/>
              <w:jc w:val="center"/>
              <w:rPr>
                <w:rFonts w:ascii="Calibri" w:hAnsi="Calibri" w:cs="Calibri"/>
                <w:color w:val="000000"/>
                <w:sz w:val="22"/>
                <w:szCs w:val="22"/>
              </w:rPr>
            </w:pPr>
            <w:r w:rsidRPr="00857FDA">
              <w:rPr>
                <w:rFonts w:ascii="Calibri" w:hAnsi="Calibri" w:cs="Calibri"/>
                <w:color w:val="000000"/>
                <w:sz w:val="22"/>
                <w:szCs w:val="22"/>
              </w:rPr>
              <w:t>$400,846.40</w:t>
            </w:r>
          </w:p>
        </w:tc>
      </w:tr>
    </w:tbl>
    <w:p w14:paraId="1C1DD75F" w14:textId="77777777" w:rsidR="00D1375E" w:rsidRDefault="00D1375E" w:rsidP="00846719">
      <w:pPr>
        <w:jc w:val="both"/>
        <w:rPr>
          <w:rFonts w:cstheme="minorHAnsi"/>
        </w:rPr>
      </w:pPr>
    </w:p>
    <w:p w14:paraId="70EB374B" w14:textId="7BB419A3" w:rsidR="00182ACB" w:rsidRPr="00182ACB" w:rsidRDefault="00182ACB" w:rsidP="00182ACB">
      <w:pPr>
        <w:jc w:val="both"/>
        <w:rPr>
          <w:rFonts w:cstheme="minorHAnsi"/>
        </w:rPr>
      </w:pPr>
      <w:r w:rsidRPr="00182ACB">
        <w:rPr>
          <w:rFonts w:cstheme="minorHAnsi"/>
        </w:rPr>
        <w:t>1. En el caso de Seguros Argos .S.A. de C.V., manifiesta lo siguiente: "Mi representada acepta íntegramente</w:t>
      </w:r>
      <w:r>
        <w:rPr>
          <w:rFonts w:cstheme="minorHAnsi"/>
        </w:rPr>
        <w:t xml:space="preserve"> todo lo derivado de </w:t>
      </w:r>
      <w:r w:rsidRPr="00182ACB">
        <w:rPr>
          <w:rFonts w:cstheme="minorHAnsi"/>
        </w:rPr>
        <w:t>la junta de aclaraciones".</w:t>
      </w:r>
    </w:p>
    <w:p w14:paraId="5490BB68" w14:textId="0AB532D5" w:rsidR="00182ACB" w:rsidRDefault="00182ACB" w:rsidP="00182ACB">
      <w:pPr>
        <w:jc w:val="both"/>
        <w:rPr>
          <w:rFonts w:cstheme="minorHAnsi"/>
        </w:rPr>
      </w:pPr>
      <w:r w:rsidRPr="00182ACB">
        <w:rPr>
          <w:rFonts w:cstheme="minorHAnsi"/>
        </w:rPr>
        <w:t xml:space="preserve">2. En el caso de Insignia </w:t>
      </w:r>
      <w:proofErr w:type="spellStart"/>
      <w:r w:rsidRPr="00182ACB">
        <w:rPr>
          <w:rFonts w:cstheme="minorHAnsi"/>
        </w:rPr>
        <w:t>Life</w:t>
      </w:r>
      <w:proofErr w:type="spellEnd"/>
      <w:r w:rsidRPr="00182ACB">
        <w:rPr>
          <w:rFonts w:cstheme="minorHAnsi"/>
        </w:rPr>
        <w:t>, S.A. de C.V. no manifiesta lo anterior.</w:t>
      </w:r>
    </w:p>
    <w:p w14:paraId="4F727313" w14:textId="77777777" w:rsidR="00182ACB" w:rsidRDefault="00182ACB" w:rsidP="00846719">
      <w:pPr>
        <w:jc w:val="both"/>
        <w:rPr>
          <w:rFonts w:cstheme="minorHAnsi"/>
        </w:rPr>
      </w:pPr>
    </w:p>
    <w:p w14:paraId="44CB1ABE" w14:textId="433BDA91" w:rsidR="00846719" w:rsidRPr="00C92B32" w:rsidRDefault="00D1375E" w:rsidP="00C92B32">
      <w:pPr>
        <w:spacing w:after="240"/>
        <w:jc w:val="both"/>
        <w:rPr>
          <w:noProof/>
          <w:lang w:val="es-ES_tradnl"/>
        </w:rPr>
      </w:pPr>
      <w:r w:rsidRPr="00D1375E">
        <w:rPr>
          <w:noProof/>
          <w:lang w:val="es-ES_tradnl"/>
        </w:rPr>
        <w:t xml:space="preserve">Una vez realizado el análisis de la propuesta técnica y económica presentada por </w:t>
      </w:r>
      <w:r w:rsidR="00C52973">
        <w:rPr>
          <w:noProof/>
          <w:lang w:val="es-ES_tradnl"/>
        </w:rPr>
        <w:t xml:space="preserve">los </w:t>
      </w:r>
      <w:r w:rsidRPr="00D1375E">
        <w:rPr>
          <w:noProof/>
          <w:lang w:val="es-ES_tradnl"/>
        </w:rPr>
        <w:t>licitante</w:t>
      </w:r>
      <w:r w:rsidR="00C52973">
        <w:rPr>
          <w:noProof/>
          <w:lang w:val="es-ES_tradnl"/>
        </w:rPr>
        <w:t>s</w:t>
      </w:r>
      <w:r w:rsidRPr="00D1375E">
        <w:rPr>
          <w:noProof/>
          <w:lang w:val="es-ES_tradnl"/>
        </w:rPr>
        <w:t xml:space="preserve"> se determina que </w:t>
      </w:r>
      <w:r w:rsidR="00C52973">
        <w:rPr>
          <w:noProof/>
          <w:lang w:val="es-ES_tradnl"/>
        </w:rPr>
        <w:t xml:space="preserve">los dos </w:t>
      </w:r>
      <w:r w:rsidRPr="00D1375E">
        <w:rPr>
          <w:noProof/>
          <w:lang w:val="es-ES_tradnl"/>
        </w:rPr>
        <w:t>cumple</w:t>
      </w:r>
      <w:r w:rsidR="00C52973">
        <w:rPr>
          <w:noProof/>
          <w:lang w:val="es-ES_tradnl"/>
        </w:rPr>
        <w:t xml:space="preserve">n </w:t>
      </w:r>
      <w:r w:rsidRPr="00D1375E">
        <w:rPr>
          <w:noProof/>
          <w:lang w:val="es-ES_tradnl"/>
        </w:rPr>
        <w:t xml:space="preserve"> con </w:t>
      </w:r>
      <w:r w:rsidR="00725A05">
        <w:rPr>
          <w:noProof/>
          <w:lang w:val="es-ES_tradnl"/>
        </w:rPr>
        <w:t xml:space="preserve">todo </w:t>
      </w:r>
      <w:r w:rsidRPr="00D1375E">
        <w:rPr>
          <w:noProof/>
          <w:lang w:val="es-ES_tradnl"/>
        </w:rPr>
        <w:t>lo solicitado en las bases de la licitación GMZGDP-0</w:t>
      </w:r>
      <w:r w:rsidR="00C52973">
        <w:rPr>
          <w:noProof/>
          <w:lang w:val="es-ES_tradnl"/>
        </w:rPr>
        <w:t>6</w:t>
      </w:r>
      <w:r w:rsidRPr="00D1375E">
        <w:rPr>
          <w:noProof/>
          <w:lang w:val="es-ES_tradnl"/>
        </w:rPr>
        <w:t>/2022</w:t>
      </w:r>
      <w:r w:rsidR="00846719" w:rsidRPr="0031175A">
        <w:rPr>
          <w:rFonts w:cstheme="minorHAnsi"/>
        </w:rPr>
        <w:t xml:space="preserve"> de acuerdo al artículo 65 punto 1 fracciones I, II y III, de la </w:t>
      </w:r>
      <w:r w:rsidR="00846719">
        <w:rPr>
          <w:rFonts w:cstheme="minorHAnsi"/>
        </w:rPr>
        <w:t>L</w:t>
      </w:r>
      <w:r w:rsidR="00846719" w:rsidRPr="0031175A">
        <w:rPr>
          <w:rFonts w:cstheme="minorHAnsi"/>
        </w:rPr>
        <w:t>ey de Compras Gubernamentales, Enajenación y Contratación de Servicios del Esta</w:t>
      </w:r>
      <w:r w:rsidR="00C92B32">
        <w:rPr>
          <w:rFonts w:cstheme="minorHAnsi"/>
        </w:rPr>
        <w:t xml:space="preserve">do de Jalisco y sus Municipios. </w:t>
      </w:r>
    </w:p>
    <w:p w14:paraId="6A3CCAC9" w14:textId="77777777" w:rsidR="00B913A3" w:rsidRDefault="00B913A3" w:rsidP="00846719">
      <w:pPr>
        <w:jc w:val="both"/>
        <w:rPr>
          <w:rFonts w:cstheme="minorHAnsi"/>
        </w:rPr>
      </w:pPr>
    </w:p>
    <w:p w14:paraId="393C6041" w14:textId="77777777" w:rsidR="00B913A3" w:rsidRDefault="00B913A3" w:rsidP="00846719">
      <w:pPr>
        <w:jc w:val="both"/>
        <w:rPr>
          <w:rFonts w:cstheme="minorHAnsi"/>
        </w:rPr>
      </w:pPr>
    </w:p>
    <w:p w14:paraId="5C457248" w14:textId="77777777" w:rsidR="00B913A3" w:rsidRDefault="00B913A3" w:rsidP="00846719">
      <w:pPr>
        <w:jc w:val="both"/>
        <w:rPr>
          <w:rFonts w:cstheme="minorHAnsi"/>
        </w:rPr>
      </w:pPr>
    </w:p>
    <w:p w14:paraId="6F3E17BC" w14:textId="77777777" w:rsidR="00B913A3" w:rsidRDefault="00B913A3" w:rsidP="00846719">
      <w:pPr>
        <w:jc w:val="both"/>
        <w:rPr>
          <w:rFonts w:cstheme="minorHAnsi"/>
        </w:rPr>
      </w:pPr>
    </w:p>
    <w:p w14:paraId="3ECDD725" w14:textId="3C21707F"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w:t>
      </w:r>
      <w:r w:rsidR="00C52973">
        <w:rPr>
          <w:rFonts w:cstheme="minorHAnsi"/>
        </w:rPr>
        <w:t>décima primera</w:t>
      </w:r>
      <w:r w:rsidR="00D1375E">
        <w:rPr>
          <w:rFonts w:cstheme="minorHAnsi"/>
        </w:rPr>
        <w:t xml:space="preserve"> sesión</w:t>
      </w:r>
      <w:r>
        <w:rPr>
          <w:rFonts w:cstheme="minorHAnsi"/>
        </w:rPr>
        <w:t xml:space="preserve"> ordinaria celebrada el día </w:t>
      </w:r>
      <w:r w:rsidR="00C52973">
        <w:rPr>
          <w:rFonts w:cstheme="minorHAnsi"/>
        </w:rPr>
        <w:t>22</w:t>
      </w:r>
      <w:r w:rsidR="00D1375E">
        <w:rPr>
          <w:rFonts w:cstheme="minorHAnsi"/>
        </w:rPr>
        <w:t xml:space="preserve"> de abril de</w:t>
      </w:r>
      <w:r>
        <w:rPr>
          <w:rFonts w:cstheme="minorHAnsi"/>
        </w:rPr>
        <w:t xml:space="preserve"> 2022 que es procedente la documentación presentada por </w:t>
      </w:r>
      <w:r w:rsidR="00C52973">
        <w:rPr>
          <w:rFonts w:cstheme="minorHAnsi"/>
        </w:rPr>
        <w:t>los licitantes INSIGNIA</w:t>
      </w:r>
      <w:r w:rsidR="00C52973" w:rsidRPr="00C52973">
        <w:rPr>
          <w:rFonts w:cstheme="minorHAnsi"/>
        </w:rPr>
        <w:t xml:space="preserve"> LIFE, SA DE CV. </w:t>
      </w:r>
      <w:proofErr w:type="gramStart"/>
      <w:r w:rsidR="00C52973" w:rsidRPr="00C52973">
        <w:rPr>
          <w:rFonts w:cstheme="minorHAnsi"/>
        </w:rPr>
        <w:t>y</w:t>
      </w:r>
      <w:proofErr w:type="gramEnd"/>
      <w:r w:rsidR="00C52973" w:rsidRPr="00C52973">
        <w:rPr>
          <w:rFonts w:cstheme="minorHAnsi"/>
        </w:rPr>
        <w:t xml:space="preserve">  SEGUROS ARGOS, SA DE CV </w:t>
      </w:r>
      <w:r>
        <w:rPr>
          <w:rFonts w:cstheme="minorHAnsi"/>
        </w:rPr>
        <w:t>dado que la</w:t>
      </w:r>
      <w:r w:rsidR="00C52973">
        <w:rPr>
          <w:rFonts w:cstheme="minorHAnsi"/>
        </w:rPr>
        <w:t>s</w:t>
      </w:r>
      <w:r>
        <w:rPr>
          <w:rFonts w:cstheme="minorHAnsi"/>
        </w:rPr>
        <w:t xml:space="preserve"> misma</w:t>
      </w:r>
      <w:r w:rsidR="00C52973">
        <w:rPr>
          <w:rFonts w:cstheme="minorHAnsi"/>
        </w:rPr>
        <w:t>s</w:t>
      </w:r>
      <w:r>
        <w:rPr>
          <w:rFonts w:cstheme="minorHAnsi"/>
        </w:rPr>
        <w:t xml:space="preserve"> cumple</w:t>
      </w:r>
      <w:r w:rsidR="00C52973">
        <w:rPr>
          <w:rFonts w:cstheme="minorHAnsi"/>
        </w:rPr>
        <w:t xml:space="preserve">n </w:t>
      </w:r>
      <w:r>
        <w:rPr>
          <w:rFonts w:cstheme="minorHAnsi"/>
        </w:rPr>
        <w:t xml:space="preserve"> en su totalidad con lo establecido en las bases de la licitación. </w:t>
      </w:r>
    </w:p>
    <w:p w14:paraId="7A04E564" w14:textId="77777777" w:rsidR="00725A05" w:rsidRDefault="00725A05" w:rsidP="00846719">
      <w:pPr>
        <w:pStyle w:val="Default"/>
        <w:jc w:val="both"/>
        <w:rPr>
          <w:rFonts w:asciiTheme="minorHAnsi" w:hAnsiTheme="minorHAnsi" w:cstheme="minorHAnsi"/>
        </w:rPr>
      </w:pPr>
    </w:p>
    <w:p w14:paraId="6FA067A5" w14:textId="4B154314" w:rsidR="00725A05" w:rsidRDefault="00846719" w:rsidP="00846719">
      <w:pPr>
        <w:pStyle w:val="Default"/>
        <w:jc w:val="both"/>
        <w:rPr>
          <w:rFonts w:asciiTheme="minorHAnsi" w:hAnsiTheme="minorHAnsi" w:cstheme="minorHAnsi"/>
        </w:rPr>
      </w:pPr>
      <w:r w:rsidRPr="003D4A39">
        <w:rPr>
          <w:rFonts w:asciiTheme="minorHAnsi" w:hAnsiTheme="minorHAnsi" w:cstheme="minorHAnsi"/>
        </w:rPr>
        <w:t>Por lo que e</w:t>
      </w:r>
      <w:r>
        <w:rPr>
          <w:rFonts w:asciiTheme="minorHAnsi" w:hAnsiTheme="minorHAnsi" w:cstheme="minorHAnsi"/>
        </w:rPr>
        <w:t>n atención a los razonamientos anteriores</w:t>
      </w:r>
      <w:r w:rsidRPr="003D4A39">
        <w:rPr>
          <w:rFonts w:asciiTheme="minorHAnsi" w:hAnsiTheme="minorHAnsi" w:cstheme="minorHAnsi"/>
        </w:rPr>
        <w:t xml:space="preserve"> y</w:t>
      </w:r>
      <w:r>
        <w:rPr>
          <w:rFonts w:asciiTheme="minorHAnsi" w:hAnsiTheme="minorHAnsi" w:cstheme="minorHAnsi"/>
        </w:rPr>
        <w:t>,</w:t>
      </w:r>
      <w:r w:rsidRPr="003D4A39">
        <w:rPr>
          <w:rFonts w:asciiTheme="minorHAnsi" w:hAnsiTheme="minorHAnsi" w:cstheme="minorHAnsi"/>
        </w:rPr>
        <w:t xml:space="preserve"> considerando la</w:t>
      </w:r>
      <w:r>
        <w:rPr>
          <w:rFonts w:asciiTheme="minorHAnsi" w:hAnsiTheme="minorHAnsi" w:cstheme="minorHAnsi"/>
        </w:rPr>
        <w:t>s</w:t>
      </w:r>
      <w:r w:rsidRPr="003D4A39">
        <w:rPr>
          <w:rFonts w:asciiTheme="minorHAnsi" w:hAnsiTheme="minorHAnsi" w:cstheme="minorHAnsi"/>
        </w:rPr>
        <w:t xml:space="preserve"> propuesta</w:t>
      </w:r>
      <w:r>
        <w:rPr>
          <w:rFonts w:asciiTheme="minorHAnsi" w:hAnsiTheme="minorHAnsi" w:cstheme="minorHAnsi"/>
        </w:rPr>
        <w:t>s técnica y</w:t>
      </w:r>
      <w:r w:rsidRPr="003D4A39">
        <w:rPr>
          <w:rFonts w:asciiTheme="minorHAnsi" w:hAnsiTheme="minorHAnsi" w:cstheme="minorHAnsi"/>
        </w:rPr>
        <w:t xml:space="preserve"> </w:t>
      </w:r>
      <w:r w:rsidR="00C52973" w:rsidRPr="003D4A39">
        <w:rPr>
          <w:rFonts w:asciiTheme="minorHAnsi" w:hAnsiTheme="minorHAnsi" w:cstheme="minorHAnsi"/>
        </w:rPr>
        <w:t xml:space="preserve">económica </w:t>
      </w:r>
      <w:r w:rsidR="00C52973">
        <w:rPr>
          <w:rFonts w:asciiTheme="minorHAnsi" w:hAnsiTheme="minorHAnsi" w:cstheme="minorHAnsi"/>
        </w:rPr>
        <w:t xml:space="preserve">de </w:t>
      </w:r>
      <w:r>
        <w:rPr>
          <w:rFonts w:asciiTheme="minorHAnsi" w:hAnsiTheme="minorHAnsi" w:cstheme="minorHAnsi"/>
        </w:rPr>
        <w:t>l</w:t>
      </w:r>
      <w:r w:rsidR="00C52973">
        <w:rPr>
          <w:rFonts w:asciiTheme="minorHAnsi" w:hAnsiTheme="minorHAnsi" w:cstheme="minorHAnsi"/>
        </w:rPr>
        <w:t>os licitantes INSIGNIA</w:t>
      </w:r>
      <w:r w:rsidR="00C52973" w:rsidRPr="009601C9">
        <w:rPr>
          <w:rFonts w:asciiTheme="minorHAnsi" w:hAnsiTheme="minorHAnsi" w:cstheme="minorHAnsi"/>
        </w:rPr>
        <w:t xml:space="preserve"> LIFE, SA DE CV. </w:t>
      </w:r>
      <w:proofErr w:type="gramStart"/>
      <w:r w:rsidR="00C52973" w:rsidRPr="009601C9">
        <w:rPr>
          <w:rFonts w:asciiTheme="minorHAnsi" w:hAnsiTheme="minorHAnsi" w:cstheme="minorHAnsi"/>
        </w:rPr>
        <w:t>y</w:t>
      </w:r>
      <w:proofErr w:type="gramEnd"/>
      <w:r w:rsidR="00C52973" w:rsidRPr="009601C9">
        <w:rPr>
          <w:rFonts w:asciiTheme="minorHAnsi" w:hAnsiTheme="minorHAnsi" w:cstheme="minorHAnsi"/>
        </w:rPr>
        <w:t xml:space="preserve">  SEGUROS ARGOS, SA DE CV</w:t>
      </w:r>
      <w:r>
        <w:rPr>
          <w:rFonts w:asciiTheme="minorHAnsi" w:hAnsiTheme="minorHAnsi" w:cstheme="minorHAnsi"/>
        </w:rPr>
        <w:t xml:space="preserve">. </w:t>
      </w:r>
      <w:proofErr w:type="gramStart"/>
      <w:r>
        <w:rPr>
          <w:rFonts w:asciiTheme="minorHAnsi" w:hAnsiTheme="minorHAnsi" w:cstheme="minorHAnsi"/>
        </w:rPr>
        <w:t>y</w:t>
      </w:r>
      <w:proofErr w:type="gramEnd"/>
      <w:r>
        <w:rPr>
          <w:rFonts w:asciiTheme="minorHAnsi" w:hAnsiTheme="minorHAnsi" w:cstheme="minorHAnsi"/>
        </w:rPr>
        <w:t xml:space="preserve"> </w:t>
      </w:r>
      <w:r w:rsidRPr="003D4A39">
        <w:rPr>
          <w:rFonts w:asciiTheme="minorHAnsi" w:hAnsiTheme="minorHAnsi" w:cstheme="minorHAnsi"/>
        </w:rPr>
        <w:t xml:space="preserve">considerando criterios de economía, eficacia, eficiencia, imparcialidad y </w:t>
      </w:r>
      <w:r w:rsidR="00FA1249">
        <w:rPr>
          <w:rFonts w:asciiTheme="minorHAnsi" w:hAnsiTheme="minorHAnsi" w:cstheme="minorHAnsi"/>
        </w:rPr>
        <w:t xml:space="preserve"> </w:t>
      </w:r>
      <w:r w:rsidRPr="003D4A39">
        <w:rPr>
          <w:rFonts w:asciiTheme="minorHAnsi" w:hAnsiTheme="minorHAnsi" w:cstheme="minorHAnsi"/>
        </w:rPr>
        <w:t xml:space="preserve">honradez para satisfacer los objetivos a los que está destinada esta </w:t>
      </w:r>
      <w:r>
        <w:rPr>
          <w:rFonts w:asciiTheme="minorHAnsi" w:hAnsiTheme="minorHAnsi" w:cstheme="minorHAnsi"/>
        </w:rPr>
        <w:t>licitación</w:t>
      </w:r>
      <w:r w:rsidRPr="003D4A39">
        <w:rPr>
          <w:rFonts w:asciiTheme="minorHAnsi" w:hAnsiTheme="minorHAnsi" w:cstheme="minorHAnsi"/>
        </w:rPr>
        <w:t>,  se resuelve emitir el sigui</w:t>
      </w:r>
      <w:r w:rsidR="00725A05">
        <w:rPr>
          <w:rFonts w:asciiTheme="minorHAnsi" w:hAnsiTheme="minorHAnsi" w:cstheme="minorHAnsi"/>
        </w:rPr>
        <w:t>ente.-</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203325A9" w:rsidR="00846719" w:rsidRPr="003D4A39" w:rsidRDefault="00846719" w:rsidP="00846719">
      <w:pPr>
        <w:jc w:val="both"/>
        <w:rPr>
          <w:rFonts w:cstheme="minorHAnsi"/>
          <w:b/>
        </w:rPr>
      </w:pPr>
      <w:r w:rsidRPr="003D4A39">
        <w:rPr>
          <w:rFonts w:cstheme="minorHAnsi"/>
          <w:b/>
        </w:rPr>
        <w:t>------------------</w:t>
      </w:r>
      <w:r>
        <w:rPr>
          <w:rFonts w:cstheme="minorHAnsi"/>
          <w:b/>
        </w:rPr>
        <w:t>----------------------------------</w:t>
      </w:r>
      <w:r w:rsidRPr="003D4A39">
        <w:rPr>
          <w:rFonts w:cstheme="minorHAnsi"/>
          <w:b/>
        </w:rPr>
        <w:t>-FALLO------------------------------</w:t>
      </w:r>
      <w:r>
        <w:rPr>
          <w:rFonts w:cstheme="minorHAnsi"/>
          <w:b/>
        </w:rPr>
        <w:t>-----------------</w:t>
      </w:r>
    </w:p>
    <w:p w14:paraId="29E89CF4" w14:textId="6E55E429" w:rsidR="00846719" w:rsidRDefault="00846719" w:rsidP="00725A05">
      <w:pPr>
        <w:pStyle w:val="Default"/>
        <w:contextualSpacing/>
        <w:jc w:val="both"/>
        <w:rPr>
          <w:rFonts w:asciiTheme="minorHAnsi" w:hAnsiTheme="minorHAnsi" w:cstheme="minorHAnsi"/>
        </w:rPr>
      </w:pPr>
      <w:r w:rsidRPr="00BF5338">
        <w:rPr>
          <w:rFonts w:asciiTheme="minorHAnsi" w:hAnsiTheme="minorHAnsi" w:cstheme="minorHAnsi"/>
        </w:rPr>
        <w:t>Se adjudica</w:t>
      </w:r>
      <w:r w:rsidR="002F6EE6">
        <w:rPr>
          <w:rFonts w:asciiTheme="minorHAnsi" w:hAnsiTheme="minorHAnsi" w:cstheme="minorHAnsi"/>
        </w:rPr>
        <w:t xml:space="preserve"> por unanimidad de los integrantes del comité de </w:t>
      </w:r>
      <w:r w:rsidR="00725A05">
        <w:rPr>
          <w:rFonts w:asciiTheme="minorHAnsi" w:hAnsiTheme="minorHAnsi" w:cstheme="minorHAnsi"/>
        </w:rPr>
        <w:t xml:space="preserve">compras </w:t>
      </w:r>
      <w:r w:rsidR="00725A05" w:rsidRPr="00BF5338">
        <w:rPr>
          <w:rFonts w:asciiTheme="minorHAnsi" w:hAnsiTheme="minorHAnsi" w:cstheme="minorHAnsi"/>
        </w:rPr>
        <w:t>a</w:t>
      </w:r>
      <w:r w:rsidRPr="00BF5338">
        <w:rPr>
          <w:rFonts w:asciiTheme="minorHAnsi" w:hAnsiTheme="minorHAnsi" w:cstheme="minorHAnsi"/>
        </w:rPr>
        <w:t xml:space="preserve"> LA EMPRESA DE PERSONA </w:t>
      </w:r>
      <w:r w:rsidR="00725A05" w:rsidRPr="00BF5338">
        <w:rPr>
          <w:rFonts w:asciiTheme="minorHAnsi" w:hAnsiTheme="minorHAnsi" w:cstheme="minorHAnsi"/>
        </w:rPr>
        <w:t>JURIDICA</w:t>
      </w:r>
      <w:r w:rsidR="00725A05">
        <w:rPr>
          <w:rFonts w:asciiTheme="minorHAnsi" w:hAnsiTheme="minorHAnsi" w:cstheme="minorHAnsi"/>
        </w:rPr>
        <w:t xml:space="preserve"> </w:t>
      </w:r>
      <w:r w:rsidR="00725A05" w:rsidRPr="00B913A3">
        <w:rPr>
          <w:rFonts w:asciiTheme="minorHAnsi" w:hAnsiTheme="minorHAnsi" w:cstheme="minorHAnsi"/>
          <w:b/>
        </w:rPr>
        <w:t>SEGUROS</w:t>
      </w:r>
      <w:r w:rsidR="00725A05" w:rsidRPr="00725A05">
        <w:rPr>
          <w:rFonts w:asciiTheme="minorHAnsi" w:hAnsiTheme="minorHAnsi" w:cstheme="minorHAnsi"/>
          <w:b/>
        </w:rPr>
        <w:t xml:space="preserve"> ARGOS, SA DE CV. </w:t>
      </w:r>
      <w:r w:rsidR="00725A05">
        <w:rPr>
          <w:rFonts w:asciiTheme="minorHAnsi" w:hAnsiTheme="minorHAnsi" w:cstheme="minorHAnsi"/>
          <w:b/>
        </w:rPr>
        <w:t xml:space="preserve"> </w:t>
      </w:r>
      <w:r w:rsidR="00725A05" w:rsidRPr="00BF5338">
        <w:rPr>
          <w:rFonts w:asciiTheme="minorHAnsi" w:hAnsiTheme="minorHAnsi" w:cstheme="minorHAnsi"/>
        </w:rPr>
        <w:t>La</w:t>
      </w:r>
      <w:r w:rsidRPr="00BF5338">
        <w:rPr>
          <w:rFonts w:asciiTheme="minorHAnsi" w:hAnsiTheme="minorHAnsi" w:cstheme="minorHAnsi"/>
        </w:rPr>
        <w:t xml:space="preserve"> totalidad de la partida que a continuación se detalla: </w:t>
      </w:r>
      <w:r w:rsidR="00725A05" w:rsidRPr="00725A05">
        <w:rPr>
          <w:rFonts w:asciiTheme="minorHAnsi" w:hAnsiTheme="minorHAnsi" w:cstheme="minorHAnsi"/>
          <w:b/>
        </w:rPr>
        <w:t>“ADQUISICION DE SEGURO DE VIDA COLECTIVO PARA LOS TRABAJADORES DEL AYUNTAMIENTO DE ZAPOTLÁN EL GRANDE, JALISCO¸ ASÍ COMO JUBILADOS Y PENSIONADOS” PERIODO DE 12 MESES INICIANDO A LAS 12 HORAS DEL MEDIODIA HORA</w:t>
      </w:r>
      <w:r w:rsidR="00725A05">
        <w:rPr>
          <w:rFonts w:asciiTheme="minorHAnsi" w:hAnsiTheme="minorHAnsi" w:cstheme="minorHAnsi"/>
          <w:b/>
        </w:rPr>
        <w:t xml:space="preserve"> LOCAL DEL 26 DE ABRIL DE 2022 </w:t>
      </w:r>
      <w:r w:rsidR="00725A05" w:rsidRPr="00725A05">
        <w:rPr>
          <w:rFonts w:asciiTheme="minorHAnsi" w:hAnsiTheme="minorHAnsi" w:cstheme="minorHAnsi"/>
          <w:b/>
        </w:rPr>
        <w:t>HASTA LAS 12 HORAS DEL MEDIODIA HORA LOCAL DEL 26 DE ABRIL DE 2023</w:t>
      </w:r>
      <w:r w:rsidR="00725A05" w:rsidRPr="00725A05">
        <w:rPr>
          <w:rFonts w:asciiTheme="minorHAnsi" w:hAnsiTheme="minorHAnsi" w:cstheme="minorHAnsi"/>
        </w:rPr>
        <w:t>.</w:t>
      </w:r>
      <w:r w:rsidR="00C92B32">
        <w:rPr>
          <w:rFonts w:asciiTheme="minorHAnsi" w:hAnsiTheme="minorHAnsi" w:cstheme="minorHAnsi"/>
          <w:b/>
          <w:color w:val="auto"/>
        </w:rPr>
        <w:t xml:space="preserve"> </w:t>
      </w:r>
      <w:r w:rsidR="009A4B3F" w:rsidRPr="00AA6F8D">
        <w:rPr>
          <w:rFonts w:asciiTheme="minorHAnsi" w:hAnsiTheme="minorHAnsi" w:cstheme="minorHAnsi"/>
          <w:color w:val="auto"/>
        </w:rPr>
        <w:t xml:space="preserve">”, Este proveedor oferta el mejor precio y cumple satisfactoriamente con todo lo </w:t>
      </w:r>
      <w:r w:rsidR="00AA6F8D">
        <w:rPr>
          <w:rFonts w:asciiTheme="minorHAnsi" w:hAnsiTheme="minorHAnsi" w:cstheme="minorHAnsi"/>
          <w:color w:val="auto"/>
        </w:rPr>
        <w:t>solicitado en las bases y anexo</w:t>
      </w:r>
      <w:r w:rsidR="009A4B3F" w:rsidRPr="00AA6F8D">
        <w:rPr>
          <w:rFonts w:asciiTheme="minorHAnsi" w:hAnsiTheme="minorHAnsi" w:cstheme="minorHAnsi"/>
          <w:color w:val="auto"/>
        </w:rPr>
        <w:t xml:space="preserve"> técnico de esta licitación; asimismo, de acuerdo a los precios del mercado es aceptable. Por lo que en atención a los razonamientos, por presentar una oferta económica solvente y considerando criterios de calidad, eficacia, eficiencia, imparcialidad y honradez para satisfacer las necesidades para lo que está destinada esta </w:t>
      </w:r>
      <w:r w:rsidR="00AA6F8D" w:rsidRPr="00AA6F8D">
        <w:rPr>
          <w:rFonts w:asciiTheme="minorHAnsi" w:hAnsiTheme="minorHAnsi" w:cstheme="minorHAnsi"/>
          <w:color w:val="auto"/>
        </w:rPr>
        <w:t>contratación solicitada</w:t>
      </w:r>
      <w:r w:rsidR="009A4B3F" w:rsidRPr="00AA6F8D">
        <w:rPr>
          <w:rFonts w:asciiTheme="minorHAnsi" w:hAnsiTheme="minorHAnsi" w:cstheme="minorHAnsi"/>
          <w:color w:val="auto"/>
        </w:rPr>
        <w:t xml:space="preserve"> por la </w:t>
      </w:r>
      <w:r w:rsidR="00AA6F8D" w:rsidRPr="00AA6F8D">
        <w:rPr>
          <w:rFonts w:asciiTheme="minorHAnsi" w:hAnsiTheme="minorHAnsi" w:cstheme="minorHAnsi"/>
          <w:color w:val="auto"/>
        </w:rPr>
        <w:t xml:space="preserve">Coordinación General de administración e Innovación Gubernamental y en </w:t>
      </w:r>
      <w:r w:rsidRPr="00AA6F8D">
        <w:rPr>
          <w:rFonts w:asciiTheme="minorHAnsi" w:hAnsiTheme="minorHAnsi" w:cstheme="minorHAnsi"/>
        </w:rPr>
        <w:t xml:space="preserve">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2DCA7485" w14:textId="77777777" w:rsidR="00A81FC0" w:rsidRDefault="00A81FC0" w:rsidP="00C92B32">
      <w:pPr>
        <w:pStyle w:val="Default"/>
        <w:contextualSpacing/>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4604"/>
        <w:gridCol w:w="4790"/>
      </w:tblGrid>
      <w:tr w:rsidR="00A81FC0" w14:paraId="3DC4E1A9" w14:textId="77777777" w:rsidTr="00725A05">
        <w:trPr>
          <w:jc w:val="center"/>
        </w:trPr>
        <w:tc>
          <w:tcPr>
            <w:tcW w:w="9394" w:type="dxa"/>
            <w:gridSpan w:val="2"/>
          </w:tcPr>
          <w:p w14:paraId="4518A2DE" w14:textId="7AF7F8DF" w:rsidR="00A81FC0" w:rsidRPr="00A81FC0" w:rsidRDefault="00A81FC0" w:rsidP="000030E2">
            <w:pPr>
              <w:jc w:val="center"/>
              <w:rPr>
                <w:rFonts w:cstheme="majorHAnsi"/>
                <w:b/>
                <w:sz w:val="24"/>
                <w:szCs w:val="24"/>
              </w:rPr>
            </w:pPr>
            <w:r w:rsidRPr="00A81FC0">
              <w:rPr>
                <w:rFonts w:cstheme="majorHAnsi"/>
                <w:b/>
                <w:sz w:val="24"/>
                <w:szCs w:val="24"/>
              </w:rPr>
              <w:t>DEVENGADOS DE LA PARTIDA PRESUPUESTAL</w:t>
            </w:r>
          </w:p>
          <w:p w14:paraId="7ABCF30B" w14:textId="71EC9B3E" w:rsidR="00A81FC0" w:rsidRPr="003B456E" w:rsidRDefault="00CB2009" w:rsidP="000030E2">
            <w:pPr>
              <w:jc w:val="center"/>
              <w:rPr>
                <w:rFonts w:asciiTheme="majorHAnsi" w:hAnsiTheme="majorHAnsi" w:cstheme="majorHAnsi"/>
                <w:b/>
              </w:rPr>
            </w:pPr>
            <w:r>
              <w:rPr>
                <w:rFonts w:cs="Arial"/>
                <w:b/>
                <w:sz w:val="24"/>
                <w:szCs w:val="24"/>
              </w:rPr>
              <w:t xml:space="preserve">1.4.4 APORTACIONES PARA SEGUROS </w:t>
            </w:r>
          </w:p>
        </w:tc>
      </w:tr>
      <w:tr w:rsidR="00725A05" w14:paraId="6071613E" w14:textId="77777777" w:rsidTr="00725A05">
        <w:trPr>
          <w:jc w:val="center"/>
        </w:trPr>
        <w:tc>
          <w:tcPr>
            <w:tcW w:w="4604" w:type="dxa"/>
          </w:tcPr>
          <w:p w14:paraId="359B515F" w14:textId="77777777" w:rsidR="00725A05" w:rsidRPr="003B456E" w:rsidRDefault="00725A05" w:rsidP="000030E2">
            <w:pPr>
              <w:jc w:val="center"/>
              <w:rPr>
                <w:rFonts w:asciiTheme="majorHAnsi" w:hAnsiTheme="majorHAnsi" w:cstheme="majorHAnsi"/>
                <w:b/>
              </w:rPr>
            </w:pPr>
            <w:r w:rsidRPr="003B456E">
              <w:rPr>
                <w:rFonts w:asciiTheme="majorHAnsi" w:hAnsiTheme="majorHAnsi" w:cstheme="majorHAnsi"/>
                <w:b/>
              </w:rPr>
              <w:t>Descripción</w:t>
            </w:r>
          </w:p>
        </w:tc>
        <w:tc>
          <w:tcPr>
            <w:tcW w:w="4790" w:type="dxa"/>
          </w:tcPr>
          <w:p w14:paraId="1164BB48" w14:textId="030ECF63" w:rsidR="00725A05" w:rsidRPr="003B456E" w:rsidRDefault="00725A05" w:rsidP="000030E2">
            <w:pPr>
              <w:jc w:val="center"/>
              <w:rPr>
                <w:rFonts w:asciiTheme="majorHAnsi" w:hAnsiTheme="majorHAnsi" w:cstheme="majorHAnsi"/>
                <w:b/>
              </w:rPr>
            </w:pPr>
            <w:r>
              <w:rPr>
                <w:rFonts w:asciiTheme="majorHAnsi" w:hAnsiTheme="majorHAnsi" w:cstheme="majorHAnsi"/>
                <w:b/>
              </w:rPr>
              <w:t>Total</w:t>
            </w:r>
          </w:p>
        </w:tc>
      </w:tr>
      <w:tr w:rsidR="00725A05" w14:paraId="7DCF7BDC" w14:textId="77777777" w:rsidTr="00725A05">
        <w:trPr>
          <w:jc w:val="center"/>
        </w:trPr>
        <w:tc>
          <w:tcPr>
            <w:tcW w:w="4604" w:type="dxa"/>
          </w:tcPr>
          <w:tbl>
            <w:tblPr>
              <w:tblW w:w="0" w:type="auto"/>
              <w:tblBorders>
                <w:top w:val="nil"/>
                <w:left w:val="nil"/>
                <w:bottom w:val="nil"/>
                <w:right w:val="nil"/>
              </w:tblBorders>
              <w:tblLook w:val="0000" w:firstRow="0" w:lastRow="0" w:firstColumn="0" w:lastColumn="0" w:noHBand="0" w:noVBand="0"/>
            </w:tblPr>
            <w:tblGrid>
              <w:gridCol w:w="4388"/>
            </w:tblGrid>
            <w:tr w:rsidR="00725A05" w:rsidRPr="003B456E" w14:paraId="092592B1" w14:textId="77777777" w:rsidTr="000030E2">
              <w:trPr>
                <w:trHeight w:val="74"/>
              </w:trPr>
              <w:tc>
                <w:tcPr>
                  <w:tcW w:w="0" w:type="auto"/>
                </w:tcPr>
                <w:p w14:paraId="78AC682E" w14:textId="6566EE08" w:rsidR="00725A05" w:rsidRPr="007C7BE6" w:rsidRDefault="00725A05" w:rsidP="00725A05">
                  <w:pPr>
                    <w:autoSpaceDE w:val="0"/>
                    <w:autoSpaceDN w:val="0"/>
                    <w:adjustRightInd w:val="0"/>
                    <w:rPr>
                      <w:rFonts w:ascii="Cambria" w:hAnsi="Cambria"/>
                      <w:b/>
                      <w:sz w:val="22"/>
                      <w:szCs w:val="22"/>
                    </w:rPr>
                  </w:pPr>
                  <w:r w:rsidRPr="00725A05">
                    <w:rPr>
                      <w:rFonts w:cs="Calibri"/>
                      <w:b/>
                      <w:sz w:val="22"/>
                      <w:szCs w:val="22"/>
                    </w:rPr>
                    <w:t>“</w:t>
                  </w:r>
                  <w:r>
                    <w:rPr>
                      <w:rFonts w:cs="Calibri"/>
                      <w:b/>
                      <w:sz w:val="22"/>
                      <w:szCs w:val="22"/>
                    </w:rPr>
                    <w:t>A</w:t>
                  </w:r>
                  <w:r w:rsidRPr="00725A05">
                    <w:rPr>
                      <w:rFonts w:cs="Calibri"/>
                      <w:b/>
                      <w:sz w:val="22"/>
                      <w:szCs w:val="22"/>
                    </w:rPr>
                    <w:t>dquisición de seguro de vida colectivo para los trabajadores del ayuntamiento de Zapotlán</w:t>
                  </w:r>
                  <w:r>
                    <w:rPr>
                      <w:rFonts w:cs="Calibri"/>
                      <w:b/>
                      <w:sz w:val="22"/>
                      <w:szCs w:val="22"/>
                    </w:rPr>
                    <w:t xml:space="preserve"> el Grande, Jalisco¸ así como Jubilados y P</w:t>
                  </w:r>
                  <w:r w:rsidRPr="00725A05">
                    <w:rPr>
                      <w:rFonts w:cs="Calibri"/>
                      <w:b/>
                      <w:sz w:val="22"/>
                      <w:szCs w:val="22"/>
                    </w:rPr>
                    <w:t>ensionados”</w:t>
                  </w:r>
                </w:p>
              </w:tc>
            </w:tr>
          </w:tbl>
          <w:p w14:paraId="01794C06" w14:textId="77777777" w:rsidR="00725A05" w:rsidRPr="003B456E" w:rsidRDefault="00725A05" w:rsidP="00725A05">
            <w:pPr>
              <w:jc w:val="both"/>
              <w:rPr>
                <w:rFonts w:asciiTheme="majorHAnsi" w:hAnsiTheme="majorHAnsi" w:cstheme="majorHAnsi"/>
                <w:b/>
                <w:sz w:val="24"/>
                <w:szCs w:val="24"/>
              </w:rPr>
            </w:pPr>
          </w:p>
        </w:tc>
        <w:tc>
          <w:tcPr>
            <w:tcW w:w="4790" w:type="dxa"/>
          </w:tcPr>
          <w:p w14:paraId="297E88BC" w14:textId="77777777" w:rsidR="00725A05" w:rsidRDefault="00725A05" w:rsidP="00725A05">
            <w:pPr>
              <w:jc w:val="center"/>
              <w:rPr>
                <w:b/>
                <w:sz w:val="28"/>
                <w:szCs w:val="28"/>
              </w:rPr>
            </w:pPr>
          </w:p>
          <w:p w14:paraId="364E884B" w14:textId="1DFFDDA5" w:rsidR="00725A05" w:rsidRPr="00725A05" w:rsidRDefault="00725A05" w:rsidP="00725A05">
            <w:pPr>
              <w:jc w:val="center"/>
              <w:rPr>
                <w:rFonts w:asciiTheme="majorHAnsi" w:hAnsiTheme="majorHAnsi" w:cstheme="majorHAnsi"/>
                <w:b/>
                <w:sz w:val="28"/>
                <w:szCs w:val="28"/>
              </w:rPr>
            </w:pPr>
            <w:r w:rsidRPr="00725A05">
              <w:rPr>
                <w:b/>
                <w:sz w:val="28"/>
                <w:szCs w:val="28"/>
              </w:rPr>
              <w:t>$3,588,521.32</w:t>
            </w:r>
          </w:p>
        </w:tc>
      </w:tr>
    </w:tbl>
    <w:p w14:paraId="3F9AA5AB" w14:textId="77777777" w:rsidR="00DC25C3" w:rsidRDefault="00DC25C3" w:rsidP="00846719">
      <w:pPr>
        <w:contextualSpacing/>
        <w:jc w:val="both"/>
      </w:pPr>
    </w:p>
    <w:p w14:paraId="7830F811" w14:textId="3A9582DE" w:rsidR="00846719" w:rsidRDefault="00846719" w:rsidP="00846719">
      <w:pPr>
        <w:contextualSpacing/>
        <w:jc w:val="both"/>
      </w:pPr>
      <w:r>
        <w:t xml:space="preserve">La empresa adjudicada se compromete a cumplir cada una de las </w:t>
      </w:r>
      <w:r w:rsidR="00DC25C3">
        <w:t xml:space="preserve">condiciones y fechas </w:t>
      </w:r>
      <w:r>
        <w:t xml:space="preserve">establecidas en la propuesta técnica como </w:t>
      </w:r>
      <w:r w:rsidR="00C92B32">
        <w:t>económica</w:t>
      </w:r>
      <w:r w:rsidR="000A42FE">
        <w:t>,</w:t>
      </w:r>
      <w:r w:rsidR="00C92B32">
        <w:t xml:space="preserve"> que</w:t>
      </w:r>
      <w:r w:rsidR="00DC25C3">
        <w:t xml:space="preserve"> norman la presente licitación misma que formará parte integral del contrato a celebrar con el Municipio de Zapotlán el Grande Jalisco</w:t>
      </w:r>
      <w:r w:rsidR="000A42FE">
        <w:t>, estas condiciones son las siguientes:</w:t>
      </w:r>
    </w:p>
    <w:p w14:paraId="14CA4C0D" w14:textId="77777777" w:rsidR="000A42FE" w:rsidRDefault="000A42FE" w:rsidP="00846719">
      <w:pPr>
        <w:contextualSpacing/>
        <w:jc w:val="both"/>
      </w:pPr>
    </w:p>
    <w:p w14:paraId="2FD45A8D" w14:textId="77777777" w:rsidR="000A42FE" w:rsidRDefault="000A42FE" w:rsidP="00846719">
      <w:pPr>
        <w:contextualSpacing/>
        <w:jc w:val="both"/>
      </w:pPr>
    </w:p>
    <w:p w14:paraId="00A2A62C" w14:textId="77777777" w:rsidR="000A42FE" w:rsidRDefault="000A42FE" w:rsidP="00846719">
      <w:pPr>
        <w:contextualSpacing/>
        <w:jc w:val="both"/>
      </w:pPr>
    </w:p>
    <w:p w14:paraId="396F347D" w14:textId="77777777" w:rsidR="004C7064" w:rsidRDefault="004C7064" w:rsidP="00A81FC0">
      <w:pPr>
        <w:autoSpaceDE w:val="0"/>
        <w:autoSpaceDN w:val="0"/>
        <w:adjustRightInd w:val="0"/>
        <w:jc w:val="both"/>
        <w:rPr>
          <w:rFonts w:cstheme="minorHAnsi"/>
        </w:rPr>
      </w:pPr>
    </w:p>
    <w:tbl>
      <w:tblPr>
        <w:tblW w:w="9528" w:type="dxa"/>
        <w:tblInd w:w="-38" w:type="dxa"/>
        <w:tblLayout w:type="fixed"/>
        <w:tblCellMar>
          <w:left w:w="70" w:type="dxa"/>
          <w:right w:w="70" w:type="dxa"/>
        </w:tblCellMar>
        <w:tblLook w:val="0000" w:firstRow="0" w:lastRow="0" w:firstColumn="0" w:lastColumn="0" w:noHBand="0" w:noVBand="0"/>
      </w:tblPr>
      <w:tblGrid>
        <w:gridCol w:w="9528"/>
      </w:tblGrid>
      <w:tr w:rsidR="000030E2" w:rsidRPr="000A42FE" w14:paraId="37340A73"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777BA55"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COBERTURA BASICA (SIN LÍMITE DE EDAD) </w:t>
            </w:r>
          </w:p>
        </w:tc>
      </w:tr>
      <w:tr w:rsidR="000030E2" w:rsidRPr="000A42FE" w14:paraId="22014184" w14:textId="77777777" w:rsidTr="000030E2">
        <w:trPr>
          <w:trHeight w:val="362"/>
        </w:trPr>
        <w:tc>
          <w:tcPr>
            <w:tcW w:w="9528" w:type="dxa"/>
            <w:tcBorders>
              <w:top w:val="single" w:sz="6" w:space="0" w:color="auto"/>
              <w:left w:val="single" w:sz="6" w:space="0" w:color="auto"/>
              <w:bottom w:val="single" w:sz="6" w:space="0" w:color="auto"/>
              <w:right w:val="single" w:sz="6" w:space="0" w:color="auto"/>
            </w:tcBorders>
          </w:tcPr>
          <w:p w14:paraId="6281A0C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12 VECES  DE SALARIO NOMINAL MENSUAL </w:t>
            </w:r>
          </w:p>
        </w:tc>
      </w:tr>
      <w:tr w:rsidR="000030E2" w:rsidRPr="000A42FE" w14:paraId="6B77B3D7" w14:textId="77777777" w:rsidTr="000030E2">
        <w:trPr>
          <w:trHeight w:val="238"/>
        </w:trPr>
        <w:tc>
          <w:tcPr>
            <w:tcW w:w="9528" w:type="dxa"/>
            <w:tcBorders>
              <w:top w:val="single" w:sz="6" w:space="0" w:color="auto"/>
              <w:left w:val="single" w:sz="6" w:space="0" w:color="auto"/>
              <w:bottom w:val="single" w:sz="6" w:space="0" w:color="auto"/>
              <w:right w:val="single" w:sz="6" w:space="0" w:color="auto"/>
            </w:tcBorders>
          </w:tcPr>
          <w:p w14:paraId="253B354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36 VECES EL SALARIO NOMINAL</w:t>
            </w:r>
          </w:p>
        </w:tc>
      </w:tr>
      <w:tr w:rsidR="000030E2" w:rsidRPr="000A42FE" w14:paraId="7BD943F6"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6A3B312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PENSIONADOS Y JUBILADOS 12 VECES LA PENSIÓN MENSUAL  </w:t>
            </w:r>
          </w:p>
        </w:tc>
      </w:tr>
      <w:tr w:rsidR="000030E2" w:rsidRPr="000A42FE" w14:paraId="021DCDC1" w14:textId="77777777" w:rsidTr="000030E2">
        <w:trPr>
          <w:trHeight w:val="300"/>
        </w:trPr>
        <w:tc>
          <w:tcPr>
            <w:tcW w:w="9528" w:type="dxa"/>
            <w:tcBorders>
              <w:top w:val="single" w:sz="6" w:space="0" w:color="auto"/>
              <w:left w:val="single" w:sz="6" w:space="0" w:color="auto"/>
              <w:bottom w:val="single" w:sz="4" w:space="0" w:color="auto"/>
              <w:right w:val="nil"/>
            </w:tcBorders>
            <w:shd w:val="solid" w:color="C0C0C0" w:fill="auto"/>
          </w:tcPr>
          <w:p w14:paraId="5911274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COBERTURAS ADICIONALES (SIN LÍMITE DE EDAD)</w:t>
            </w:r>
          </w:p>
        </w:tc>
      </w:tr>
      <w:tr w:rsidR="000030E2" w:rsidRPr="000A42FE" w14:paraId="45B4B258" w14:textId="77777777" w:rsidTr="000030E2">
        <w:trPr>
          <w:trHeight w:val="1078"/>
        </w:trPr>
        <w:tc>
          <w:tcPr>
            <w:tcW w:w="9528" w:type="dxa"/>
            <w:tcBorders>
              <w:top w:val="single" w:sz="4" w:space="0" w:color="auto"/>
              <w:left w:val="single" w:sz="4" w:space="0" w:color="auto"/>
              <w:bottom w:val="single" w:sz="4" w:space="0" w:color="auto"/>
              <w:right w:val="single" w:sz="4" w:space="0" w:color="auto"/>
            </w:tcBorders>
          </w:tcPr>
          <w:p w14:paraId="4C6B269A"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MUERTE ACCIDENTAL O MUERTE EN EL CUMPLIMIENTO DEL DEBER SIN LIMITE DE EDAD.- APLICA PARA TODO EL PERSONAL EN ACTIVO, DEBERÁ CONSIDERARSE COMO MUERTE ACCIDENTAL, TAMBIEN MUERTE EN EL CUMPLIMIENTO DEL DEBER, LOS 365 DÍAS DEL AÑO. DOBLE INDEMINIZACION COMO A CONTINUACION SE DETALLA</w:t>
            </w:r>
          </w:p>
        </w:tc>
      </w:tr>
      <w:tr w:rsidR="000030E2" w:rsidRPr="000A42FE" w14:paraId="4420BCC4" w14:textId="77777777" w:rsidTr="000030E2">
        <w:trPr>
          <w:trHeight w:val="372"/>
        </w:trPr>
        <w:tc>
          <w:tcPr>
            <w:tcW w:w="9528" w:type="dxa"/>
            <w:tcBorders>
              <w:top w:val="single" w:sz="4" w:space="0" w:color="auto"/>
              <w:left w:val="single" w:sz="6" w:space="0" w:color="auto"/>
              <w:bottom w:val="single" w:sz="6" w:space="0" w:color="auto"/>
              <w:right w:val="single" w:sz="6" w:space="0" w:color="auto"/>
            </w:tcBorders>
          </w:tcPr>
          <w:p w14:paraId="402AC6F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24 VECES  DE SALARIO NOMINAL MENSUAL </w:t>
            </w:r>
          </w:p>
        </w:tc>
      </w:tr>
      <w:tr w:rsidR="000030E2" w:rsidRPr="000A42FE" w14:paraId="2769AA8E" w14:textId="77777777" w:rsidTr="000030E2">
        <w:trPr>
          <w:trHeight w:val="271"/>
        </w:trPr>
        <w:tc>
          <w:tcPr>
            <w:tcW w:w="9528" w:type="dxa"/>
            <w:tcBorders>
              <w:top w:val="single" w:sz="6" w:space="0" w:color="auto"/>
              <w:left w:val="single" w:sz="6" w:space="0" w:color="auto"/>
              <w:bottom w:val="single" w:sz="6" w:space="0" w:color="auto"/>
              <w:right w:val="single" w:sz="6" w:space="0" w:color="auto"/>
            </w:tcBorders>
          </w:tcPr>
          <w:p w14:paraId="36F6716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72 VECES EL SALARIO NOMINAL</w:t>
            </w:r>
          </w:p>
        </w:tc>
      </w:tr>
      <w:tr w:rsidR="000030E2" w:rsidRPr="000A42FE" w14:paraId="4CE557B1" w14:textId="77777777" w:rsidTr="000030E2">
        <w:trPr>
          <w:trHeight w:val="271"/>
        </w:trPr>
        <w:tc>
          <w:tcPr>
            <w:tcW w:w="9528" w:type="dxa"/>
            <w:tcBorders>
              <w:top w:val="single" w:sz="6" w:space="0" w:color="auto"/>
              <w:left w:val="single" w:sz="6" w:space="0" w:color="auto"/>
              <w:bottom w:val="single" w:sz="6" w:space="0" w:color="auto"/>
              <w:right w:val="single" w:sz="6" w:space="0" w:color="auto"/>
            </w:tcBorders>
          </w:tcPr>
          <w:p w14:paraId="1BC0C22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PENSIONADOS Y JUBILADOS 24 VECES LA PENSIÓN MENSUAL  </w:t>
            </w:r>
          </w:p>
        </w:tc>
      </w:tr>
      <w:tr w:rsidR="000030E2" w:rsidRPr="000A42FE" w14:paraId="691ABAB3" w14:textId="77777777" w:rsidTr="000030E2">
        <w:trPr>
          <w:trHeight w:val="216"/>
        </w:trPr>
        <w:tc>
          <w:tcPr>
            <w:tcW w:w="9528" w:type="dxa"/>
            <w:tcBorders>
              <w:top w:val="single" w:sz="6" w:space="0" w:color="auto"/>
              <w:left w:val="single" w:sz="6" w:space="0" w:color="auto"/>
              <w:bottom w:val="single" w:sz="6" w:space="0" w:color="auto"/>
              <w:right w:val="nil"/>
            </w:tcBorders>
            <w:shd w:val="solid" w:color="C0C0C0" w:fill="auto"/>
          </w:tcPr>
          <w:p w14:paraId="1561EF0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ACCIDENTE (PÉRDIDA DE MIEMBROS ESCALA A) </w:t>
            </w:r>
          </w:p>
        </w:tc>
      </w:tr>
      <w:tr w:rsidR="000030E2" w:rsidRPr="000A42FE" w14:paraId="65AC8274" w14:textId="77777777" w:rsidTr="000030E2">
        <w:trPr>
          <w:trHeight w:val="389"/>
        </w:trPr>
        <w:tc>
          <w:tcPr>
            <w:tcW w:w="9528" w:type="dxa"/>
            <w:tcBorders>
              <w:top w:val="single" w:sz="6" w:space="0" w:color="auto"/>
              <w:left w:val="single" w:sz="6" w:space="0" w:color="auto"/>
              <w:bottom w:val="single" w:sz="6" w:space="0" w:color="auto"/>
              <w:right w:val="single" w:sz="6" w:space="0" w:color="auto"/>
            </w:tcBorders>
          </w:tcPr>
          <w:p w14:paraId="41794DD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12 VECES  DE SALARIO NOMINAL MENSUAL </w:t>
            </w:r>
          </w:p>
        </w:tc>
      </w:tr>
      <w:tr w:rsidR="000030E2" w:rsidRPr="000A42FE" w14:paraId="23418E7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615895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36 VECES EL SALARIO NOMINAL</w:t>
            </w:r>
          </w:p>
        </w:tc>
      </w:tr>
      <w:tr w:rsidR="000030E2" w:rsidRPr="000A42FE" w14:paraId="2D8E75D1"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50435B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GASTOS FUNERARIOS</w:t>
            </w:r>
          </w:p>
        </w:tc>
      </w:tr>
      <w:tr w:rsidR="000030E2" w:rsidRPr="000A42FE" w14:paraId="4487F03D" w14:textId="77777777" w:rsidTr="000030E2">
        <w:trPr>
          <w:trHeight w:val="226"/>
        </w:trPr>
        <w:tc>
          <w:tcPr>
            <w:tcW w:w="9528" w:type="dxa"/>
            <w:tcBorders>
              <w:top w:val="single" w:sz="6" w:space="0" w:color="auto"/>
              <w:left w:val="single" w:sz="6" w:space="0" w:color="auto"/>
              <w:bottom w:val="single" w:sz="6" w:space="0" w:color="auto"/>
              <w:right w:val="nil"/>
            </w:tcBorders>
          </w:tcPr>
          <w:p w14:paraId="4D4AAAD1"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 xml:space="preserve"> PERSONAL DE ALTA DIRECCION SI SE TRATA DE EMPLEADOS EN ACTIVO</w:t>
            </w:r>
          </w:p>
        </w:tc>
      </w:tr>
      <w:tr w:rsidR="000030E2" w:rsidRPr="000A42FE" w14:paraId="6F679627" w14:textId="77777777" w:rsidTr="000030E2">
        <w:trPr>
          <w:trHeight w:val="384"/>
        </w:trPr>
        <w:tc>
          <w:tcPr>
            <w:tcW w:w="9528" w:type="dxa"/>
            <w:tcBorders>
              <w:top w:val="single" w:sz="6" w:space="0" w:color="auto"/>
              <w:left w:val="single" w:sz="6" w:space="0" w:color="auto"/>
              <w:bottom w:val="single" w:sz="6" w:space="0" w:color="auto"/>
              <w:right w:val="single" w:sz="6" w:space="0" w:color="auto"/>
            </w:tcBorders>
          </w:tcPr>
          <w:p w14:paraId="2E18259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DEL TITULAR, CÓNYUGE O CONCUBINA DEL  ASEGURADO $20,000.00</w:t>
            </w:r>
          </w:p>
        </w:tc>
      </w:tr>
      <w:tr w:rsidR="000030E2" w:rsidRPr="000A42FE" w14:paraId="19330AF8"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3F8571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 APOYO POR FALLECIMIENTO DE TITULAR, DOS MESES DE SALARIO NOMINAL</w:t>
            </w:r>
          </w:p>
        </w:tc>
      </w:tr>
      <w:tr w:rsidR="000030E2" w:rsidRPr="000A42FE" w14:paraId="51128F3E" w14:textId="77777777" w:rsidTr="000030E2">
        <w:trPr>
          <w:trHeight w:val="178"/>
        </w:trPr>
        <w:tc>
          <w:tcPr>
            <w:tcW w:w="9528" w:type="dxa"/>
            <w:tcBorders>
              <w:top w:val="single" w:sz="6" w:space="0" w:color="auto"/>
              <w:left w:val="single" w:sz="6" w:space="0" w:color="auto"/>
              <w:bottom w:val="single" w:sz="6" w:space="0" w:color="auto"/>
              <w:right w:val="single" w:sz="6" w:space="0" w:color="auto"/>
            </w:tcBorders>
          </w:tcPr>
          <w:p w14:paraId="56388351" w14:textId="77777777" w:rsidR="000030E2" w:rsidRPr="000A42FE" w:rsidRDefault="000030E2">
            <w:pPr>
              <w:autoSpaceDE w:val="0"/>
              <w:autoSpaceDN w:val="0"/>
              <w:adjustRightInd w:val="0"/>
              <w:rPr>
                <w:rFonts w:ascii="Calibri" w:hAnsi="Calibri" w:cs="Calibri"/>
                <w:b/>
                <w:bCs/>
                <w:color w:val="000000"/>
                <w:sz w:val="20"/>
                <w:szCs w:val="20"/>
              </w:rPr>
            </w:pPr>
            <w:r w:rsidRPr="000A42FE">
              <w:rPr>
                <w:rFonts w:ascii="Calibri" w:hAnsi="Calibri" w:cs="Calibri"/>
                <w:b/>
                <w:bCs/>
                <w:color w:val="000000"/>
                <w:sz w:val="20"/>
                <w:szCs w:val="20"/>
              </w:rPr>
              <w:t xml:space="preserve"> PERSONAL GENERAL</w:t>
            </w:r>
          </w:p>
        </w:tc>
      </w:tr>
      <w:tr w:rsidR="000030E2" w:rsidRPr="000A42FE" w14:paraId="4B2F7397" w14:textId="77777777" w:rsidTr="000030E2">
        <w:trPr>
          <w:trHeight w:val="240"/>
        </w:trPr>
        <w:tc>
          <w:tcPr>
            <w:tcW w:w="9528" w:type="dxa"/>
            <w:tcBorders>
              <w:top w:val="single" w:sz="6" w:space="0" w:color="auto"/>
              <w:left w:val="single" w:sz="6" w:space="0" w:color="auto"/>
              <w:bottom w:val="single" w:sz="6" w:space="0" w:color="auto"/>
              <w:right w:val="single" w:sz="6" w:space="0" w:color="auto"/>
            </w:tcBorders>
          </w:tcPr>
          <w:p w14:paraId="500E2F0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DEL TITULAR, CÓNYUGE O CONCUBINA DEL  ASEGURADO $20,000.00</w:t>
            </w:r>
          </w:p>
        </w:tc>
      </w:tr>
      <w:tr w:rsidR="000030E2" w:rsidRPr="000A42FE" w14:paraId="188E587E" w14:textId="77777777" w:rsidTr="000030E2">
        <w:trPr>
          <w:trHeight w:val="350"/>
        </w:trPr>
        <w:tc>
          <w:tcPr>
            <w:tcW w:w="9528" w:type="dxa"/>
            <w:tcBorders>
              <w:top w:val="single" w:sz="6" w:space="0" w:color="auto"/>
              <w:left w:val="single" w:sz="6" w:space="0" w:color="auto"/>
              <w:bottom w:val="single" w:sz="6" w:space="0" w:color="auto"/>
              <w:right w:val="single" w:sz="6" w:space="0" w:color="auto"/>
            </w:tcBorders>
          </w:tcPr>
          <w:p w14:paraId="7672435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 TITULAR, DOS MESES DE SALARIO NOMINAL</w:t>
            </w:r>
          </w:p>
        </w:tc>
      </w:tr>
      <w:tr w:rsidR="000030E2" w:rsidRPr="000A42FE" w14:paraId="3000788A"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27E5A53A"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 xml:space="preserve">LA POLIZA DE PAGO DEBE SER AUTOADMINISTRABLE </w:t>
            </w:r>
          </w:p>
        </w:tc>
      </w:tr>
      <w:tr w:rsidR="000030E2" w:rsidRPr="000A42FE" w14:paraId="7F273EBB"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1D1D1123"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VIGENCIA DE LA POLIZA:   DEL 26 DE ABRIL  DE 2022  AL 26 DE ABRIL DE 2023</w:t>
            </w:r>
          </w:p>
        </w:tc>
      </w:tr>
      <w:tr w:rsidR="000030E2" w:rsidRPr="000A42FE" w14:paraId="21EE5B65"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1F9E9607"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LA ASEGURADORA ADJUDICADA SE OBLIGA A RECONOCER LOS CERTIFICADOS EMITIDOS EN AÑOS ANTERIORES POR OTRAS COMPAÑÍAS DE SEGUROS EN CASO DE SURGIR CUALQUIER PERCANCE ANTES DE LA ENTREGA DE LA DESIGNACION DE BENEFICIARIOS.</w:t>
            </w:r>
          </w:p>
        </w:tc>
      </w:tr>
      <w:tr w:rsidR="000030E2" w:rsidRPr="000A42FE" w14:paraId="183A14F1"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5034E4CB"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LA ASEGURADORA ADJUDICADA DEBERÁ RECONOCER, EN CASO DE UN PERCANCE Y  A FALTA DE LA ENTREGA DE LOS CERTIFICADOS EMITIDOS PARA LA DESIGNACION DE LOS BENEFICIARIOS, DOCUMENTACION BAJO RESGUARDO DEL ÁREA DE RECURSOS HUMANOS EN LA QUE FIGURE DESIGNACIÓN DE LOS BENEFICIARIOS.</w:t>
            </w:r>
          </w:p>
        </w:tc>
      </w:tr>
      <w:tr w:rsidR="000030E2" w:rsidRPr="000A42FE" w14:paraId="1032BC6E" w14:textId="77777777" w:rsidTr="000030E2">
        <w:trPr>
          <w:trHeight w:val="350"/>
        </w:trPr>
        <w:tc>
          <w:tcPr>
            <w:tcW w:w="9528" w:type="dxa"/>
            <w:tcBorders>
              <w:top w:val="single" w:sz="6" w:space="0" w:color="auto"/>
              <w:left w:val="single" w:sz="6" w:space="0" w:color="auto"/>
              <w:bottom w:val="single" w:sz="6" w:space="0" w:color="auto"/>
              <w:right w:val="nil"/>
            </w:tcBorders>
            <w:shd w:val="solid" w:color="C0C0C0" w:fill="auto"/>
          </w:tcPr>
          <w:p w14:paraId="07422930"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REGISTRO DE ASEGURADOS</w:t>
            </w:r>
          </w:p>
        </w:tc>
      </w:tr>
      <w:tr w:rsidR="000030E2" w:rsidRPr="000A42FE" w14:paraId="3ADA6348" w14:textId="77777777" w:rsidTr="000030E2">
        <w:trPr>
          <w:trHeight w:val="917"/>
        </w:trPr>
        <w:tc>
          <w:tcPr>
            <w:tcW w:w="9528" w:type="dxa"/>
            <w:tcBorders>
              <w:top w:val="single" w:sz="6" w:space="0" w:color="auto"/>
              <w:left w:val="single" w:sz="6" w:space="0" w:color="auto"/>
              <w:bottom w:val="single" w:sz="6" w:space="0" w:color="auto"/>
              <w:right w:val="single" w:sz="6" w:space="0" w:color="auto"/>
            </w:tcBorders>
          </w:tcPr>
          <w:p w14:paraId="05737EF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elaborará, por duplicado, un registro de los miembros del grupo asegurado mediante esta Póliza, uno de cuyos ejemplares será entregado al “Contratante”, conservando en su poder una copia. Dicho registro contendrá entre otros datos, el nombre, edad, sumas aseguradas, fecha de vigencia del seguro y número de certificado de cada uno de los asegurados. En el mismo se anotarán también las altas y bajas de asegurados o las variaciones en las sumas aseguradas, siempre a solicitud de la Contratante y previa aceptación de la Compañía.</w:t>
            </w:r>
          </w:p>
        </w:tc>
      </w:tr>
      <w:tr w:rsidR="000030E2" w:rsidRPr="000A42FE" w14:paraId="4230DE51" w14:textId="77777777" w:rsidTr="000030E2">
        <w:trPr>
          <w:trHeight w:val="329"/>
        </w:trPr>
        <w:tc>
          <w:tcPr>
            <w:tcW w:w="9528" w:type="dxa"/>
            <w:tcBorders>
              <w:top w:val="single" w:sz="6" w:space="0" w:color="auto"/>
              <w:left w:val="single" w:sz="6" w:space="0" w:color="auto"/>
              <w:bottom w:val="single" w:sz="6" w:space="0" w:color="auto"/>
              <w:right w:val="nil"/>
            </w:tcBorders>
            <w:shd w:val="solid" w:color="C0C0C0" w:fill="auto"/>
          </w:tcPr>
          <w:p w14:paraId="671F98AC"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CERTIFICADOS INDIVIDUALES </w:t>
            </w:r>
          </w:p>
        </w:tc>
      </w:tr>
      <w:tr w:rsidR="000030E2" w:rsidRPr="000A42FE" w14:paraId="58D1C44B" w14:textId="77777777" w:rsidTr="000030E2">
        <w:trPr>
          <w:trHeight w:val="895"/>
        </w:trPr>
        <w:tc>
          <w:tcPr>
            <w:tcW w:w="9528" w:type="dxa"/>
            <w:tcBorders>
              <w:top w:val="single" w:sz="6" w:space="0" w:color="auto"/>
              <w:left w:val="single" w:sz="6" w:space="0" w:color="auto"/>
              <w:bottom w:val="single" w:sz="6" w:space="0" w:color="auto"/>
              <w:right w:val="single" w:sz="6" w:space="0" w:color="auto"/>
            </w:tcBorders>
          </w:tcPr>
          <w:p w14:paraId="67CDAF7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expedirá un certificado para cada uno de los miembros del grupo asegurado que entregará al contratante, que contendrá entre otros datos los siguientes: Número de Póliza y del certificado, nombre y fecha de nacimiento o edad del asegurado; fecha de vigencia del seguro, suma asegurada o la regla para determinarla.</w:t>
            </w:r>
          </w:p>
        </w:tc>
      </w:tr>
      <w:tr w:rsidR="000030E2" w:rsidRPr="000A42FE" w14:paraId="5F619CFA" w14:textId="77777777" w:rsidTr="000030E2">
        <w:trPr>
          <w:trHeight w:val="329"/>
        </w:trPr>
        <w:tc>
          <w:tcPr>
            <w:tcW w:w="9528" w:type="dxa"/>
            <w:tcBorders>
              <w:top w:val="single" w:sz="6" w:space="0" w:color="auto"/>
              <w:left w:val="single" w:sz="6" w:space="0" w:color="auto"/>
              <w:bottom w:val="single" w:sz="6" w:space="0" w:color="auto"/>
              <w:right w:val="nil"/>
            </w:tcBorders>
            <w:shd w:val="solid" w:color="C0C0C0" w:fill="auto"/>
          </w:tcPr>
          <w:p w14:paraId="02645D72"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OPERACIÓN AUTOADMINISTRADA</w:t>
            </w:r>
          </w:p>
        </w:tc>
      </w:tr>
      <w:tr w:rsidR="000030E2" w:rsidRPr="000A42FE" w14:paraId="4FF6BBB6" w14:textId="77777777" w:rsidTr="000030E2">
        <w:trPr>
          <w:trHeight w:val="535"/>
        </w:trPr>
        <w:tc>
          <w:tcPr>
            <w:tcW w:w="9528" w:type="dxa"/>
            <w:tcBorders>
              <w:top w:val="single" w:sz="6" w:space="0" w:color="auto"/>
              <w:left w:val="single" w:sz="6" w:space="0" w:color="auto"/>
              <w:bottom w:val="single" w:sz="6" w:space="0" w:color="auto"/>
              <w:right w:val="single" w:sz="6" w:space="0" w:color="auto"/>
            </w:tcBorders>
          </w:tcPr>
          <w:p w14:paraId="3ED0165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lastRenderedPageBreak/>
              <w:t>La póliza se emitirá bajo el régimen de autoadministración en el cual los movimientos reportados en el transcurso de la vigencia no generan prima de cobro o devolución y quedan registrados en los archivos de la Compañía.</w:t>
            </w:r>
          </w:p>
        </w:tc>
      </w:tr>
      <w:tr w:rsidR="000030E2" w:rsidRPr="000A42FE" w14:paraId="629CA4E2" w14:textId="77777777" w:rsidTr="000030E2">
        <w:trPr>
          <w:trHeight w:val="431"/>
        </w:trPr>
        <w:tc>
          <w:tcPr>
            <w:tcW w:w="9528" w:type="dxa"/>
            <w:tcBorders>
              <w:top w:val="single" w:sz="6" w:space="0" w:color="auto"/>
              <w:left w:val="single" w:sz="6" w:space="0" w:color="auto"/>
              <w:bottom w:val="single" w:sz="6" w:space="0" w:color="auto"/>
              <w:right w:val="single" w:sz="6" w:space="0" w:color="auto"/>
            </w:tcBorders>
          </w:tcPr>
          <w:p w14:paraId="478C0B5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Al final de la vigencia de la póliza se efectuará el ajuste final de primas por los movimientos reportados, cobrando o devolviendo la prima correspondiente a dichos movimientos</w:t>
            </w:r>
          </w:p>
        </w:tc>
      </w:tr>
      <w:tr w:rsidR="000030E2" w:rsidRPr="000A42FE" w14:paraId="5938E4A7"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2E6E517D"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BAJA DE ASEGURADOS:</w:t>
            </w:r>
          </w:p>
        </w:tc>
      </w:tr>
      <w:tr w:rsidR="000030E2" w:rsidRPr="000A42FE" w14:paraId="415B2E50" w14:textId="77777777" w:rsidTr="000030E2">
        <w:trPr>
          <w:trHeight w:val="853"/>
        </w:trPr>
        <w:tc>
          <w:tcPr>
            <w:tcW w:w="9528" w:type="dxa"/>
            <w:tcBorders>
              <w:top w:val="single" w:sz="6" w:space="0" w:color="auto"/>
              <w:left w:val="single" w:sz="6" w:space="0" w:color="auto"/>
              <w:bottom w:val="single" w:sz="6" w:space="0" w:color="auto"/>
              <w:right w:val="single" w:sz="6" w:space="0" w:color="auto"/>
            </w:tcBorders>
          </w:tcPr>
          <w:p w14:paraId="76A8B60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Las personas que se separen definitivamente del grupo asegurado, dejarán de estar aseguradas desde el momento de la separación, quedando sin validez alguna el certificado individual expedido. En este caso, la institución aseguradora restituirá al Contratante la parte de la cuota media no devengada por meses completos.</w:t>
            </w:r>
          </w:p>
        </w:tc>
      </w:tr>
      <w:tr w:rsidR="000030E2" w:rsidRPr="000A42FE" w14:paraId="15A055F0" w14:textId="77777777" w:rsidTr="000030E2">
        <w:trPr>
          <w:trHeight w:val="713"/>
        </w:trPr>
        <w:tc>
          <w:tcPr>
            <w:tcW w:w="9528" w:type="dxa"/>
            <w:tcBorders>
              <w:top w:val="single" w:sz="6" w:space="0" w:color="auto"/>
              <w:left w:val="single" w:sz="6" w:space="0" w:color="auto"/>
              <w:bottom w:val="single" w:sz="6" w:space="0" w:color="auto"/>
              <w:right w:val="single" w:sz="6" w:space="0" w:color="auto"/>
            </w:tcBorders>
          </w:tcPr>
          <w:p w14:paraId="620C86E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No se consideran separados definitivamente los asegurados que sean jubilados o pensionados, y por lo tanto continuarán dentro del seguro hasta la terminación del período del seguro en curso.</w:t>
            </w:r>
          </w:p>
        </w:tc>
      </w:tr>
      <w:tr w:rsidR="000030E2" w:rsidRPr="000A42FE" w14:paraId="7D0C63E3" w14:textId="77777777" w:rsidTr="000030E2">
        <w:trPr>
          <w:trHeight w:val="305"/>
        </w:trPr>
        <w:tc>
          <w:tcPr>
            <w:tcW w:w="9528" w:type="dxa"/>
            <w:tcBorders>
              <w:top w:val="single" w:sz="6" w:space="0" w:color="auto"/>
              <w:left w:val="single" w:sz="6" w:space="0" w:color="auto"/>
              <w:bottom w:val="single" w:sz="6" w:space="0" w:color="auto"/>
              <w:right w:val="nil"/>
            </w:tcBorders>
            <w:shd w:val="solid" w:color="C0C0C0" w:fill="auto"/>
          </w:tcPr>
          <w:p w14:paraId="430DA1F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ALTAS DE ASEGURADOS:</w:t>
            </w:r>
          </w:p>
        </w:tc>
      </w:tr>
      <w:tr w:rsidR="000030E2" w:rsidRPr="000A42FE" w14:paraId="2681226C" w14:textId="77777777" w:rsidTr="000030E2">
        <w:trPr>
          <w:trHeight w:val="916"/>
        </w:trPr>
        <w:tc>
          <w:tcPr>
            <w:tcW w:w="9528" w:type="dxa"/>
            <w:tcBorders>
              <w:top w:val="single" w:sz="6" w:space="0" w:color="auto"/>
              <w:left w:val="single" w:sz="6" w:space="0" w:color="auto"/>
              <w:bottom w:val="single" w:sz="6" w:space="0" w:color="auto"/>
              <w:right w:val="single" w:sz="6" w:space="0" w:color="auto"/>
            </w:tcBorders>
          </w:tcPr>
          <w:p w14:paraId="5F60FAC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Los miembros que ingresen al grupo asegurado posteriormente a la celebración del contrato y hubieren dado su conocimiento dentro de los treinta días siguientes a su ingreso, quedarán asegurados sin examen médico, si están en servicio activo, desde el momento en que adquirieron las características para formar parte del grupo asegurado.</w:t>
            </w:r>
          </w:p>
        </w:tc>
      </w:tr>
      <w:tr w:rsidR="000030E2" w:rsidRPr="000A42FE" w14:paraId="30536566" w14:textId="77777777" w:rsidTr="000030E2">
        <w:trPr>
          <w:trHeight w:val="384"/>
        </w:trPr>
        <w:tc>
          <w:tcPr>
            <w:tcW w:w="9528" w:type="dxa"/>
            <w:tcBorders>
              <w:top w:val="single" w:sz="6" w:space="0" w:color="auto"/>
              <w:left w:val="single" w:sz="6" w:space="0" w:color="auto"/>
              <w:bottom w:val="single" w:sz="6" w:space="0" w:color="auto"/>
              <w:right w:val="nil"/>
            </w:tcBorders>
            <w:shd w:val="solid" w:color="C0C0C0" w:fill="auto"/>
          </w:tcPr>
          <w:p w14:paraId="43124E52"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DESCRIPCIÓN DE COBERTURAS</w:t>
            </w:r>
          </w:p>
        </w:tc>
      </w:tr>
      <w:tr w:rsidR="000030E2" w:rsidRPr="000A42FE" w14:paraId="7E063ACD" w14:textId="77777777" w:rsidTr="000030E2">
        <w:trPr>
          <w:trHeight w:val="384"/>
        </w:trPr>
        <w:tc>
          <w:tcPr>
            <w:tcW w:w="9528" w:type="dxa"/>
            <w:tcBorders>
              <w:top w:val="single" w:sz="6" w:space="0" w:color="auto"/>
              <w:left w:val="single" w:sz="6" w:space="0" w:color="auto"/>
              <w:bottom w:val="single" w:sz="6" w:space="0" w:color="auto"/>
              <w:right w:val="nil"/>
            </w:tcBorders>
          </w:tcPr>
          <w:p w14:paraId="0A65CA15"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BENEFICIO POR FALLECIMIENTO (COBERTURA BÁSICA):</w:t>
            </w:r>
          </w:p>
        </w:tc>
      </w:tr>
      <w:tr w:rsidR="000030E2" w:rsidRPr="000A42FE" w14:paraId="49673CA9" w14:textId="77777777" w:rsidTr="000030E2">
        <w:trPr>
          <w:trHeight w:val="1098"/>
        </w:trPr>
        <w:tc>
          <w:tcPr>
            <w:tcW w:w="9528" w:type="dxa"/>
            <w:tcBorders>
              <w:top w:val="single" w:sz="6" w:space="0" w:color="auto"/>
              <w:left w:val="single" w:sz="6" w:space="0" w:color="auto"/>
              <w:bottom w:val="single" w:sz="6" w:space="0" w:color="auto"/>
              <w:right w:val="single" w:sz="6" w:space="0" w:color="auto"/>
            </w:tcBorders>
          </w:tcPr>
          <w:p w14:paraId="500ACCF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encontrase en pleno vigor.</w:t>
            </w:r>
          </w:p>
        </w:tc>
      </w:tr>
      <w:tr w:rsidR="000030E2" w:rsidRPr="000A42FE" w14:paraId="401BE30C" w14:textId="77777777" w:rsidTr="000030E2">
        <w:trPr>
          <w:trHeight w:val="384"/>
        </w:trPr>
        <w:tc>
          <w:tcPr>
            <w:tcW w:w="9528" w:type="dxa"/>
            <w:tcBorders>
              <w:top w:val="single" w:sz="6" w:space="0" w:color="auto"/>
              <w:left w:val="single" w:sz="6" w:space="0" w:color="auto"/>
              <w:bottom w:val="single" w:sz="6" w:space="0" w:color="auto"/>
              <w:right w:val="nil"/>
            </w:tcBorders>
            <w:shd w:val="solid" w:color="C0C0C0" w:fill="auto"/>
          </w:tcPr>
          <w:p w14:paraId="188EFA0F"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BENEFICIO POR ACCIDENTE:</w:t>
            </w:r>
          </w:p>
        </w:tc>
      </w:tr>
      <w:tr w:rsidR="000030E2" w:rsidRPr="000A42FE" w14:paraId="646A6C00" w14:textId="77777777" w:rsidTr="000030E2">
        <w:trPr>
          <w:trHeight w:val="310"/>
        </w:trPr>
        <w:tc>
          <w:tcPr>
            <w:tcW w:w="9528" w:type="dxa"/>
            <w:tcBorders>
              <w:top w:val="single" w:sz="6" w:space="0" w:color="auto"/>
              <w:left w:val="single" w:sz="6" w:space="0" w:color="auto"/>
              <w:bottom w:val="single" w:sz="6" w:space="0" w:color="auto"/>
              <w:right w:val="nil"/>
            </w:tcBorders>
          </w:tcPr>
          <w:p w14:paraId="08E215C9"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BENEFICIO DE MUERTE ACCIDENTAL O MUERTE EN CUMPLIMIENTO DE DEBER:</w:t>
            </w:r>
          </w:p>
        </w:tc>
      </w:tr>
      <w:tr w:rsidR="000030E2" w:rsidRPr="000A42FE" w14:paraId="57EDA185" w14:textId="77777777" w:rsidTr="000030E2">
        <w:trPr>
          <w:trHeight w:val="1291"/>
        </w:trPr>
        <w:tc>
          <w:tcPr>
            <w:tcW w:w="9528" w:type="dxa"/>
            <w:tcBorders>
              <w:top w:val="single" w:sz="6" w:space="0" w:color="auto"/>
              <w:left w:val="single" w:sz="6" w:space="0" w:color="auto"/>
              <w:bottom w:val="single" w:sz="6" w:space="0" w:color="auto"/>
              <w:right w:val="single" w:sz="6" w:space="0" w:color="auto"/>
            </w:tcBorders>
          </w:tcPr>
          <w:p w14:paraId="61BE2DB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Considerándose también como muerte accidental cuando ésta ocurra en cumplimiento de su deber durante los 365 días de vigencia de la póliza la compañía de seguros, pagará la suma asegurada contratada en caso de que el asegurado fallezca a causa de lesiones corporales ocurridas como consecuencia de un accidente, siempre que la muerte del asegurado ocurra durante los noventa días siguientes a la fecha del accidente. Se considerará el Homicidio en cumplimiento de su deber como accidente, así mismo se cubrirá motociclismo como medio de transporte o de trabajo.</w:t>
            </w:r>
          </w:p>
        </w:tc>
      </w:tr>
      <w:tr w:rsidR="000030E2" w:rsidRPr="000A42FE" w14:paraId="7040917B" w14:textId="77777777" w:rsidTr="000030E2">
        <w:trPr>
          <w:trHeight w:val="336"/>
        </w:trPr>
        <w:tc>
          <w:tcPr>
            <w:tcW w:w="9528" w:type="dxa"/>
            <w:tcBorders>
              <w:top w:val="single" w:sz="6" w:space="0" w:color="auto"/>
              <w:left w:val="single" w:sz="6" w:space="0" w:color="auto"/>
              <w:bottom w:val="single" w:sz="6" w:space="0" w:color="auto"/>
              <w:right w:val="single" w:sz="6" w:space="0" w:color="auto"/>
            </w:tcBorders>
          </w:tcPr>
          <w:p w14:paraId="525A60C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Se entenderá como accidente aquel acontecimiento externo, súbito, violento, fortuito e imprevisto.</w:t>
            </w:r>
          </w:p>
        </w:tc>
      </w:tr>
      <w:tr w:rsidR="000030E2" w:rsidRPr="000A42FE" w14:paraId="18EF705B" w14:textId="77777777" w:rsidTr="000030E2">
        <w:trPr>
          <w:trHeight w:val="454"/>
        </w:trPr>
        <w:tc>
          <w:tcPr>
            <w:tcW w:w="9528" w:type="dxa"/>
            <w:tcBorders>
              <w:top w:val="nil"/>
              <w:left w:val="nil"/>
              <w:bottom w:val="nil"/>
              <w:right w:val="nil"/>
            </w:tcBorders>
          </w:tcPr>
          <w:p w14:paraId="781A02E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Cuando el asegurado no participe activo y conscientemente en un asalto, se cubrirá como accidente.</w:t>
            </w:r>
          </w:p>
        </w:tc>
      </w:tr>
      <w:tr w:rsidR="000030E2" w:rsidRPr="000A42FE" w14:paraId="46DD7F2A" w14:textId="77777777" w:rsidTr="000030E2">
        <w:trPr>
          <w:trHeight w:val="802"/>
        </w:trPr>
        <w:tc>
          <w:tcPr>
            <w:tcW w:w="9528" w:type="dxa"/>
            <w:tcBorders>
              <w:top w:val="single" w:sz="6" w:space="0" w:color="auto"/>
              <w:left w:val="single" w:sz="6" w:space="0" w:color="auto"/>
              <w:bottom w:val="single" w:sz="6" w:space="0" w:color="auto"/>
              <w:right w:val="single" w:sz="6" w:space="0" w:color="auto"/>
            </w:tcBorders>
          </w:tcPr>
          <w:p w14:paraId="34B60B5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tc>
      </w:tr>
      <w:tr w:rsidR="000030E2" w:rsidRPr="000A42FE" w14:paraId="34D57141" w14:textId="77777777" w:rsidTr="000030E2">
        <w:trPr>
          <w:trHeight w:val="305"/>
        </w:trPr>
        <w:tc>
          <w:tcPr>
            <w:tcW w:w="9528" w:type="dxa"/>
            <w:tcBorders>
              <w:top w:val="single" w:sz="6" w:space="0" w:color="auto"/>
              <w:left w:val="single" w:sz="6" w:space="0" w:color="auto"/>
              <w:bottom w:val="single" w:sz="6" w:space="0" w:color="auto"/>
              <w:right w:val="nil"/>
            </w:tcBorders>
            <w:shd w:val="solid" w:color="C0C0C0" w:fill="auto"/>
          </w:tcPr>
          <w:p w14:paraId="3A644C7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BENEFICIO PÉRDIDA ORGÁNICA DE MIEMBROS:</w:t>
            </w:r>
          </w:p>
        </w:tc>
      </w:tr>
      <w:tr w:rsidR="000030E2" w:rsidRPr="000A42FE" w14:paraId="2A5B57DA" w14:textId="77777777" w:rsidTr="000030E2">
        <w:trPr>
          <w:trHeight w:val="826"/>
        </w:trPr>
        <w:tc>
          <w:tcPr>
            <w:tcW w:w="9528" w:type="dxa"/>
            <w:tcBorders>
              <w:top w:val="single" w:sz="6" w:space="0" w:color="auto"/>
              <w:left w:val="single" w:sz="6" w:space="0" w:color="auto"/>
              <w:bottom w:val="single" w:sz="6" w:space="0" w:color="auto"/>
              <w:right w:val="single" w:sz="6" w:space="0" w:color="auto"/>
            </w:tcBorders>
          </w:tcPr>
          <w:p w14:paraId="7B669B2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Este beneficio cubre las pérdidas orgánicas producidas en la persona del asegurado a consecuencia de un accidente. Considerándose también como accidente cuando éste ocurra en cumplimiento de su deber durante los 365 días de vigencia de la póliza.</w:t>
            </w:r>
          </w:p>
        </w:tc>
      </w:tr>
      <w:tr w:rsidR="000030E2" w:rsidRPr="000A42FE" w14:paraId="5253F877" w14:textId="77777777" w:rsidTr="000030E2">
        <w:trPr>
          <w:trHeight w:val="376"/>
        </w:trPr>
        <w:tc>
          <w:tcPr>
            <w:tcW w:w="9528" w:type="dxa"/>
            <w:tcBorders>
              <w:top w:val="single" w:sz="6" w:space="0" w:color="auto"/>
              <w:left w:val="single" w:sz="6" w:space="0" w:color="auto"/>
              <w:bottom w:val="single" w:sz="6" w:space="0" w:color="auto"/>
              <w:right w:val="nil"/>
            </w:tcBorders>
          </w:tcPr>
          <w:p w14:paraId="0D4605AA"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Las indemnizaciones establecidas en este beneficio se pagarán de acuerdo a Escala “A” por la pérdida de:</w:t>
            </w:r>
          </w:p>
        </w:tc>
      </w:tr>
      <w:tr w:rsidR="000030E2" w:rsidRPr="000A42FE" w14:paraId="2C0F9C67" w14:textId="77777777" w:rsidTr="00182ACB">
        <w:trPr>
          <w:trHeight w:val="268"/>
        </w:trPr>
        <w:tc>
          <w:tcPr>
            <w:tcW w:w="9528" w:type="dxa"/>
            <w:tcBorders>
              <w:top w:val="single" w:sz="6" w:space="0" w:color="auto"/>
              <w:left w:val="single" w:sz="6" w:space="0" w:color="auto"/>
              <w:bottom w:val="single" w:sz="6" w:space="0" w:color="auto"/>
              <w:right w:val="single" w:sz="6" w:space="0" w:color="auto"/>
            </w:tcBorders>
          </w:tcPr>
          <w:p w14:paraId="7A6FBF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       Ambas manos o de ambos pies o la vista de ambos ojos: Una cantidad igual a la suma asegurada en la póliza.</w:t>
            </w:r>
          </w:p>
        </w:tc>
      </w:tr>
      <w:tr w:rsidR="000030E2" w:rsidRPr="000A42FE" w14:paraId="29503A45" w14:textId="77777777" w:rsidTr="00182ACB">
        <w:trPr>
          <w:trHeight w:val="272"/>
        </w:trPr>
        <w:tc>
          <w:tcPr>
            <w:tcW w:w="9528" w:type="dxa"/>
            <w:tcBorders>
              <w:top w:val="single" w:sz="6" w:space="0" w:color="auto"/>
              <w:left w:val="single" w:sz="6" w:space="0" w:color="auto"/>
              <w:bottom w:val="single" w:sz="6" w:space="0" w:color="auto"/>
              <w:right w:val="single" w:sz="6" w:space="0" w:color="auto"/>
            </w:tcBorders>
          </w:tcPr>
          <w:p w14:paraId="6DEFF32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b)       Una mano y un pie: Una cantidad igual a la suma asegurada en la Póliza.</w:t>
            </w:r>
          </w:p>
        </w:tc>
      </w:tr>
      <w:tr w:rsidR="000030E2" w:rsidRPr="000A42FE" w14:paraId="548B8FF4" w14:textId="77777777" w:rsidTr="00182ACB">
        <w:trPr>
          <w:trHeight w:val="262"/>
        </w:trPr>
        <w:tc>
          <w:tcPr>
            <w:tcW w:w="9528" w:type="dxa"/>
            <w:tcBorders>
              <w:top w:val="single" w:sz="6" w:space="0" w:color="auto"/>
              <w:left w:val="single" w:sz="6" w:space="0" w:color="auto"/>
              <w:bottom w:val="single" w:sz="6" w:space="0" w:color="auto"/>
              <w:right w:val="single" w:sz="6" w:space="0" w:color="auto"/>
            </w:tcBorders>
          </w:tcPr>
          <w:p w14:paraId="05D842E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        Mano o un pie conjuntamente con la vista de un ojo: Una cantidad igual a la suma asegurada en la Póliza.</w:t>
            </w:r>
          </w:p>
        </w:tc>
      </w:tr>
      <w:tr w:rsidR="000030E2" w:rsidRPr="000A42FE" w14:paraId="6CE3CA21" w14:textId="77777777" w:rsidTr="00182ACB">
        <w:trPr>
          <w:trHeight w:val="266"/>
        </w:trPr>
        <w:tc>
          <w:tcPr>
            <w:tcW w:w="9528" w:type="dxa"/>
            <w:tcBorders>
              <w:top w:val="single" w:sz="6" w:space="0" w:color="auto"/>
              <w:left w:val="single" w:sz="6" w:space="0" w:color="auto"/>
              <w:bottom w:val="single" w:sz="6" w:space="0" w:color="auto"/>
              <w:right w:val="single" w:sz="6" w:space="0" w:color="auto"/>
            </w:tcBorders>
          </w:tcPr>
          <w:p w14:paraId="091E5D0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d)       La vista de un ojo: Una cantidad igual al 30% de la suma asegurada en la póliza.</w:t>
            </w:r>
          </w:p>
        </w:tc>
      </w:tr>
      <w:tr w:rsidR="000030E2" w:rsidRPr="000A42FE" w14:paraId="796445DC" w14:textId="77777777" w:rsidTr="000030E2">
        <w:trPr>
          <w:trHeight w:val="264"/>
        </w:trPr>
        <w:tc>
          <w:tcPr>
            <w:tcW w:w="9528" w:type="dxa"/>
            <w:tcBorders>
              <w:top w:val="single" w:sz="6" w:space="0" w:color="auto"/>
              <w:left w:val="single" w:sz="6" w:space="0" w:color="auto"/>
              <w:bottom w:val="single" w:sz="6" w:space="0" w:color="auto"/>
              <w:right w:val="single" w:sz="6" w:space="0" w:color="auto"/>
            </w:tcBorders>
          </w:tcPr>
          <w:p w14:paraId="79CE461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lastRenderedPageBreak/>
              <w:t>e)       Una mano o un pie: Una cantidad igual al 50% de la suma asegurada en la póliza.</w:t>
            </w:r>
          </w:p>
        </w:tc>
      </w:tr>
      <w:tr w:rsidR="000030E2" w:rsidRPr="000A42FE" w14:paraId="1B9C8C47" w14:textId="77777777" w:rsidTr="00182ACB">
        <w:trPr>
          <w:trHeight w:val="274"/>
        </w:trPr>
        <w:tc>
          <w:tcPr>
            <w:tcW w:w="9528" w:type="dxa"/>
            <w:tcBorders>
              <w:top w:val="single" w:sz="6" w:space="0" w:color="auto"/>
              <w:left w:val="single" w:sz="6" w:space="0" w:color="auto"/>
              <w:bottom w:val="single" w:sz="6" w:space="0" w:color="auto"/>
              <w:right w:val="single" w:sz="6" w:space="0" w:color="auto"/>
            </w:tcBorders>
          </w:tcPr>
          <w:p w14:paraId="16D8F0D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f)       Dedo pulgar de cualquier mano: Una cantidad igual al 25% de la suma asegurada en la póliza.</w:t>
            </w:r>
          </w:p>
        </w:tc>
      </w:tr>
      <w:tr w:rsidR="000030E2" w:rsidRPr="000A42FE" w14:paraId="1E9C516C" w14:textId="77777777" w:rsidTr="000030E2">
        <w:trPr>
          <w:trHeight w:val="274"/>
        </w:trPr>
        <w:tc>
          <w:tcPr>
            <w:tcW w:w="9528" w:type="dxa"/>
            <w:tcBorders>
              <w:top w:val="single" w:sz="6" w:space="0" w:color="auto"/>
              <w:left w:val="single" w:sz="6" w:space="0" w:color="auto"/>
              <w:bottom w:val="single" w:sz="6" w:space="0" w:color="auto"/>
              <w:right w:val="single" w:sz="6" w:space="0" w:color="auto"/>
            </w:tcBorders>
          </w:tcPr>
          <w:p w14:paraId="5FBE324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g)        Dedo índice de una mano: Una cantidad igual al 10% de la suma asegurada en la Póliza.</w:t>
            </w:r>
          </w:p>
        </w:tc>
      </w:tr>
      <w:tr w:rsidR="000030E2" w:rsidRPr="000A42FE" w14:paraId="1FF11150" w14:textId="77777777" w:rsidTr="000030E2">
        <w:trPr>
          <w:trHeight w:val="277"/>
        </w:trPr>
        <w:tc>
          <w:tcPr>
            <w:tcW w:w="9528" w:type="dxa"/>
            <w:tcBorders>
              <w:top w:val="single" w:sz="6" w:space="0" w:color="auto"/>
              <w:left w:val="single" w:sz="6" w:space="0" w:color="auto"/>
              <w:bottom w:val="single" w:sz="6" w:space="0" w:color="auto"/>
              <w:right w:val="nil"/>
            </w:tcBorders>
          </w:tcPr>
          <w:p w14:paraId="6DEC5E78" w14:textId="77777777" w:rsidR="000030E2" w:rsidRPr="000A42FE" w:rsidRDefault="000030E2">
            <w:pPr>
              <w:autoSpaceDE w:val="0"/>
              <w:autoSpaceDN w:val="0"/>
              <w:adjustRightInd w:val="0"/>
              <w:jc w:val="center"/>
              <w:rPr>
                <w:rFonts w:ascii="Calibri" w:hAnsi="Calibri" w:cs="Calibri"/>
                <w:b/>
                <w:bCs/>
                <w:color w:val="000000"/>
                <w:sz w:val="18"/>
                <w:szCs w:val="18"/>
              </w:rPr>
            </w:pPr>
            <w:r w:rsidRPr="000A42FE">
              <w:rPr>
                <w:rFonts w:ascii="Calibri" w:hAnsi="Calibri" w:cs="Calibri"/>
                <w:b/>
                <w:bCs/>
                <w:color w:val="000000"/>
                <w:sz w:val="18"/>
                <w:szCs w:val="18"/>
              </w:rPr>
              <w:t>Para los efectos de esta cláusula se entenderá:</w:t>
            </w:r>
          </w:p>
        </w:tc>
      </w:tr>
      <w:tr w:rsidR="000030E2" w:rsidRPr="000A42FE" w14:paraId="5ECF91F8" w14:textId="77777777" w:rsidTr="000030E2">
        <w:trPr>
          <w:trHeight w:val="268"/>
        </w:trPr>
        <w:tc>
          <w:tcPr>
            <w:tcW w:w="9528" w:type="dxa"/>
            <w:tcBorders>
              <w:top w:val="single" w:sz="6" w:space="0" w:color="auto"/>
              <w:left w:val="single" w:sz="6" w:space="0" w:color="auto"/>
              <w:bottom w:val="single" w:sz="6" w:space="0" w:color="auto"/>
              <w:right w:val="single" w:sz="6" w:space="0" w:color="auto"/>
            </w:tcBorders>
          </w:tcPr>
          <w:p w14:paraId="7E31FD4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Por pérdida de una mano, su separación completa en la articulación de la muñeca o arriba de ella.</w:t>
            </w:r>
          </w:p>
        </w:tc>
      </w:tr>
      <w:tr w:rsidR="000030E2" w:rsidRPr="000A42FE" w14:paraId="4962F502" w14:textId="77777777" w:rsidTr="00182ACB">
        <w:trPr>
          <w:trHeight w:val="262"/>
        </w:trPr>
        <w:tc>
          <w:tcPr>
            <w:tcW w:w="9528" w:type="dxa"/>
            <w:tcBorders>
              <w:top w:val="single" w:sz="6" w:space="0" w:color="auto"/>
              <w:left w:val="single" w:sz="6" w:space="0" w:color="auto"/>
              <w:bottom w:val="single" w:sz="6" w:space="0" w:color="auto"/>
              <w:right w:val="single" w:sz="6" w:space="0" w:color="auto"/>
            </w:tcBorders>
          </w:tcPr>
          <w:p w14:paraId="5C1FC20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Por pérdida de un pie, su separación absoluta en la articulación del tobillo o arriba de él.</w:t>
            </w:r>
          </w:p>
        </w:tc>
      </w:tr>
      <w:tr w:rsidR="000030E2" w:rsidRPr="000A42FE" w14:paraId="5DFAD67F" w14:textId="77777777" w:rsidTr="00182ACB">
        <w:trPr>
          <w:trHeight w:val="266"/>
        </w:trPr>
        <w:tc>
          <w:tcPr>
            <w:tcW w:w="9528" w:type="dxa"/>
            <w:tcBorders>
              <w:top w:val="single" w:sz="6" w:space="0" w:color="auto"/>
              <w:left w:val="single" w:sz="6" w:space="0" w:color="auto"/>
              <w:bottom w:val="single" w:sz="6" w:space="0" w:color="auto"/>
              <w:right w:val="single" w:sz="6" w:space="0" w:color="auto"/>
            </w:tcBorders>
          </w:tcPr>
          <w:p w14:paraId="745E3A9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En cuanto a los ojos, la pérdida completa e irremediable de la vista.</w:t>
            </w:r>
          </w:p>
        </w:tc>
      </w:tr>
      <w:tr w:rsidR="000030E2" w:rsidRPr="000A42FE" w14:paraId="5927DCEF" w14:textId="77777777" w:rsidTr="00EB28B2">
        <w:trPr>
          <w:trHeight w:val="830"/>
        </w:trPr>
        <w:tc>
          <w:tcPr>
            <w:tcW w:w="9528" w:type="dxa"/>
            <w:tcBorders>
              <w:top w:val="single" w:sz="6" w:space="0" w:color="auto"/>
              <w:left w:val="single" w:sz="6" w:space="0" w:color="auto"/>
              <w:bottom w:val="single" w:sz="6" w:space="0" w:color="auto"/>
              <w:right w:val="single" w:sz="6" w:space="0" w:color="auto"/>
            </w:tcBorders>
          </w:tcPr>
          <w:p w14:paraId="7B03BAF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         Por pérdida de los dedos, cuando ésta sea de una falange completa, cuando menos, excepto cuando se trate del índice y del pulgar, en cuyos dedos se entenderá como pérdida, cuando ésta sea total, esto es, su separación de la coyuntura metacarpiana, </w:t>
            </w:r>
            <w:proofErr w:type="spellStart"/>
            <w:r w:rsidRPr="000A42FE">
              <w:rPr>
                <w:rFonts w:ascii="Calibri" w:hAnsi="Calibri" w:cs="Calibri"/>
                <w:color w:val="000000"/>
                <w:sz w:val="20"/>
                <w:szCs w:val="20"/>
              </w:rPr>
              <w:t>falangeal</w:t>
            </w:r>
            <w:proofErr w:type="spellEnd"/>
            <w:r w:rsidRPr="000A42FE">
              <w:rPr>
                <w:rFonts w:ascii="Calibri" w:hAnsi="Calibri" w:cs="Calibri"/>
                <w:color w:val="000000"/>
                <w:sz w:val="20"/>
                <w:szCs w:val="20"/>
              </w:rPr>
              <w:t xml:space="preserve"> o arriba de ella.</w:t>
            </w:r>
          </w:p>
        </w:tc>
      </w:tr>
      <w:tr w:rsidR="000030E2" w:rsidRPr="000A42FE" w14:paraId="489F3438" w14:textId="77777777" w:rsidTr="000030E2">
        <w:trPr>
          <w:trHeight w:val="1177"/>
        </w:trPr>
        <w:tc>
          <w:tcPr>
            <w:tcW w:w="9528" w:type="dxa"/>
            <w:tcBorders>
              <w:top w:val="single" w:sz="6" w:space="0" w:color="auto"/>
              <w:left w:val="single" w:sz="6" w:space="0" w:color="auto"/>
              <w:bottom w:val="single" w:sz="6" w:space="0" w:color="auto"/>
              <w:right w:val="single" w:sz="6" w:space="0" w:color="auto"/>
            </w:tcBorders>
          </w:tcPr>
          <w:p w14:paraId="6953A2F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Si ocurren dos o más pérdidas de las especificadas en la tabla de indemnizaciones, la compañía pagará la suma de indemnizaciones correspondientes, pero esta cantidad en ningún caso excederá la suma asegurada contratada para este beneficio, en caso de ocurrir el fallecimiento del asegurado a consecuencia del accidente dentro del período señalado, se descontará de la indemnización total la cantidad que se haya otorgado por pérdida de los miembros dentro del mismo lapso.</w:t>
            </w:r>
          </w:p>
        </w:tc>
      </w:tr>
      <w:tr w:rsidR="000030E2" w:rsidRPr="000A42FE" w14:paraId="75855E2C" w14:textId="77777777" w:rsidTr="000030E2">
        <w:trPr>
          <w:trHeight w:val="509"/>
        </w:trPr>
        <w:tc>
          <w:tcPr>
            <w:tcW w:w="9528" w:type="dxa"/>
            <w:tcBorders>
              <w:top w:val="single" w:sz="6" w:space="0" w:color="auto"/>
              <w:left w:val="nil"/>
              <w:bottom w:val="single" w:sz="6" w:space="0" w:color="auto"/>
              <w:right w:val="nil"/>
            </w:tcBorders>
            <w:shd w:val="solid" w:color="C0C0C0" w:fill="auto"/>
          </w:tcPr>
          <w:p w14:paraId="1EA3306C" w14:textId="77777777" w:rsidR="000030E2" w:rsidRPr="000A42FE" w:rsidRDefault="000030E2">
            <w:pPr>
              <w:autoSpaceDE w:val="0"/>
              <w:autoSpaceDN w:val="0"/>
              <w:adjustRightInd w:val="0"/>
              <w:jc w:val="center"/>
              <w:rPr>
                <w:rFonts w:ascii="Calibri" w:hAnsi="Calibri" w:cs="Calibri"/>
                <w:b/>
                <w:bCs/>
                <w:color w:val="FF0000"/>
                <w:sz w:val="20"/>
                <w:szCs w:val="20"/>
                <w:u w:val="single"/>
              </w:rPr>
            </w:pPr>
            <w:r w:rsidRPr="000A42FE">
              <w:rPr>
                <w:rFonts w:ascii="Calibri" w:hAnsi="Calibri" w:cs="Calibri"/>
                <w:b/>
                <w:bCs/>
                <w:color w:val="FF0000"/>
                <w:sz w:val="20"/>
                <w:szCs w:val="20"/>
                <w:u w:val="single"/>
              </w:rPr>
              <w:t>APOYO POR FALLECIMIENTO DE TITULAR, CÓNYUGE O CONCUBINA DEL ASEGURADO</w:t>
            </w:r>
          </w:p>
        </w:tc>
      </w:tr>
      <w:tr w:rsidR="000030E2" w:rsidRPr="000A42FE" w14:paraId="3572251F" w14:textId="77777777" w:rsidTr="000030E2">
        <w:trPr>
          <w:trHeight w:val="859"/>
        </w:trPr>
        <w:tc>
          <w:tcPr>
            <w:tcW w:w="9528" w:type="dxa"/>
            <w:tcBorders>
              <w:top w:val="single" w:sz="6" w:space="0" w:color="auto"/>
              <w:left w:val="single" w:sz="6" w:space="0" w:color="auto"/>
              <w:bottom w:val="single" w:sz="6" w:space="0" w:color="auto"/>
              <w:right w:val="single" w:sz="6" w:space="0" w:color="auto"/>
            </w:tcBorders>
          </w:tcPr>
          <w:p w14:paraId="187AAE0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Mediante este beneficio la compañía aseguradora se compromete a entregar, en adición a la suma asegurada al beneficiario designado, la cantidad de $20,000.00 MN, por fallecimiento del titular, cónyuge o concubina del asegurado y solo aplica para el personal en activo.</w:t>
            </w:r>
          </w:p>
        </w:tc>
      </w:tr>
      <w:tr w:rsidR="000030E2" w:rsidRPr="000A42FE" w14:paraId="5C9B30A1" w14:textId="77777777" w:rsidTr="000030E2">
        <w:trPr>
          <w:trHeight w:val="406"/>
        </w:trPr>
        <w:tc>
          <w:tcPr>
            <w:tcW w:w="9528" w:type="dxa"/>
            <w:tcBorders>
              <w:top w:val="single" w:sz="6" w:space="0" w:color="auto"/>
              <w:left w:val="single" w:sz="6" w:space="0" w:color="auto"/>
              <w:bottom w:val="single" w:sz="6" w:space="0" w:color="auto"/>
              <w:right w:val="single" w:sz="6" w:space="0" w:color="auto"/>
            </w:tcBorders>
          </w:tcPr>
          <w:p w14:paraId="7706D80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Adicionalmente, en caso de fallecimiento del titular, se indemnizará con dos meses de salario nominal y solo aplica para personal en activo</w:t>
            </w:r>
          </w:p>
        </w:tc>
      </w:tr>
      <w:tr w:rsidR="000030E2" w:rsidRPr="000A42FE" w14:paraId="0FA48AE5" w14:textId="77777777" w:rsidTr="000030E2">
        <w:trPr>
          <w:trHeight w:val="293"/>
        </w:trPr>
        <w:tc>
          <w:tcPr>
            <w:tcW w:w="9528" w:type="dxa"/>
            <w:tcBorders>
              <w:top w:val="single" w:sz="6" w:space="0" w:color="auto"/>
              <w:left w:val="single" w:sz="6" w:space="0" w:color="auto"/>
              <w:bottom w:val="single" w:sz="6" w:space="0" w:color="auto"/>
              <w:right w:val="nil"/>
            </w:tcBorders>
            <w:shd w:val="solid" w:color="C0C0C0" w:fill="auto"/>
          </w:tcPr>
          <w:p w14:paraId="48A57C76"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DISPUTABILIDAD</w:t>
            </w:r>
          </w:p>
        </w:tc>
      </w:tr>
      <w:tr w:rsidR="000030E2" w:rsidRPr="000A42FE" w14:paraId="2DD9C050" w14:textId="77777777" w:rsidTr="00182ACB">
        <w:trPr>
          <w:trHeight w:val="354"/>
        </w:trPr>
        <w:tc>
          <w:tcPr>
            <w:tcW w:w="9528" w:type="dxa"/>
            <w:tcBorders>
              <w:top w:val="nil"/>
              <w:left w:val="nil"/>
              <w:bottom w:val="nil"/>
              <w:right w:val="nil"/>
            </w:tcBorders>
          </w:tcPr>
          <w:p w14:paraId="3671265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Para efectos de este contrato se elimina la cláusula de disputabilidad, desde el inicio de vigencia.</w:t>
            </w:r>
          </w:p>
        </w:tc>
      </w:tr>
      <w:tr w:rsidR="000030E2" w:rsidRPr="000A42FE" w14:paraId="22585422" w14:textId="77777777" w:rsidTr="000030E2">
        <w:trPr>
          <w:trHeight w:val="259"/>
        </w:trPr>
        <w:tc>
          <w:tcPr>
            <w:tcW w:w="9528" w:type="dxa"/>
            <w:tcBorders>
              <w:top w:val="single" w:sz="6" w:space="0" w:color="auto"/>
              <w:left w:val="single" w:sz="6" w:space="0" w:color="auto"/>
              <w:bottom w:val="single" w:sz="6" w:space="0" w:color="auto"/>
              <w:right w:val="nil"/>
            </w:tcBorders>
            <w:shd w:val="solid" w:color="C0C0C0" w:fill="auto"/>
          </w:tcPr>
          <w:p w14:paraId="15B38093"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SUICIDIO</w:t>
            </w:r>
          </w:p>
        </w:tc>
      </w:tr>
      <w:tr w:rsidR="000030E2" w:rsidRPr="000A42FE" w14:paraId="6E2349AF" w14:textId="77777777" w:rsidTr="000030E2">
        <w:trPr>
          <w:trHeight w:val="259"/>
        </w:trPr>
        <w:tc>
          <w:tcPr>
            <w:tcW w:w="9528" w:type="dxa"/>
            <w:tcBorders>
              <w:top w:val="single" w:sz="6" w:space="0" w:color="auto"/>
              <w:left w:val="single" w:sz="6" w:space="0" w:color="auto"/>
              <w:bottom w:val="single" w:sz="6" w:space="0" w:color="auto"/>
              <w:right w:val="single" w:sz="6" w:space="0" w:color="auto"/>
            </w:tcBorders>
          </w:tcPr>
          <w:p w14:paraId="31A04FD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Se ampara en todos sus casos.</w:t>
            </w:r>
          </w:p>
        </w:tc>
      </w:tr>
      <w:tr w:rsidR="000030E2" w:rsidRPr="000A42FE" w14:paraId="48686AD1"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5ACEBE53"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CARENCIA DE RESTRICCIONES</w:t>
            </w:r>
          </w:p>
        </w:tc>
      </w:tr>
      <w:tr w:rsidR="000030E2" w:rsidRPr="000A42FE" w14:paraId="0DC3F62A" w14:textId="77777777" w:rsidTr="00182ACB">
        <w:trPr>
          <w:trHeight w:val="527"/>
        </w:trPr>
        <w:tc>
          <w:tcPr>
            <w:tcW w:w="9528" w:type="dxa"/>
            <w:tcBorders>
              <w:top w:val="single" w:sz="6" w:space="0" w:color="auto"/>
              <w:left w:val="single" w:sz="6" w:space="0" w:color="auto"/>
              <w:bottom w:val="single" w:sz="6" w:space="0" w:color="auto"/>
              <w:right w:val="single" w:sz="6" w:space="0" w:color="auto"/>
            </w:tcBorders>
          </w:tcPr>
          <w:p w14:paraId="68D6A6A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Una vez expedida la presente póliza, no estará sujeta a restricción alguna en cuanto a residencia, ocupación, viajes y/o al género de vida de los miembros del grupo asegurado.</w:t>
            </w:r>
          </w:p>
        </w:tc>
      </w:tr>
      <w:tr w:rsidR="000030E2" w:rsidRPr="000A42FE" w14:paraId="4959FD2A" w14:textId="77777777" w:rsidTr="000030E2">
        <w:trPr>
          <w:trHeight w:val="372"/>
        </w:trPr>
        <w:tc>
          <w:tcPr>
            <w:tcW w:w="9528" w:type="dxa"/>
            <w:tcBorders>
              <w:top w:val="single" w:sz="6" w:space="0" w:color="auto"/>
              <w:left w:val="single" w:sz="6" w:space="0" w:color="auto"/>
              <w:bottom w:val="single" w:sz="6" w:space="0" w:color="auto"/>
              <w:right w:val="nil"/>
            </w:tcBorders>
            <w:shd w:val="solid" w:color="C0C0C0" w:fill="auto"/>
          </w:tcPr>
          <w:p w14:paraId="31C76427"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PERÍODO DE GRACIA</w:t>
            </w:r>
          </w:p>
        </w:tc>
      </w:tr>
      <w:tr w:rsidR="000030E2" w:rsidRPr="000A42FE" w14:paraId="14FBEF59" w14:textId="77777777" w:rsidTr="00182ACB">
        <w:trPr>
          <w:trHeight w:val="583"/>
        </w:trPr>
        <w:tc>
          <w:tcPr>
            <w:tcW w:w="9528" w:type="dxa"/>
            <w:tcBorders>
              <w:top w:val="single" w:sz="6" w:space="0" w:color="auto"/>
              <w:left w:val="single" w:sz="6" w:space="0" w:color="auto"/>
              <w:bottom w:val="single" w:sz="6" w:space="0" w:color="auto"/>
              <w:right w:val="single" w:sz="6" w:space="0" w:color="auto"/>
            </w:tcBorders>
          </w:tcPr>
          <w:p w14:paraId="1C521BA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Lapso de 30 días naturales contados a partir del inicio de vigencia de la póliza o vencimiento del pago fraccionado con que cuenta el contratante para pagar la prima, de acuerdo a la forma de pago previamente pactada.</w:t>
            </w:r>
          </w:p>
        </w:tc>
      </w:tr>
      <w:tr w:rsidR="000030E2" w:rsidRPr="000A42FE" w14:paraId="1E5ABECB"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2019F1B7"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EXTENSION DE VIGENCIA</w:t>
            </w:r>
          </w:p>
        </w:tc>
      </w:tr>
      <w:tr w:rsidR="000030E2" w:rsidRPr="000A42FE" w14:paraId="75F8AC36" w14:textId="77777777" w:rsidTr="00182ACB">
        <w:trPr>
          <w:trHeight w:val="512"/>
        </w:trPr>
        <w:tc>
          <w:tcPr>
            <w:tcW w:w="9528" w:type="dxa"/>
            <w:tcBorders>
              <w:top w:val="single" w:sz="6" w:space="0" w:color="auto"/>
              <w:left w:val="single" w:sz="6" w:space="0" w:color="auto"/>
              <w:bottom w:val="single" w:sz="6" w:space="0" w:color="auto"/>
              <w:right w:val="single" w:sz="6" w:space="0" w:color="auto"/>
            </w:tcBorders>
          </w:tcPr>
          <w:p w14:paraId="1A5625E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El contratante podrá solicitar a la compañía que prorrogue la cobertura de la póliza contratada con el correspondiente pago de prima de acuerdo a las condiciones ofrecidas.</w:t>
            </w:r>
          </w:p>
        </w:tc>
      </w:tr>
      <w:tr w:rsidR="000030E2" w:rsidRPr="000A42FE" w14:paraId="1E9A4FB1" w14:textId="77777777" w:rsidTr="000030E2">
        <w:trPr>
          <w:trHeight w:val="283"/>
        </w:trPr>
        <w:tc>
          <w:tcPr>
            <w:tcW w:w="9528" w:type="dxa"/>
            <w:tcBorders>
              <w:top w:val="single" w:sz="6" w:space="0" w:color="auto"/>
              <w:left w:val="single" w:sz="6" w:space="0" w:color="auto"/>
              <w:bottom w:val="single" w:sz="6" w:space="0" w:color="auto"/>
              <w:right w:val="nil"/>
            </w:tcBorders>
            <w:shd w:val="solid" w:color="C0C0C0" w:fill="auto"/>
          </w:tcPr>
          <w:p w14:paraId="5FF394A4"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ERRORES U OMISIONES</w:t>
            </w:r>
          </w:p>
        </w:tc>
      </w:tr>
      <w:tr w:rsidR="000030E2" w:rsidRPr="000A42FE" w14:paraId="305574B7" w14:textId="77777777" w:rsidTr="000030E2">
        <w:trPr>
          <w:trHeight w:val="838"/>
        </w:trPr>
        <w:tc>
          <w:tcPr>
            <w:tcW w:w="9528" w:type="dxa"/>
            <w:tcBorders>
              <w:top w:val="single" w:sz="6" w:space="0" w:color="auto"/>
              <w:left w:val="single" w:sz="6" w:space="0" w:color="auto"/>
              <w:bottom w:val="single" w:sz="6" w:space="0" w:color="auto"/>
              <w:right w:val="single" w:sz="6" w:space="0" w:color="auto"/>
            </w:tcBorders>
          </w:tcPr>
          <w:p w14:paraId="20EFF34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tc>
      </w:tr>
      <w:tr w:rsidR="000030E2" w:rsidRPr="000A42FE" w14:paraId="06CC9522" w14:textId="77777777" w:rsidTr="000030E2">
        <w:trPr>
          <w:trHeight w:val="396"/>
        </w:trPr>
        <w:tc>
          <w:tcPr>
            <w:tcW w:w="9528" w:type="dxa"/>
            <w:tcBorders>
              <w:top w:val="single" w:sz="6" w:space="0" w:color="auto"/>
              <w:left w:val="single" w:sz="6" w:space="0" w:color="auto"/>
              <w:bottom w:val="single" w:sz="6" w:space="0" w:color="auto"/>
              <w:right w:val="nil"/>
            </w:tcBorders>
            <w:shd w:val="solid" w:color="C0C0C0" w:fill="auto"/>
          </w:tcPr>
          <w:p w14:paraId="596B5C9B"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REPORTE DE SINIESTRALIDAD</w:t>
            </w:r>
          </w:p>
        </w:tc>
      </w:tr>
      <w:tr w:rsidR="000030E2" w:rsidRPr="000A42FE" w14:paraId="1E5F0A19" w14:textId="77777777" w:rsidTr="00182ACB">
        <w:trPr>
          <w:trHeight w:val="981"/>
        </w:trPr>
        <w:tc>
          <w:tcPr>
            <w:tcW w:w="9528" w:type="dxa"/>
            <w:tcBorders>
              <w:top w:val="single" w:sz="6" w:space="0" w:color="auto"/>
              <w:left w:val="single" w:sz="6" w:space="0" w:color="auto"/>
              <w:bottom w:val="single" w:sz="6" w:space="0" w:color="auto"/>
              <w:right w:val="single" w:sz="6" w:space="0" w:color="auto"/>
            </w:tcBorders>
          </w:tcPr>
          <w:p w14:paraId="7ACD9C61" w14:textId="77777777" w:rsidR="000030E2"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14:paraId="7181DF43" w14:textId="77777777" w:rsidR="000A42FE" w:rsidRPr="000A42FE" w:rsidRDefault="000A42FE">
            <w:pPr>
              <w:autoSpaceDE w:val="0"/>
              <w:autoSpaceDN w:val="0"/>
              <w:adjustRightInd w:val="0"/>
              <w:rPr>
                <w:rFonts w:ascii="Calibri" w:hAnsi="Calibri" w:cs="Calibri"/>
                <w:color w:val="000000"/>
                <w:sz w:val="20"/>
                <w:szCs w:val="20"/>
              </w:rPr>
            </w:pPr>
          </w:p>
        </w:tc>
      </w:tr>
      <w:tr w:rsidR="000030E2" w:rsidRPr="000A42FE" w14:paraId="5C86A6E9"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3F13253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lastRenderedPageBreak/>
              <w:t>LUGAR Y PLAZO DEL PAGO DE LA INDEMNIZACIÓN</w:t>
            </w:r>
          </w:p>
        </w:tc>
      </w:tr>
      <w:tr w:rsidR="000030E2" w:rsidRPr="000A42FE" w14:paraId="7BA6E767" w14:textId="77777777" w:rsidTr="00182ACB">
        <w:trPr>
          <w:trHeight w:val="490"/>
        </w:trPr>
        <w:tc>
          <w:tcPr>
            <w:tcW w:w="9528" w:type="dxa"/>
            <w:tcBorders>
              <w:top w:val="single" w:sz="6" w:space="0" w:color="auto"/>
              <w:left w:val="single" w:sz="6" w:space="0" w:color="auto"/>
              <w:bottom w:val="single" w:sz="6" w:space="0" w:color="auto"/>
              <w:right w:val="single" w:sz="6" w:space="0" w:color="auto"/>
            </w:tcBorders>
          </w:tcPr>
          <w:p w14:paraId="34BE17E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hará el pago de la indemnización en sus oficinas en el curso de los 30 días siguientes a la fecha en que haya recibido los siguientes documentos:</w:t>
            </w:r>
          </w:p>
        </w:tc>
      </w:tr>
      <w:tr w:rsidR="000030E2" w:rsidRPr="000A42FE" w14:paraId="55FF06B2" w14:textId="77777777" w:rsidTr="000030E2">
        <w:trPr>
          <w:trHeight w:val="362"/>
        </w:trPr>
        <w:tc>
          <w:tcPr>
            <w:tcW w:w="9528" w:type="dxa"/>
            <w:tcBorders>
              <w:top w:val="single" w:sz="6" w:space="0" w:color="auto"/>
              <w:left w:val="single" w:sz="6" w:space="0" w:color="auto"/>
              <w:bottom w:val="single" w:sz="6" w:space="0" w:color="auto"/>
              <w:right w:val="nil"/>
            </w:tcBorders>
          </w:tcPr>
          <w:p w14:paraId="4D08645C"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FALLECIMIENTO</w:t>
            </w:r>
          </w:p>
        </w:tc>
      </w:tr>
      <w:tr w:rsidR="000030E2" w:rsidRPr="000A42FE" w14:paraId="1E375CF5" w14:textId="77777777" w:rsidTr="00182ACB">
        <w:trPr>
          <w:trHeight w:val="332"/>
        </w:trPr>
        <w:tc>
          <w:tcPr>
            <w:tcW w:w="9528" w:type="dxa"/>
            <w:tcBorders>
              <w:top w:val="single" w:sz="6" w:space="0" w:color="auto"/>
              <w:left w:val="single" w:sz="6" w:space="0" w:color="auto"/>
              <w:bottom w:val="single" w:sz="6" w:space="0" w:color="auto"/>
              <w:right w:val="single" w:sz="6" w:space="0" w:color="auto"/>
            </w:tcBorders>
          </w:tcPr>
          <w:p w14:paraId="33B0BC5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ORGINAL DEL FORMATO DE DECLARACION DE BENEFICIARIOS VIDA GRUPO Y COLECTIVO</w:t>
            </w:r>
          </w:p>
        </w:tc>
      </w:tr>
      <w:tr w:rsidR="000030E2" w:rsidRPr="000A42FE" w14:paraId="12456F6A" w14:textId="77777777" w:rsidTr="000030E2">
        <w:trPr>
          <w:trHeight w:val="350"/>
        </w:trPr>
        <w:tc>
          <w:tcPr>
            <w:tcW w:w="9528" w:type="dxa"/>
            <w:tcBorders>
              <w:top w:val="single" w:sz="6" w:space="0" w:color="auto"/>
              <w:left w:val="single" w:sz="6" w:space="0" w:color="auto"/>
              <w:bottom w:val="single" w:sz="6" w:space="0" w:color="auto"/>
              <w:right w:val="single" w:sz="6" w:space="0" w:color="auto"/>
            </w:tcBorders>
          </w:tcPr>
          <w:p w14:paraId="4CF5F1A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1F213D9C" w14:textId="77777777" w:rsidTr="00182ACB">
        <w:trPr>
          <w:trHeight w:val="172"/>
        </w:trPr>
        <w:tc>
          <w:tcPr>
            <w:tcW w:w="9528" w:type="dxa"/>
            <w:tcBorders>
              <w:top w:val="single" w:sz="6" w:space="0" w:color="auto"/>
              <w:left w:val="single" w:sz="6" w:space="0" w:color="auto"/>
              <w:bottom w:val="single" w:sz="6" w:space="0" w:color="auto"/>
              <w:right w:val="single" w:sz="6" w:space="0" w:color="auto"/>
            </w:tcBorders>
          </w:tcPr>
          <w:p w14:paraId="0CCFE8C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ORIGINAL DE LA ACTA DE DEFUNCION</w:t>
            </w:r>
          </w:p>
        </w:tc>
      </w:tr>
      <w:tr w:rsidR="000030E2" w:rsidRPr="000A42FE" w14:paraId="5210B7EA" w14:textId="77777777" w:rsidTr="00182ACB">
        <w:trPr>
          <w:trHeight w:val="204"/>
        </w:trPr>
        <w:tc>
          <w:tcPr>
            <w:tcW w:w="9528" w:type="dxa"/>
            <w:tcBorders>
              <w:top w:val="single" w:sz="6" w:space="0" w:color="auto"/>
              <w:left w:val="single" w:sz="6" w:space="0" w:color="auto"/>
              <w:bottom w:val="single" w:sz="6" w:space="0" w:color="auto"/>
              <w:right w:val="single" w:sz="6" w:space="0" w:color="auto"/>
            </w:tcBorders>
          </w:tcPr>
          <w:p w14:paraId="5945490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COPIA DEL CERTIFICADO DE DEFUNCION</w:t>
            </w:r>
          </w:p>
        </w:tc>
      </w:tr>
      <w:tr w:rsidR="000030E2" w:rsidRPr="000A42FE" w14:paraId="6704ED95" w14:textId="77777777" w:rsidTr="000030E2">
        <w:trPr>
          <w:trHeight w:val="293"/>
        </w:trPr>
        <w:tc>
          <w:tcPr>
            <w:tcW w:w="9528" w:type="dxa"/>
            <w:tcBorders>
              <w:top w:val="single" w:sz="6" w:space="0" w:color="auto"/>
              <w:left w:val="single" w:sz="6" w:space="0" w:color="auto"/>
              <w:bottom w:val="single" w:sz="6" w:space="0" w:color="auto"/>
              <w:right w:val="single" w:sz="6" w:space="0" w:color="auto"/>
            </w:tcBorders>
          </w:tcPr>
          <w:p w14:paraId="666C625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ORGINAL DEL ACTA DE NACIMIENTO DEL ASEGURADO</w:t>
            </w:r>
          </w:p>
        </w:tc>
      </w:tr>
      <w:tr w:rsidR="000030E2" w:rsidRPr="000A42FE" w14:paraId="08B50750" w14:textId="77777777" w:rsidTr="000030E2">
        <w:trPr>
          <w:trHeight w:val="396"/>
        </w:trPr>
        <w:tc>
          <w:tcPr>
            <w:tcW w:w="9528" w:type="dxa"/>
            <w:tcBorders>
              <w:top w:val="single" w:sz="6" w:space="0" w:color="auto"/>
              <w:left w:val="single" w:sz="6" w:space="0" w:color="auto"/>
              <w:bottom w:val="single" w:sz="6" w:space="0" w:color="auto"/>
              <w:right w:val="single" w:sz="6" w:space="0" w:color="auto"/>
            </w:tcBorders>
          </w:tcPr>
          <w:p w14:paraId="431B486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CURP DEL ASEGURADO</w:t>
            </w:r>
          </w:p>
        </w:tc>
      </w:tr>
      <w:tr w:rsidR="000030E2" w:rsidRPr="000A42FE" w14:paraId="5239524C" w14:textId="77777777" w:rsidTr="00182ACB">
        <w:trPr>
          <w:trHeight w:val="263"/>
        </w:trPr>
        <w:tc>
          <w:tcPr>
            <w:tcW w:w="9528" w:type="dxa"/>
            <w:tcBorders>
              <w:top w:val="single" w:sz="6" w:space="0" w:color="auto"/>
              <w:left w:val="single" w:sz="6" w:space="0" w:color="auto"/>
              <w:bottom w:val="single" w:sz="6" w:space="0" w:color="auto"/>
              <w:right w:val="single" w:sz="6" w:space="0" w:color="auto"/>
            </w:tcBorders>
          </w:tcPr>
          <w:p w14:paraId="23E6398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ORGINAL DEL ACTA DE NACIMIENTO DEL BENEFICIARIO</w:t>
            </w:r>
          </w:p>
        </w:tc>
      </w:tr>
      <w:tr w:rsidR="000030E2" w:rsidRPr="000A42FE" w14:paraId="19E1BFD3" w14:textId="77777777" w:rsidTr="00182ACB">
        <w:trPr>
          <w:trHeight w:val="268"/>
        </w:trPr>
        <w:tc>
          <w:tcPr>
            <w:tcW w:w="9528" w:type="dxa"/>
            <w:tcBorders>
              <w:top w:val="single" w:sz="6" w:space="0" w:color="auto"/>
              <w:left w:val="single" w:sz="6" w:space="0" w:color="auto"/>
              <w:bottom w:val="single" w:sz="6" w:space="0" w:color="auto"/>
              <w:right w:val="single" w:sz="6" w:space="0" w:color="auto"/>
            </w:tcBorders>
          </w:tcPr>
          <w:p w14:paraId="7C17032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CURP DEL BENEFICIARIO</w:t>
            </w:r>
          </w:p>
        </w:tc>
      </w:tr>
      <w:tr w:rsidR="000030E2" w:rsidRPr="000A42FE" w14:paraId="0C403D2A" w14:textId="77777777" w:rsidTr="00182ACB">
        <w:trPr>
          <w:trHeight w:val="271"/>
        </w:trPr>
        <w:tc>
          <w:tcPr>
            <w:tcW w:w="9528" w:type="dxa"/>
            <w:tcBorders>
              <w:top w:val="single" w:sz="6" w:space="0" w:color="auto"/>
              <w:left w:val="single" w:sz="6" w:space="0" w:color="auto"/>
              <w:bottom w:val="single" w:sz="6" w:space="0" w:color="auto"/>
              <w:right w:val="single" w:sz="6" w:space="0" w:color="auto"/>
            </w:tcBorders>
          </w:tcPr>
          <w:p w14:paraId="0488B97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 LA IDENTIFICACION DEL ASEGURADO</w:t>
            </w:r>
          </w:p>
        </w:tc>
      </w:tr>
      <w:tr w:rsidR="000030E2" w:rsidRPr="000A42FE" w14:paraId="4FD7B901" w14:textId="77777777" w:rsidTr="00182ACB">
        <w:trPr>
          <w:trHeight w:val="274"/>
        </w:trPr>
        <w:tc>
          <w:tcPr>
            <w:tcW w:w="9528" w:type="dxa"/>
            <w:tcBorders>
              <w:top w:val="single" w:sz="6" w:space="0" w:color="auto"/>
              <w:left w:val="single" w:sz="6" w:space="0" w:color="auto"/>
              <w:bottom w:val="single" w:sz="6" w:space="0" w:color="auto"/>
              <w:right w:val="single" w:sz="6" w:space="0" w:color="auto"/>
            </w:tcBorders>
          </w:tcPr>
          <w:p w14:paraId="17771E7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COPIA DE LA IDENTIFICACION DEL BENEFICIARIO</w:t>
            </w:r>
          </w:p>
        </w:tc>
      </w:tr>
      <w:tr w:rsidR="000030E2" w:rsidRPr="000A42FE" w14:paraId="59890921" w14:textId="77777777" w:rsidTr="00182ACB">
        <w:trPr>
          <w:trHeight w:val="251"/>
        </w:trPr>
        <w:tc>
          <w:tcPr>
            <w:tcW w:w="9528" w:type="dxa"/>
            <w:tcBorders>
              <w:top w:val="single" w:sz="6" w:space="0" w:color="auto"/>
              <w:left w:val="single" w:sz="6" w:space="0" w:color="auto"/>
              <w:bottom w:val="single" w:sz="6" w:space="0" w:color="auto"/>
              <w:right w:val="single" w:sz="6" w:space="0" w:color="auto"/>
            </w:tcBorders>
          </w:tcPr>
          <w:p w14:paraId="21E1410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11. COPIA DEL COMPROBANTE DE DOMICILIO</w:t>
            </w:r>
          </w:p>
        </w:tc>
      </w:tr>
      <w:tr w:rsidR="000030E2" w:rsidRPr="000A42FE" w14:paraId="441965A7" w14:textId="77777777" w:rsidTr="000030E2">
        <w:trPr>
          <w:trHeight w:val="250"/>
        </w:trPr>
        <w:tc>
          <w:tcPr>
            <w:tcW w:w="9528" w:type="dxa"/>
            <w:tcBorders>
              <w:top w:val="single" w:sz="6" w:space="0" w:color="auto"/>
              <w:left w:val="single" w:sz="6" w:space="0" w:color="auto"/>
              <w:bottom w:val="single" w:sz="6" w:space="0" w:color="auto"/>
              <w:right w:val="single" w:sz="6" w:space="0" w:color="auto"/>
            </w:tcBorders>
          </w:tcPr>
          <w:p w14:paraId="793011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12. ORGINAL DEL ACTA DE MATRIMONIO (CUANDO APLIQUE)</w:t>
            </w:r>
          </w:p>
        </w:tc>
      </w:tr>
      <w:tr w:rsidR="000030E2" w:rsidRPr="000A42FE" w14:paraId="2A67711B" w14:textId="77777777" w:rsidTr="000030E2">
        <w:trPr>
          <w:trHeight w:val="305"/>
        </w:trPr>
        <w:tc>
          <w:tcPr>
            <w:tcW w:w="9528" w:type="dxa"/>
            <w:tcBorders>
              <w:top w:val="single" w:sz="6" w:space="0" w:color="auto"/>
              <w:left w:val="single" w:sz="6" w:space="0" w:color="auto"/>
              <w:bottom w:val="single" w:sz="6" w:space="0" w:color="auto"/>
              <w:right w:val="single" w:sz="6" w:space="0" w:color="auto"/>
            </w:tcBorders>
          </w:tcPr>
          <w:p w14:paraId="1D5D969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13. ORGINAL DE LOS ULTIMOS 2 RECIBOS DE NOMINA</w:t>
            </w:r>
          </w:p>
        </w:tc>
      </w:tr>
      <w:tr w:rsidR="000030E2" w:rsidRPr="000A42FE" w14:paraId="6919F0ED" w14:textId="77777777" w:rsidTr="000030E2">
        <w:trPr>
          <w:trHeight w:val="250"/>
        </w:trPr>
        <w:tc>
          <w:tcPr>
            <w:tcW w:w="9528" w:type="dxa"/>
            <w:tcBorders>
              <w:top w:val="single" w:sz="6" w:space="0" w:color="auto"/>
              <w:left w:val="single" w:sz="6" w:space="0" w:color="auto"/>
              <w:bottom w:val="single" w:sz="6" w:space="0" w:color="auto"/>
              <w:right w:val="single" w:sz="6" w:space="0" w:color="auto"/>
            </w:tcBorders>
          </w:tcPr>
          <w:p w14:paraId="5D6AE68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14. COPIA DE LA BAJA DEL IMSS</w:t>
            </w:r>
          </w:p>
        </w:tc>
      </w:tr>
      <w:tr w:rsidR="000030E2" w:rsidRPr="000A42FE" w14:paraId="675CE7FE" w14:textId="77777777" w:rsidTr="00182ACB">
        <w:trPr>
          <w:trHeight w:val="280"/>
        </w:trPr>
        <w:tc>
          <w:tcPr>
            <w:tcW w:w="9528" w:type="dxa"/>
            <w:tcBorders>
              <w:top w:val="single" w:sz="6" w:space="0" w:color="auto"/>
              <w:left w:val="single" w:sz="6" w:space="0" w:color="auto"/>
              <w:bottom w:val="single" w:sz="6" w:space="0" w:color="auto"/>
              <w:right w:val="nil"/>
            </w:tcBorders>
          </w:tcPr>
          <w:p w14:paraId="233C9CED"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INVALIDEZ</w:t>
            </w:r>
          </w:p>
        </w:tc>
      </w:tr>
      <w:tr w:rsidR="000030E2" w:rsidRPr="000A42FE" w14:paraId="25AE29D8" w14:textId="77777777" w:rsidTr="000030E2">
        <w:trPr>
          <w:trHeight w:val="317"/>
        </w:trPr>
        <w:tc>
          <w:tcPr>
            <w:tcW w:w="9528" w:type="dxa"/>
            <w:tcBorders>
              <w:top w:val="single" w:sz="6" w:space="0" w:color="auto"/>
              <w:left w:val="single" w:sz="6" w:space="0" w:color="auto"/>
              <w:bottom w:val="single" w:sz="6" w:space="0" w:color="auto"/>
              <w:right w:val="single" w:sz="6" w:space="0" w:color="auto"/>
            </w:tcBorders>
          </w:tcPr>
          <w:p w14:paraId="723CE87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ORIGINAL DEL FOMATO UNICO DE SINIESTROS VIDA GRUPO Y COLECTIVO</w:t>
            </w:r>
          </w:p>
        </w:tc>
      </w:tr>
      <w:tr w:rsidR="000030E2" w:rsidRPr="000A42FE" w14:paraId="6DABE17A" w14:textId="77777777" w:rsidTr="000030E2">
        <w:trPr>
          <w:trHeight w:val="317"/>
        </w:trPr>
        <w:tc>
          <w:tcPr>
            <w:tcW w:w="9528" w:type="dxa"/>
            <w:tcBorders>
              <w:top w:val="single" w:sz="6" w:space="0" w:color="auto"/>
              <w:left w:val="single" w:sz="6" w:space="0" w:color="auto"/>
              <w:bottom w:val="single" w:sz="6" w:space="0" w:color="auto"/>
              <w:right w:val="single" w:sz="6" w:space="0" w:color="auto"/>
            </w:tcBorders>
          </w:tcPr>
          <w:p w14:paraId="2588017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79F3FAC9" w14:textId="77777777" w:rsidTr="00182ACB">
        <w:trPr>
          <w:trHeight w:val="308"/>
        </w:trPr>
        <w:tc>
          <w:tcPr>
            <w:tcW w:w="9528" w:type="dxa"/>
            <w:tcBorders>
              <w:top w:val="single" w:sz="6" w:space="0" w:color="auto"/>
              <w:left w:val="single" w:sz="6" w:space="0" w:color="auto"/>
              <w:bottom w:val="single" w:sz="6" w:space="0" w:color="auto"/>
              <w:right w:val="single" w:sz="6" w:space="0" w:color="auto"/>
            </w:tcBorders>
          </w:tcPr>
          <w:p w14:paraId="75F6039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CARTA DE ACEPTACION DEL IMSS POR INVALIDEZ TOTAL Y PERMANENTE</w:t>
            </w:r>
          </w:p>
        </w:tc>
      </w:tr>
      <w:tr w:rsidR="000030E2" w:rsidRPr="000A42FE" w14:paraId="46472BC8" w14:textId="77777777" w:rsidTr="000030E2">
        <w:trPr>
          <w:trHeight w:val="338"/>
        </w:trPr>
        <w:tc>
          <w:tcPr>
            <w:tcW w:w="9528" w:type="dxa"/>
            <w:tcBorders>
              <w:top w:val="single" w:sz="6" w:space="0" w:color="auto"/>
              <w:left w:val="single" w:sz="6" w:space="0" w:color="auto"/>
              <w:bottom w:val="single" w:sz="6" w:space="0" w:color="auto"/>
              <w:right w:val="single" w:sz="6" w:space="0" w:color="auto"/>
            </w:tcBorders>
          </w:tcPr>
          <w:p w14:paraId="1FE8EFE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ORIGNAL DEL DICTAMEN MEDICO DEL IMSS</w:t>
            </w:r>
          </w:p>
        </w:tc>
      </w:tr>
      <w:tr w:rsidR="000030E2" w:rsidRPr="000A42FE" w14:paraId="23123FF5" w14:textId="77777777" w:rsidTr="00182ACB">
        <w:trPr>
          <w:trHeight w:val="204"/>
        </w:trPr>
        <w:tc>
          <w:tcPr>
            <w:tcW w:w="9528" w:type="dxa"/>
            <w:tcBorders>
              <w:top w:val="single" w:sz="6" w:space="0" w:color="auto"/>
              <w:left w:val="single" w:sz="6" w:space="0" w:color="auto"/>
              <w:bottom w:val="single" w:sz="6" w:space="0" w:color="auto"/>
              <w:right w:val="single" w:sz="6" w:space="0" w:color="auto"/>
            </w:tcBorders>
          </w:tcPr>
          <w:p w14:paraId="3367757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COPIA DE LA BAJA DEL IMSS</w:t>
            </w:r>
          </w:p>
        </w:tc>
      </w:tr>
      <w:tr w:rsidR="000030E2" w:rsidRPr="000A42FE" w14:paraId="565745D4" w14:textId="77777777" w:rsidTr="000030E2">
        <w:trPr>
          <w:trHeight w:val="283"/>
        </w:trPr>
        <w:tc>
          <w:tcPr>
            <w:tcW w:w="9528" w:type="dxa"/>
            <w:tcBorders>
              <w:top w:val="single" w:sz="6" w:space="0" w:color="auto"/>
              <w:left w:val="single" w:sz="6" w:space="0" w:color="auto"/>
              <w:bottom w:val="single" w:sz="6" w:space="0" w:color="auto"/>
              <w:right w:val="single" w:sz="6" w:space="0" w:color="auto"/>
            </w:tcBorders>
          </w:tcPr>
          <w:p w14:paraId="0E2C58C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ORIGINAL DEL ACTA DE NACIMIENTO DEL ASEGURADO</w:t>
            </w:r>
          </w:p>
        </w:tc>
      </w:tr>
      <w:tr w:rsidR="000030E2" w:rsidRPr="000A42FE" w14:paraId="4BF7259F" w14:textId="77777777" w:rsidTr="000030E2">
        <w:trPr>
          <w:trHeight w:val="192"/>
        </w:trPr>
        <w:tc>
          <w:tcPr>
            <w:tcW w:w="9528" w:type="dxa"/>
            <w:tcBorders>
              <w:top w:val="single" w:sz="6" w:space="0" w:color="auto"/>
              <w:left w:val="single" w:sz="6" w:space="0" w:color="auto"/>
              <w:bottom w:val="single" w:sz="6" w:space="0" w:color="auto"/>
              <w:right w:val="single" w:sz="6" w:space="0" w:color="auto"/>
            </w:tcBorders>
          </w:tcPr>
          <w:p w14:paraId="6D1EA6F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CURP DEL ASEGURADO</w:t>
            </w:r>
          </w:p>
        </w:tc>
      </w:tr>
      <w:tr w:rsidR="000030E2" w:rsidRPr="000A42FE" w14:paraId="1E345A9F" w14:textId="77777777" w:rsidTr="000030E2">
        <w:trPr>
          <w:trHeight w:val="238"/>
        </w:trPr>
        <w:tc>
          <w:tcPr>
            <w:tcW w:w="9528" w:type="dxa"/>
            <w:tcBorders>
              <w:top w:val="single" w:sz="6" w:space="0" w:color="auto"/>
              <w:left w:val="single" w:sz="6" w:space="0" w:color="auto"/>
              <w:bottom w:val="single" w:sz="6" w:space="0" w:color="auto"/>
              <w:right w:val="single" w:sz="6" w:space="0" w:color="auto"/>
            </w:tcBorders>
          </w:tcPr>
          <w:p w14:paraId="636B15E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COPIA DE IDENTIFICACION DEL ASEGURADO</w:t>
            </w:r>
          </w:p>
        </w:tc>
      </w:tr>
      <w:tr w:rsidR="000030E2" w:rsidRPr="000A42FE" w14:paraId="6986CD16"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9854A7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DEL COMPROBANTE DE DOMICILIO</w:t>
            </w:r>
          </w:p>
        </w:tc>
      </w:tr>
      <w:tr w:rsidR="000030E2" w:rsidRPr="000A42FE" w14:paraId="2A56106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376A99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ORGINAL DE LOS ULTIMOS 2 RECIBOS DE NOMINA</w:t>
            </w:r>
          </w:p>
        </w:tc>
      </w:tr>
      <w:tr w:rsidR="000030E2" w:rsidRPr="000A42FE" w14:paraId="04169AB4" w14:textId="77777777" w:rsidTr="000030E2">
        <w:trPr>
          <w:trHeight w:val="226"/>
        </w:trPr>
        <w:tc>
          <w:tcPr>
            <w:tcW w:w="9528" w:type="dxa"/>
            <w:tcBorders>
              <w:top w:val="single" w:sz="6" w:space="0" w:color="auto"/>
              <w:left w:val="nil"/>
              <w:bottom w:val="single" w:sz="6" w:space="0" w:color="auto"/>
              <w:right w:val="nil"/>
            </w:tcBorders>
          </w:tcPr>
          <w:p w14:paraId="42C11385"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ACCIDENTE:</w:t>
            </w:r>
          </w:p>
        </w:tc>
      </w:tr>
      <w:tr w:rsidR="000030E2" w:rsidRPr="000A42FE" w14:paraId="28B5AF21" w14:textId="77777777" w:rsidTr="000030E2">
        <w:trPr>
          <w:trHeight w:val="384"/>
        </w:trPr>
        <w:tc>
          <w:tcPr>
            <w:tcW w:w="9528" w:type="dxa"/>
            <w:tcBorders>
              <w:top w:val="single" w:sz="6" w:space="0" w:color="auto"/>
              <w:left w:val="single" w:sz="6" w:space="0" w:color="auto"/>
              <w:bottom w:val="single" w:sz="6" w:space="0" w:color="auto"/>
              <w:right w:val="single" w:sz="6" w:space="0" w:color="auto"/>
            </w:tcBorders>
          </w:tcPr>
          <w:p w14:paraId="7239A68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ORGINAL DEL FORMATO DE DECLARACION DE BENEFICIARIOS VIDA GRUPO Y COLECTIVO</w:t>
            </w:r>
          </w:p>
        </w:tc>
      </w:tr>
      <w:tr w:rsidR="000030E2" w:rsidRPr="000A42FE" w14:paraId="3ECCBA9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D0C600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1F01B8FD"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F20239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ORIGINAL DE LA ACTA DE DEFUNCION</w:t>
            </w:r>
          </w:p>
        </w:tc>
      </w:tr>
      <w:tr w:rsidR="000030E2" w:rsidRPr="000A42FE" w14:paraId="65EF9DC5"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0227BA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COPIA DEL CERTIFICADO DE DEFUNCION</w:t>
            </w:r>
          </w:p>
        </w:tc>
      </w:tr>
      <w:tr w:rsidR="000030E2" w:rsidRPr="000A42FE" w14:paraId="5C322F91"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34848D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ORGINAL DEL ACTA DE NACIMIENTO DEL ASEGURADO</w:t>
            </w:r>
          </w:p>
        </w:tc>
      </w:tr>
      <w:tr w:rsidR="000030E2" w:rsidRPr="000A42FE" w14:paraId="194F49CD"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C57A48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CURP DEL ASEGURADO</w:t>
            </w:r>
          </w:p>
        </w:tc>
      </w:tr>
      <w:tr w:rsidR="000030E2" w:rsidRPr="000A42FE" w14:paraId="4CA21911"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1CEFBE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ORGINAL DEL ACTA DE NACIMIENTO DEL BENEFICIARIO</w:t>
            </w:r>
          </w:p>
        </w:tc>
      </w:tr>
      <w:tr w:rsidR="000030E2" w:rsidRPr="000A42FE" w14:paraId="394485F3"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1A886B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CURP DEL BENEFICIARIO</w:t>
            </w:r>
          </w:p>
        </w:tc>
      </w:tr>
      <w:tr w:rsidR="000030E2" w:rsidRPr="000A42FE" w14:paraId="155FADC7"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4D39DF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 LA IDENTIFICACION DEL ASEGURADO</w:t>
            </w:r>
          </w:p>
        </w:tc>
      </w:tr>
      <w:tr w:rsidR="000030E2" w:rsidRPr="000A42FE" w14:paraId="47CAD662"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29A62B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COPIA DE LA IDENTIFICACION DEL BENEFICIARIO</w:t>
            </w:r>
          </w:p>
        </w:tc>
      </w:tr>
      <w:tr w:rsidR="000030E2" w:rsidRPr="000A42FE" w14:paraId="54669832"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B8F52C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11. COPIA DEL COMPROBANTE DE DOMICILIO</w:t>
            </w:r>
          </w:p>
        </w:tc>
      </w:tr>
      <w:tr w:rsidR="000030E2" w:rsidRPr="000A42FE" w14:paraId="5FF0376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EE9871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12. ORGINAL DEL ACTA DE MATRIMONIO (CUANDO APLIQUE)</w:t>
            </w:r>
          </w:p>
        </w:tc>
      </w:tr>
      <w:tr w:rsidR="000030E2" w:rsidRPr="000A42FE" w14:paraId="7D9A6B5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D8B21B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13. ORGINAL DE LOS ULTIMOS 2 RECIBOS DE NOMINA</w:t>
            </w:r>
          </w:p>
        </w:tc>
      </w:tr>
      <w:tr w:rsidR="000030E2" w:rsidRPr="000A42FE" w14:paraId="5EC83857"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815937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14. COPIA DE LA BAJA DEL IMSS</w:t>
            </w:r>
          </w:p>
        </w:tc>
      </w:tr>
      <w:tr w:rsidR="000030E2" w:rsidRPr="000A42FE" w14:paraId="526C976F"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2264D3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15. ACTA DEL MINISTERIO PÚBLICO</w:t>
            </w:r>
          </w:p>
        </w:tc>
      </w:tr>
      <w:tr w:rsidR="000030E2" w:rsidRPr="000A42FE" w14:paraId="63F9B4E1"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AFA6B78"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lastRenderedPageBreak/>
              <w:t>ANTIGÜEDAD</w:t>
            </w:r>
          </w:p>
        </w:tc>
      </w:tr>
      <w:tr w:rsidR="000030E2" w:rsidRPr="000A42FE" w14:paraId="0E90A660" w14:textId="77777777" w:rsidTr="00182ACB">
        <w:trPr>
          <w:trHeight w:val="731"/>
        </w:trPr>
        <w:tc>
          <w:tcPr>
            <w:tcW w:w="9528" w:type="dxa"/>
            <w:tcBorders>
              <w:top w:val="single" w:sz="6" w:space="0" w:color="auto"/>
              <w:left w:val="single" w:sz="6" w:space="0" w:color="auto"/>
              <w:bottom w:val="single" w:sz="6" w:space="0" w:color="auto"/>
              <w:right w:val="single" w:sz="6" w:space="0" w:color="auto"/>
            </w:tcBorders>
          </w:tcPr>
          <w:p w14:paraId="7D9D173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que resulte ganadora a ésta licitación se compromete a absorber la antigüedad ininterrumpida que se adquirió a través del tiempo en otras licitaciones, para todos los beneficios contratados en ésta póliza, para el personal en general de la Administración Pública Municipal de Zapotlán el Grande, Jalisco.</w:t>
            </w:r>
          </w:p>
        </w:tc>
      </w:tr>
      <w:tr w:rsidR="000030E2" w:rsidRPr="000A42FE" w14:paraId="0BF13268"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5E4B5B0F"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CONDICIONES IMPRESAS</w:t>
            </w:r>
          </w:p>
        </w:tc>
      </w:tr>
      <w:tr w:rsidR="000030E2" w:rsidRPr="000A42FE" w14:paraId="6943A836" w14:textId="77777777" w:rsidTr="00182ACB">
        <w:trPr>
          <w:trHeight w:val="561"/>
        </w:trPr>
        <w:tc>
          <w:tcPr>
            <w:tcW w:w="9528" w:type="dxa"/>
            <w:tcBorders>
              <w:top w:val="single" w:sz="6" w:space="0" w:color="auto"/>
              <w:left w:val="single" w:sz="6" w:space="0" w:color="auto"/>
              <w:bottom w:val="single" w:sz="6" w:space="0" w:color="auto"/>
              <w:right w:val="single" w:sz="6" w:space="0" w:color="auto"/>
            </w:tcBorders>
          </w:tcPr>
          <w:p w14:paraId="3F277F1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r>
      <w:tr w:rsidR="000030E2" w:rsidRPr="000A42FE" w14:paraId="047D8BEE" w14:textId="77777777" w:rsidTr="000030E2">
        <w:trPr>
          <w:trHeight w:val="226"/>
        </w:trPr>
        <w:tc>
          <w:tcPr>
            <w:tcW w:w="9528" w:type="dxa"/>
            <w:tcBorders>
              <w:top w:val="single" w:sz="6" w:space="0" w:color="auto"/>
              <w:left w:val="nil"/>
              <w:bottom w:val="single" w:sz="6" w:space="0" w:color="auto"/>
              <w:right w:val="nil"/>
            </w:tcBorders>
            <w:shd w:val="solid" w:color="C0C0C0" w:fill="auto"/>
          </w:tcPr>
          <w:p w14:paraId="6399206B"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ESTANDARES DE SERVICIO (Tiempo máximo de respuesta, días naturales)</w:t>
            </w:r>
          </w:p>
        </w:tc>
      </w:tr>
      <w:tr w:rsidR="000030E2" w:rsidRPr="000A42FE" w14:paraId="157F6C54" w14:textId="77777777" w:rsidTr="000030E2">
        <w:trPr>
          <w:trHeight w:val="226"/>
        </w:trPr>
        <w:tc>
          <w:tcPr>
            <w:tcW w:w="9528" w:type="dxa"/>
            <w:tcBorders>
              <w:top w:val="single" w:sz="6" w:space="0" w:color="auto"/>
              <w:left w:val="single" w:sz="6" w:space="0" w:color="auto"/>
              <w:bottom w:val="single" w:sz="6" w:space="0" w:color="auto"/>
              <w:right w:val="nil"/>
            </w:tcBorders>
          </w:tcPr>
          <w:p w14:paraId="5F6DE1E1"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SINIESTROS</w:t>
            </w:r>
          </w:p>
        </w:tc>
      </w:tr>
      <w:tr w:rsidR="000030E2" w:rsidRPr="000A42FE" w14:paraId="3B6AB9A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46B821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Proporcionar el número de siniestro 1 día </w:t>
            </w:r>
          </w:p>
        </w:tc>
      </w:tr>
      <w:tr w:rsidR="000030E2" w:rsidRPr="000A42FE" w14:paraId="29CEFF05"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861C4F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Tiempos de aceptación o rechazo de pagos especiales 3 días </w:t>
            </w:r>
          </w:p>
        </w:tc>
      </w:tr>
      <w:tr w:rsidR="000030E2" w:rsidRPr="000A42FE" w14:paraId="572BF204" w14:textId="77777777" w:rsidTr="00182ACB">
        <w:trPr>
          <w:trHeight w:val="405"/>
        </w:trPr>
        <w:tc>
          <w:tcPr>
            <w:tcW w:w="9528" w:type="dxa"/>
            <w:tcBorders>
              <w:top w:val="single" w:sz="6" w:space="0" w:color="auto"/>
              <w:left w:val="single" w:sz="6" w:space="0" w:color="auto"/>
              <w:bottom w:val="single" w:sz="6" w:space="0" w:color="auto"/>
              <w:right w:val="single" w:sz="6" w:space="0" w:color="auto"/>
            </w:tcBorders>
          </w:tcPr>
          <w:p w14:paraId="051A25E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 de revisión de documentación para solicitar complemento de documentación o dar carta rechazo 3 días </w:t>
            </w:r>
          </w:p>
        </w:tc>
      </w:tr>
      <w:tr w:rsidR="000030E2" w:rsidRPr="000A42FE" w14:paraId="62EC6D3D" w14:textId="77777777" w:rsidTr="00182ACB">
        <w:trPr>
          <w:trHeight w:val="269"/>
        </w:trPr>
        <w:tc>
          <w:tcPr>
            <w:tcW w:w="9528" w:type="dxa"/>
            <w:tcBorders>
              <w:top w:val="single" w:sz="6" w:space="0" w:color="auto"/>
              <w:left w:val="single" w:sz="6" w:space="0" w:color="auto"/>
              <w:bottom w:val="single" w:sz="6" w:space="0" w:color="auto"/>
              <w:right w:val="single" w:sz="6" w:space="0" w:color="auto"/>
            </w:tcBorders>
          </w:tcPr>
          <w:p w14:paraId="4BF0760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 entrega del pago del siniestro después de Entregada la documentación 30 días </w:t>
            </w:r>
          </w:p>
        </w:tc>
      </w:tr>
      <w:tr w:rsidR="000030E2" w:rsidRPr="000A42FE" w14:paraId="43F208FA" w14:textId="77777777" w:rsidTr="000030E2">
        <w:trPr>
          <w:trHeight w:val="430"/>
        </w:trPr>
        <w:tc>
          <w:tcPr>
            <w:tcW w:w="9528" w:type="dxa"/>
            <w:tcBorders>
              <w:top w:val="single" w:sz="6" w:space="0" w:color="auto"/>
              <w:left w:val="nil"/>
              <w:bottom w:val="single" w:sz="6" w:space="0" w:color="auto"/>
              <w:right w:val="nil"/>
            </w:tcBorders>
            <w:shd w:val="solid" w:color="C0C0C0" w:fill="auto"/>
          </w:tcPr>
          <w:p w14:paraId="2327ABA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CONDICIONES DE PAGO</w:t>
            </w:r>
          </w:p>
        </w:tc>
      </w:tr>
      <w:tr w:rsidR="000030E2" w:rsidRPr="000A42FE" w14:paraId="7731A690" w14:textId="77777777" w:rsidTr="00182ACB">
        <w:trPr>
          <w:trHeight w:val="237"/>
        </w:trPr>
        <w:tc>
          <w:tcPr>
            <w:tcW w:w="9528" w:type="dxa"/>
            <w:tcBorders>
              <w:top w:val="single" w:sz="6" w:space="0" w:color="auto"/>
              <w:left w:val="single" w:sz="6" w:space="0" w:color="auto"/>
              <w:bottom w:val="single" w:sz="6" w:space="0" w:color="auto"/>
              <w:right w:val="single" w:sz="6" w:space="0" w:color="auto"/>
            </w:tcBorders>
          </w:tcPr>
          <w:p w14:paraId="374F45B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Forma de pago trimestral eliminando el recargo por pago fraccionado</w:t>
            </w:r>
          </w:p>
        </w:tc>
      </w:tr>
      <w:tr w:rsidR="000030E2" w:rsidRPr="000A42FE" w14:paraId="2C26E242" w14:textId="77777777" w:rsidTr="000030E2">
        <w:trPr>
          <w:trHeight w:val="430"/>
        </w:trPr>
        <w:tc>
          <w:tcPr>
            <w:tcW w:w="9528" w:type="dxa"/>
            <w:tcBorders>
              <w:top w:val="single" w:sz="6" w:space="0" w:color="auto"/>
              <w:left w:val="nil"/>
              <w:bottom w:val="single" w:sz="6" w:space="0" w:color="auto"/>
              <w:right w:val="nil"/>
            </w:tcBorders>
            <w:shd w:val="solid" w:color="C0C0C0" w:fill="auto"/>
          </w:tcPr>
          <w:p w14:paraId="46CFC78A"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PROGRAMA DE ENTREGA</w:t>
            </w:r>
          </w:p>
        </w:tc>
      </w:tr>
      <w:tr w:rsidR="000030E2" w14:paraId="4EF56913"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tcPr>
          <w:p w14:paraId="6AC2D1BE" w14:textId="77777777" w:rsidR="000030E2"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El licitante favorecido deberá entregar las pólizas y los formatos requisitados con la designación de los beneficiarios, por cada uno de los trabajadores, así como de jubilados y pensionados motivo de esta licitación a más tardar el 09 de mayo de 2022.</w:t>
            </w:r>
          </w:p>
        </w:tc>
      </w:tr>
    </w:tbl>
    <w:p w14:paraId="2B8748C3" w14:textId="77777777" w:rsidR="005818BE" w:rsidRDefault="005818BE" w:rsidP="00A81FC0">
      <w:pPr>
        <w:autoSpaceDE w:val="0"/>
        <w:autoSpaceDN w:val="0"/>
        <w:adjustRightInd w:val="0"/>
        <w:jc w:val="both"/>
        <w:rPr>
          <w:rFonts w:cstheme="minorHAnsi"/>
        </w:rPr>
      </w:pPr>
    </w:p>
    <w:p w14:paraId="2B939741" w14:textId="5F39127E" w:rsidR="000030E2" w:rsidRDefault="00E910AE" w:rsidP="00A81FC0">
      <w:pPr>
        <w:autoSpaceDE w:val="0"/>
        <w:autoSpaceDN w:val="0"/>
        <w:adjustRightInd w:val="0"/>
        <w:jc w:val="both"/>
        <w:rPr>
          <w:rFonts w:cstheme="minorHAnsi"/>
        </w:rPr>
      </w:pPr>
      <w:r>
        <w:rPr>
          <w:rFonts w:cstheme="minorHAnsi"/>
        </w:rPr>
        <w:t xml:space="preserve">Así mismo </w:t>
      </w:r>
      <w:r w:rsidR="00B47013">
        <w:rPr>
          <w:rFonts w:cstheme="minorHAnsi"/>
        </w:rPr>
        <w:t xml:space="preserve">la aseguradora adjudicada se obliga a cumplir íntegramente con todo lo derivado de la junta de aclaraciones. </w:t>
      </w:r>
    </w:p>
    <w:p w14:paraId="0E02622B" w14:textId="77777777" w:rsidR="00B47013" w:rsidRDefault="00B47013" w:rsidP="00A81FC0">
      <w:pPr>
        <w:autoSpaceDE w:val="0"/>
        <w:autoSpaceDN w:val="0"/>
        <w:adjustRightInd w:val="0"/>
        <w:jc w:val="both"/>
        <w:rPr>
          <w:rFonts w:cstheme="minorHAnsi"/>
        </w:rPr>
      </w:pPr>
    </w:p>
    <w:p w14:paraId="039B9B10" w14:textId="665FE128" w:rsidR="00CB2009" w:rsidRPr="00CB2009" w:rsidRDefault="00CB2009" w:rsidP="00CB2009">
      <w:pPr>
        <w:autoSpaceDE w:val="0"/>
        <w:autoSpaceDN w:val="0"/>
        <w:adjustRightInd w:val="0"/>
        <w:jc w:val="both"/>
        <w:rPr>
          <w:color w:val="000000" w:themeColor="text1"/>
        </w:rPr>
      </w:pPr>
      <w:r w:rsidRPr="00CB2009">
        <w:rPr>
          <w:color w:val="000000" w:themeColor="text1"/>
        </w:rPr>
        <w:t>P</w:t>
      </w:r>
      <w:r w:rsidR="009B5280" w:rsidRPr="00CB2009">
        <w:rPr>
          <w:color w:val="000000" w:themeColor="text1"/>
        </w:rPr>
        <w:t>lazo de entrega</w:t>
      </w:r>
      <w:r w:rsidR="0022270E">
        <w:rPr>
          <w:color w:val="000000" w:themeColor="text1"/>
        </w:rPr>
        <w:t>.</w:t>
      </w:r>
      <w:r w:rsidR="009B5280">
        <w:rPr>
          <w:color w:val="000000" w:themeColor="text1"/>
        </w:rPr>
        <w:t xml:space="preserve"> </w:t>
      </w:r>
      <w:r w:rsidR="0022270E">
        <w:rPr>
          <w:color w:val="000000" w:themeColor="text1"/>
        </w:rPr>
        <w:t>U</w:t>
      </w:r>
      <w:r w:rsidRPr="004674D0">
        <w:rPr>
          <w:rFonts w:cstheme="minorHAnsi"/>
        </w:rPr>
        <w:t>na vez emitido el fallo de la licitación el licitan</w:t>
      </w:r>
      <w:r>
        <w:rPr>
          <w:rFonts w:cstheme="minorHAnsi"/>
        </w:rPr>
        <w:t xml:space="preserve">te favorecido deberá entregar </w:t>
      </w:r>
      <w:r>
        <w:t>las pólizas y los formatos requisitados con la designación de los beneficiarios</w:t>
      </w:r>
      <w:r w:rsidRPr="004674D0">
        <w:t>,</w:t>
      </w:r>
      <w:r>
        <w:t xml:space="preserve"> por cada uno de los trabajadores, así como de jubilados y pensionados</w:t>
      </w:r>
      <w:r w:rsidRPr="004674D0">
        <w:rPr>
          <w:rFonts w:cstheme="minorHAnsi"/>
        </w:rPr>
        <w:t xml:space="preserve"> motivo de esta licitación a más tardar el </w:t>
      </w:r>
      <w:r>
        <w:rPr>
          <w:rFonts w:cstheme="minorHAnsi"/>
        </w:rPr>
        <w:t>09 de mayo de 2022.</w:t>
      </w:r>
    </w:p>
    <w:p w14:paraId="03986AC4" w14:textId="77777777" w:rsidR="00CB2009" w:rsidRDefault="00CB2009" w:rsidP="00CB2009">
      <w:pPr>
        <w:autoSpaceDE w:val="0"/>
        <w:autoSpaceDN w:val="0"/>
        <w:adjustRightInd w:val="0"/>
        <w:jc w:val="both"/>
      </w:pPr>
    </w:p>
    <w:p w14:paraId="60B2C864" w14:textId="4DBD015C" w:rsidR="00CB2009" w:rsidRPr="00CB2009" w:rsidRDefault="009B5280" w:rsidP="00CB2009">
      <w:pPr>
        <w:autoSpaceDE w:val="0"/>
        <w:autoSpaceDN w:val="0"/>
        <w:adjustRightInd w:val="0"/>
        <w:jc w:val="both"/>
        <w:rPr>
          <w:b/>
          <w:color w:val="000000" w:themeColor="text1"/>
        </w:rPr>
      </w:pPr>
      <w:r w:rsidRPr="00CB2009">
        <w:rPr>
          <w:color w:val="000000" w:themeColor="text1"/>
        </w:rPr>
        <w:t>Lugar de entrega</w:t>
      </w:r>
      <w:r w:rsidR="0022270E">
        <w:rPr>
          <w:color w:val="000000" w:themeColor="text1"/>
        </w:rPr>
        <w:t>.</w:t>
      </w:r>
      <w:r>
        <w:rPr>
          <w:b/>
          <w:color w:val="000000" w:themeColor="text1"/>
        </w:rPr>
        <w:t xml:space="preserve"> </w:t>
      </w:r>
      <w:r w:rsidR="0022270E">
        <w:rPr>
          <w:color w:val="000000" w:themeColor="text1"/>
        </w:rPr>
        <w:t>S</w:t>
      </w:r>
      <w:r w:rsidR="00CB2009" w:rsidRPr="00CB2009">
        <w:rPr>
          <w:color w:val="000000" w:themeColor="text1"/>
        </w:rPr>
        <w:t>e</w:t>
      </w:r>
      <w:r w:rsidR="00CB2009" w:rsidRPr="00CB2009">
        <w:rPr>
          <w:b/>
          <w:color w:val="000000" w:themeColor="text1"/>
        </w:rPr>
        <w:t xml:space="preserve"> </w:t>
      </w:r>
      <w:r w:rsidR="00CB2009" w:rsidRPr="004674D0">
        <w:t>deberá</w:t>
      </w:r>
      <w:r w:rsidR="00CB2009">
        <w:t>n</w:t>
      </w:r>
      <w:r w:rsidR="00CB2009" w:rsidRPr="004674D0">
        <w:t xml:space="preserve"> entregar </w:t>
      </w:r>
      <w:r w:rsidR="00CB2009">
        <w:t>las pólizas y los formatos requisitados con la designación de los beneficiarios</w:t>
      </w:r>
      <w:r w:rsidR="00CB2009" w:rsidRPr="004674D0">
        <w:t>,</w:t>
      </w:r>
      <w:r w:rsidR="00CB2009">
        <w:t xml:space="preserve"> por cada uno de los trabajadores, así como de jubilados y pensionados,</w:t>
      </w:r>
      <w:r w:rsidR="00CB2009" w:rsidRPr="004674D0">
        <w:t xml:space="preserve"> en una sola exhibición, en la Coordinación General de administración e Innovación Gubernamental, ubicada en planta alta en la Presidencia Municipal en Avenida Colón No. 62, Colonia Centro, en la localidad de Ciudad Guzmán, Municipio de Zapotlán el Grande, Jalisco.</w:t>
      </w:r>
    </w:p>
    <w:p w14:paraId="24966A4B" w14:textId="77777777" w:rsidR="00CB2009" w:rsidRDefault="00CB2009" w:rsidP="00CB2009">
      <w:pPr>
        <w:autoSpaceDE w:val="0"/>
        <w:autoSpaceDN w:val="0"/>
        <w:adjustRightInd w:val="0"/>
        <w:jc w:val="both"/>
      </w:pPr>
    </w:p>
    <w:p w14:paraId="070AEB0C" w14:textId="71A7DC4D" w:rsidR="00CB2009" w:rsidRDefault="009B5280" w:rsidP="00A81FC0">
      <w:pPr>
        <w:autoSpaceDE w:val="0"/>
        <w:autoSpaceDN w:val="0"/>
        <w:adjustRightInd w:val="0"/>
        <w:jc w:val="both"/>
        <w:rPr>
          <w:rFonts w:cstheme="minorHAnsi"/>
        </w:rPr>
      </w:pPr>
      <w:r w:rsidRPr="00C14441">
        <w:rPr>
          <w:color w:val="000000" w:themeColor="text1"/>
        </w:rPr>
        <w:t>Forma de pago</w:t>
      </w:r>
      <w:r w:rsidR="0022270E">
        <w:rPr>
          <w:color w:val="000000" w:themeColor="text1"/>
        </w:rPr>
        <w:t>.</w:t>
      </w:r>
      <w:r>
        <w:rPr>
          <w:b/>
          <w:color w:val="000000" w:themeColor="text1"/>
        </w:rPr>
        <w:t xml:space="preserve"> </w:t>
      </w:r>
      <w:r w:rsidR="0022270E">
        <w:rPr>
          <w:color w:val="000000" w:themeColor="text1"/>
        </w:rPr>
        <w:t>E</w:t>
      </w:r>
      <w:r w:rsidR="00CB2009">
        <w:rPr>
          <w:rFonts w:cstheme="minorHAnsi"/>
        </w:rPr>
        <w:t>l pago del servicio prestado se deberá realizar de forma trim</w:t>
      </w:r>
      <w:r w:rsidR="000A42FE">
        <w:rPr>
          <w:rFonts w:cstheme="minorHAnsi"/>
        </w:rPr>
        <w:t>estral con un período de gracia, l</w:t>
      </w:r>
      <w:r w:rsidR="00CB2009" w:rsidRPr="00E910AE">
        <w:rPr>
          <w:rFonts w:cstheme="minorHAnsi"/>
        </w:rPr>
        <w:t>apso de 30 días naturales contados a partir del inicio de vigencia de la póliza o vencimiento del pago fraccionado con que cuenta el contratante para pagar la prima, de acuerdo a la fo</w:t>
      </w:r>
      <w:r w:rsidR="006C31CB">
        <w:rPr>
          <w:rFonts w:cstheme="minorHAnsi"/>
        </w:rPr>
        <w:t>rma de pago previamente pactada una</w:t>
      </w:r>
      <w:r w:rsidR="00CB2009">
        <w:rPr>
          <w:rFonts w:cstheme="minorHAnsi"/>
        </w:rPr>
        <w:t xml:space="preserve"> vez expedido el recibo de pago correspondiente por parte de la aseguradora favorecida, y expidiéndose al Municipio el </w:t>
      </w:r>
      <w:proofErr w:type="spellStart"/>
      <w:r w:rsidR="00CB2009">
        <w:rPr>
          <w:rFonts w:cstheme="minorHAnsi"/>
        </w:rPr>
        <w:t>cfdi</w:t>
      </w:r>
      <w:proofErr w:type="spellEnd"/>
      <w:r w:rsidR="00CB2009">
        <w:rPr>
          <w:rFonts w:cstheme="minorHAnsi"/>
        </w:rPr>
        <w:t xml:space="preserve"> correspondiente, de manera inmediata.</w:t>
      </w:r>
    </w:p>
    <w:p w14:paraId="33001AEA" w14:textId="77777777" w:rsidR="000D0E4C" w:rsidRDefault="000D0E4C" w:rsidP="00A81FC0">
      <w:pPr>
        <w:autoSpaceDE w:val="0"/>
        <w:autoSpaceDN w:val="0"/>
        <w:adjustRightInd w:val="0"/>
        <w:jc w:val="both"/>
        <w:rPr>
          <w:rFonts w:cstheme="minorHAnsi"/>
        </w:rPr>
      </w:pPr>
    </w:p>
    <w:p w14:paraId="261561DE" w14:textId="7A876862" w:rsidR="000D0E4C" w:rsidRDefault="000D0E4C" w:rsidP="00A81FC0">
      <w:pPr>
        <w:autoSpaceDE w:val="0"/>
        <w:autoSpaceDN w:val="0"/>
        <w:adjustRightInd w:val="0"/>
        <w:jc w:val="both"/>
        <w:rPr>
          <w:rFonts w:cstheme="minorHAnsi"/>
        </w:rPr>
      </w:pPr>
      <w:r>
        <w:t>El Lic. José de Jesús Núñez González Coordinador</w:t>
      </w:r>
      <w:r w:rsidRPr="004674D0">
        <w:t xml:space="preserve"> General de administración e Innovación Gubernamental</w:t>
      </w:r>
      <w:r>
        <w:t xml:space="preserve"> o en su caso a quien el designe será el responsable de dar seguimiento al cumplimiento de cada una de las obligaciones pactadas en esta licitación </w:t>
      </w:r>
    </w:p>
    <w:p w14:paraId="75CCC42B" w14:textId="77777777" w:rsidR="00A81FC0" w:rsidRDefault="00A81FC0" w:rsidP="00846719">
      <w:pPr>
        <w:jc w:val="both"/>
        <w:rPr>
          <w:rFonts w:cstheme="minorHAnsi"/>
        </w:rPr>
      </w:pPr>
    </w:p>
    <w:p w14:paraId="75C33F3C" w14:textId="77777777" w:rsidR="00BF0D38" w:rsidRPr="007B4FBF" w:rsidRDefault="00BF0D38" w:rsidP="00BF0D38">
      <w:pPr>
        <w:jc w:val="both"/>
        <w:rPr>
          <w:rFonts w:cstheme="minorHAnsi"/>
        </w:rPr>
      </w:pPr>
      <w:r w:rsidRPr="007B4FBF">
        <w:rPr>
          <w:rFonts w:cstheme="minorHAnsi"/>
        </w:rPr>
        <w:t>-------------------------------------------CIERRE DE ACTA---------------------------------------------</w:t>
      </w:r>
    </w:p>
    <w:p w14:paraId="5E5DC799" w14:textId="77777777" w:rsidR="00BF0D38" w:rsidRPr="007B4FBF" w:rsidRDefault="00BF0D38" w:rsidP="00BF0D38">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3A16A8B9" w14:textId="62B52EC4" w:rsidR="00BF0D38" w:rsidRPr="000A42FE" w:rsidRDefault="00BF0D38" w:rsidP="00BF0D38">
      <w:pPr>
        <w:jc w:val="both"/>
        <w:rPr>
          <w:rFonts w:cstheme="minorHAnsi"/>
          <w:sz w:val="16"/>
          <w:szCs w:val="16"/>
        </w:rPr>
      </w:pPr>
    </w:p>
    <w:p w14:paraId="12538CE3" w14:textId="62F40DA6" w:rsidR="00BF0D38" w:rsidRDefault="00BF0D38" w:rsidP="00BF0D38">
      <w:pPr>
        <w:jc w:val="both"/>
        <w:rPr>
          <w:rFonts w:cstheme="minorHAnsi"/>
        </w:rPr>
      </w:pPr>
      <w:r w:rsidRPr="007B4FBF">
        <w:rPr>
          <w:rFonts w:cstheme="minorHAnsi"/>
        </w:rPr>
        <w:t xml:space="preserve">La presente surte efectos de notificación formal para la empresa adjudicada por tanto queda obligada a  firmar el contrato respectivo con el Municipio de Zapotlán el Grande Jalisco, dentro de los </w:t>
      </w:r>
      <w:r w:rsidR="0010747D" w:rsidRPr="007B4FBF">
        <w:rPr>
          <w:rFonts w:cstheme="minorHAnsi"/>
        </w:rPr>
        <w:t>quince días</w:t>
      </w:r>
      <w:r w:rsidRPr="007B4FBF">
        <w:rPr>
          <w:rFonts w:cstheme="minorHAnsi"/>
        </w:rPr>
        <w:t xml:space="preserve"> naturales posteriores a la notificación del fallo  de conformidad con lo establecido en  las bases de la presente licitación. </w:t>
      </w:r>
    </w:p>
    <w:p w14:paraId="1D08C3A7" w14:textId="77777777" w:rsidR="009B5280" w:rsidRPr="000A42FE" w:rsidRDefault="009B5280" w:rsidP="00BF0D38">
      <w:pPr>
        <w:jc w:val="both"/>
        <w:rPr>
          <w:rFonts w:cstheme="minorHAnsi"/>
          <w:sz w:val="16"/>
          <w:szCs w:val="16"/>
        </w:rPr>
      </w:pPr>
    </w:p>
    <w:p w14:paraId="1A0DE1BB" w14:textId="28D811E9" w:rsidR="00BF0D38" w:rsidRDefault="00BF0D38" w:rsidP="00BF0D38">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r>
        <w:rPr>
          <w:rFonts w:cstheme="minorHAnsi"/>
        </w:rPr>
        <w:t>ella</w:t>
      </w:r>
      <w:r w:rsidRPr="007B4FBF">
        <w:rPr>
          <w:rFonts w:cstheme="minorHAnsi"/>
        </w:rPr>
        <w:t xml:space="preserve"> intervinieron y quisieron hacerlo, dando por concluido el acto, siendo las </w:t>
      </w:r>
      <w:r w:rsidR="001210B5">
        <w:rPr>
          <w:rFonts w:cstheme="minorHAnsi"/>
        </w:rPr>
        <w:t xml:space="preserve">13:30 </w:t>
      </w:r>
      <w:r w:rsidR="001210B5" w:rsidRPr="007B4FBF">
        <w:rPr>
          <w:rFonts w:cstheme="minorHAnsi"/>
        </w:rPr>
        <w:t>horas</w:t>
      </w:r>
      <w:r w:rsidRPr="007B4FBF">
        <w:rPr>
          <w:rFonts w:cstheme="minorHAnsi"/>
        </w:rPr>
        <w:t xml:space="preserve"> en el lugar y fecha de su inicio.</w:t>
      </w:r>
    </w:p>
    <w:p w14:paraId="5CB8B6D4" w14:textId="77777777" w:rsidR="00BF0D38" w:rsidRPr="007B4FBF" w:rsidRDefault="00BF0D38" w:rsidP="00BF0D38">
      <w:pPr>
        <w:jc w:val="center"/>
        <w:rPr>
          <w:b/>
        </w:rPr>
      </w:pPr>
      <w:r w:rsidRPr="007B4FBF">
        <w:rPr>
          <w:b/>
        </w:rPr>
        <w:t>CONSTE</w:t>
      </w:r>
    </w:p>
    <w:tbl>
      <w:tblPr>
        <w:tblStyle w:val="Tablaconcuadrcula"/>
        <w:tblW w:w="9210" w:type="dxa"/>
        <w:tblLook w:val="04A0" w:firstRow="1" w:lastRow="0" w:firstColumn="1" w:lastColumn="0" w:noHBand="0" w:noVBand="1"/>
      </w:tblPr>
      <w:tblGrid>
        <w:gridCol w:w="5949"/>
        <w:gridCol w:w="3261"/>
      </w:tblGrid>
      <w:tr w:rsidR="00BF0D38" w:rsidRPr="007B4FBF" w14:paraId="20A4A905" w14:textId="77777777" w:rsidTr="000A42FE">
        <w:tc>
          <w:tcPr>
            <w:tcW w:w="5949" w:type="dxa"/>
          </w:tcPr>
          <w:p w14:paraId="354AC9BE" w14:textId="77777777" w:rsidR="00BF0D38" w:rsidRPr="007B4FBF" w:rsidRDefault="00BF0D38" w:rsidP="000030E2">
            <w:pPr>
              <w:rPr>
                <w:sz w:val="24"/>
                <w:szCs w:val="24"/>
              </w:rPr>
            </w:pPr>
            <w:r w:rsidRPr="007B4FBF">
              <w:rPr>
                <w:rFonts w:cs="Calibri"/>
                <w:b/>
                <w:sz w:val="24"/>
                <w:szCs w:val="24"/>
              </w:rPr>
              <w:t>NOMBRE</w:t>
            </w:r>
          </w:p>
        </w:tc>
        <w:tc>
          <w:tcPr>
            <w:tcW w:w="3261" w:type="dxa"/>
          </w:tcPr>
          <w:p w14:paraId="112A58FD" w14:textId="77777777" w:rsidR="00BF0D38" w:rsidRPr="007B4FBF" w:rsidRDefault="00BF0D38" w:rsidP="000030E2">
            <w:pPr>
              <w:jc w:val="center"/>
              <w:rPr>
                <w:rFonts w:cs="Calibri"/>
                <w:b/>
                <w:sz w:val="24"/>
                <w:szCs w:val="24"/>
              </w:rPr>
            </w:pPr>
            <w:r w:rsidRPr="007B4FBF">
              <w:rPr>
                <w:rFonts w:cs="Calibri"/>
                <w:b/>
                <w:sz w:val="24"/>
                <w:szCs w:val="24"/>
              </w:rPr>
              <w:t>FIRMA</w:t>
            </w:r>
          </w:p>
        </w:tc>
      </w:tr>
      <w:tr w:rsidR="00BF0D38" w:rsidRPr="009B5280" w14:paraId="32CC93A9" w14:textId="77777777" w:rsidTr="000A42FE">
        <w:tc>
          <w:tcPr>
            <w:tcW w:w="5949" w:type="dxa"/>
          </w:tcPr>
          <w:p w14:paraId="67F4E6C0" w14:textId="5551DE71" w:rsidR="00BF0D38" w:rsidRPr="009B5280" w:rsidRDefault="00BF0D38" w:rsidP="000030E2">
            <w:pPr>
              <w:jc w:val="both"/>
              <w:rPr>
                <w:sz w:val="24"/>
                <w:szCs w:val="24"/>
              </w:rPr>
            </w:pPr>
            <w:r w:rsidRPr="009B5280">
              <w:rPr>
                <w:rFonts w:cs="Calibri"/>
                <w:b/>
                <w:sz w:val="24"/>
                <w:szCs w:val="24"/>
              </w:rPr>
              <w:t xml:space="preserve">Regidor Lic. Jorge Juárez Parra </w:t>
            </w:r>
            <w:r w:rsidRPr="009B5280">
              <w:rPr>
                <w:rFonts w:cs="Calibri"/>
                <w:sz w:val="24"/>
                <w:szCs w:val="24"/>
              </w:rPr>
              <w:t xml:space="preserve">en representación del </w:t>
            </w:r>
            <w:r w:rsidRPr="009B5280">
              <w:rPr>
                <w:sz w:val="24"/>
                <w:szCs w:val="24"/>
              </w:rPr>
              <w:t>Lic. Alejandro Barragán Sánchez Presidente Municipal y Presidente del Comité de Adquisiciones</w:t>
            </w:r>
          </w:p>
        </w:tc>
        <w:tc>
          <w:tcPr>
            <w:tcW w:w="3261" w:type="dxa"/>
          </w:tcPr>
          <w:p w14:paraId="39454DF5" w14:textId="77777777" w:rsidR="00BF0D38" w:rsidRPr="009B5280" w:rsidRDefault="00BF0D38" w:rsidP="000030E2">
            <w:pPr>
              <w:jc w:val="center"/>
              <w:rPr>
                <w:rFonts w:cs="Calibri"/>
                <w:b/>
                <w:sz w:val="24"/>
                <w:szCs w:val="24"/>
              </w:rPr>
            </w:pPr>
          </w:p>
        </w:tc>
      </w:tr>
      <w:tr w:rsidR="00BF0D38" w:rsidRPr="009B5280" w14:paraId="3014F562" w14:textId="77777777" w:rsidTr="000A42FE">
        <w:tc>
          <w:tcPr>
            <w:tcW w:w="5949" w:type="dxa"/>
          </w:tcPr>
          <w:p w14:paraId="73E8EF73" w14:textId="77777777" w:rsidR="00BF0D38" w:rsidRPr="009B5280" w:rsidRDefault="00BF0D38" w:rsidP="000030E2">
            <w:pPr>
              <w:jc w:val="both"/>
              <w:rPr>
                <w:rFonts w:cs="Times New Roman"/>
                <w:b/>
                <w:sz w:val="24"/>
                <w:szCs w:val="24"/>
                <w:lang w:eastAsia="en-US"/>
              </w:rPr>
            </w:pPr>
            <w:r w:rsidRPr="009B5280">
              <w:rPr>
                <w:rFonts w:cs="Times New Roman"/>
                <w:b/>
                <w:sz w:val="24"/>
                <w:szCs w:val="24"/>
                <w:lang w:eastAsia="en-US"/>
              </w:rPr>
              <w:t xml:space="preserve">C. Cesar Horacio Murguía Chávez </w:t>
            </w:r>
          </w:p>
          <w:p w14:paraId="38616F25" w14:textId="4A370A42" w:rsidR="00BF0D38" w:rsidRPr="009B5280" w:rsidRDefault="00BF0D38" w:rsidP="000030E2">
            <w:pPr>
              <w:jc w:val="both"/>
              <w:rPr>
                <w:rFonts w:cs="Times New Roman"/>
                <w:sz w:val="24"/>
                <w:szCs w:val="24"/>
                <w:lang w:eastAsia="en-US"/>
              </w:rPr>
            </w:pPr>
            <w:r w:rsidRPr="009B5280">
              <w:rPr>
                <w:rFonts w:cs="Times New Roman"/>
                <w:sz w:val="24"/>
                <w:szCs w:val="24"/>
                <w:lang w:eastAsia="en-US"/>
              </w:rPr>
              <w:t xml:space="preserve">Presidente de la Cámara Nacional de Comercio Servicios y Turismo de Ciudad Guzmán, Jal.  </w:t>
            </w:r>
          </w:p>
        </w:tc>
        <w:tc>
          <w:tcPr>
            <w:tcW w:w="3261" w:type="dxa"/>
          </w:tcPr>
          <w:p w14:paraId="0CF1B762" w14:textId="77777777" w:rsidR="00BF0D38" w:rsidRPr="009B5280" w:rsidRDefault="00BF0D38" w:rsidP="000030E2">
            <w:pPr>
              <w:rPr>
                <w:rFonts w:cs="Calibri"/>
                <w:sz w:val="24"/>
                <w:szCs w:val="24"/>
                <w:highlight w:val="yellow"/>
              </w:rPr>
            </w:pPr>
          </w:p>
        </w:tc>
      </w:tr>
      <w:tr w:rsidR="00BF0D38" w:rsidRPr="009B5280" w14:paraId="0213B648" w14:textId="77777777" w:rsidTr="000A42FE">
        <w:tc>
          <w:tcPr>
            <w:tcW w:w="5949" w:type="dxa"/>
          </w:tcPr>
          <w:p w14:paraId="5B3ED898" w14:textId="77777777" w:rsidR="009B5280" w:rsidRPr="009B5280" w:rsidRDefault="009B5280" w:rsidP="009B5280">
            <w:pPr>
              <w:jc w:val="both"/>
              <w:rPr>
                <w:rFonts w:cs="Times New Roman"/>
                <w:b/>
                <w:sz w:val="24"/>
                <w:szCs w:val="24"/>
                <w:lang w:eastAsia="en-US"/>
              </w:rPr>
            </w:pPr>
            <w:r w:rsidRPr="009B5280">
              <w:rPr>
                <w:rFonts w:cs="Times New Roman"/>
                <w:b/>
                <w:sz w:val="24"/>
                <w:szCs w:val="24"/>
                <w:lang w:eastAsia="en-US"/>
              </w:rPr>
              <w:t xml:space="preserve">Arq. Víctor Manuel García Caballeros </w:t>
            </w:r>
          </w:p>
          <w:p w14:paraId="15081756" w14:textId="77777777" w:rsidR="009B5280" w:rsidRPr="009B5280" w:rsidRDefault="009B5280" w:rsidP="009B5280">
            <w:pPr>
              <w:jc w:val="both"/>
              <w:rPr>
                <w:rFonts w:cs="Times New Roman"/>
                <w:sz w:val="24"/>
                <w:szCs w:val="24"/>
                <w:lang w:eastAsia="en-US"/>
              </w:rPr>
            </w:pPr>
            <w:r w:rsidRPr="009B5280">
              <w:rPr>
                <w:rFonts w:cs="Times New Roman"/>
                <w:sz w:val="24"/>
                <w:szCs w:val="24"/>
                <w:lang w:eastAsia="en-US"/>
              </w:rPr>
              <w:t xml:space="preserve">en representación del Arq. Francisco Javier Magaña </w:t>
            </w:r>
          </w:p>
          <w:p w14:paraId="28E6683D" w14:textId="413B839F" w:rsidR="00BF0D38" w:rsidRPr="009B5280" w:rsidRDefault="009B5280" w:rsidP="009B5280">
            <w:pPr>
              <w:jc w:val="both"/>
              <w:rPr>
                <w:rFonts w:cs="Times New Roman"/>
                <w:sz w:val="24"/>
                <w:szCs w:val="24"/>
                <w:lang w:eastAsia="en-US"/>
              </w:rPr>
            </w:pPr>
            <w:r w:rsidRPr="009B5280">
              <w:rPr>
                <w:rFonts w:cs="Times New Roman"/>
                <w:sz w:val="24"/>
                <w:szCs w:val="24"/>
                <w:lang w:eastAsia="en-US"/>
              </w:rPr>
              <w:t>Representante del Colegio de Arquitectos del Sur del Estado de Jalisco</w:t>
            </w:r>
          </w:p>
        </w:tc>
        <w:tc>
          <w:tcPr>
            <w:tcW w:w="3261" w:type="dxa"/>
          </w:tcPr>
          <w:p w14:paraId="2A39AFA2" w14:textId="77777777" w:rsidR="00BF0D38" w:rsidRPr="009B5280" w:rsidRDefault="00BF0D38" w:rsidP="000030E2">
            <w:pPr>
              <w:rPr>
                <w:rFonts w:cs="Calibri"/>
                <w:b/>
                <w:sz w:val="24"/>
                <w:szCs w:val="24"/>
                <w:highlight w:val="yellow"/>
              </w:rPr>
            </w:pPr>
          </w:p>
        </w:tc>
      </w:tr>
      <w:tr w:rsidR="009B5280" w:rsidRPr="009B5280" w14:paraId="18FBA3F9" w14:textId="77777777" w:rsidTr="000A42FE">
        <w:tc>
          <w:tcPr>
            <w:tcW w:w="5949" w:type="dxa"/>
          </w:tcPr>
          <w:p w14:paraId="0A07FA4E" w14:textId="77777777" w:rsidR="009B5280" w:rsidRPr="009B5280" w:rsidRDefault="009B5280" w:rsidP="009B5280">
            <w:pPr>
              <w:rPr>
                <w:rFonts w:cstheme="minorHAnsi"/>
                <w:b/>
                <w:sz w:val="24"/>
                <w:szCs w:val="24"/>
              </w:rPr>
            </w:pPr>
            <w:r w:rsidRPr="009B5280">
              <w:rPr>
                <w:rFonts w:cstheme="minorHAnsi"/>
                <w:b/>
                <w:sz w:val="24"/>
                <w:szCs w:val="24"/>
              </w:rPr>
              <w:t xml:space="preserve">C. Iris Santana Sánchez </w:t>
            </w:r>
          </w:p>
          <w:p w14:paraId="4A08503A" w14:textId="6F1A3FED" w:rsidR="009B5280" w:rsidRPr="000A42FE" w:rsidRDefault="009B5280" w:rsidP="009B5280">
            <w:pPr>
              <w:rPr>
                <w:rFonts w:cstheme="minorHAnsi"/>
                <w:sz w:val="24"/>
                <w:szCs w:val="24"/>
              </w:rPr>
            </w:pPr>
            <w:r w:rsidRPr="000A42FE">
              <w:rPr>
                <w:rFonts w:cstheme="minorHAnsi"/>
                <w:sz w:val="24"/>
                <w:szCs w:val="24"/>
              </w:rPr>
              <w:t>Presidente del Consejo de Participación Ciudadana</w:t>
            </w:r>
          </w:p>
        </w:tc>
        <w:tc>
          <w:tcPr>
            <w:tcW w:w="3261" w:type="dxa"/>
          </w:tcPr>
          <w:p w14:paraId="3BFAA0E7" w14:textId="77777777" w:rsidR="009B5280" w:rsidRPr="009B5280" w:rsidRDefault="009B5280" w:rsidP="000030E2">
            <w:pPr>
              <w:rPr>
                <w:rFonts w:cs="Calibri"/>
                <w:b/>
                <w:sz w:val="24"/>
                <w:szCs w:val="24"/>
              </w:rPr>
            </w:pPr>
          </w:p>
        </w:tc>
      </w:tr>
      <w:tr w:rsidR="00BF0D38" w:rsidRPr="009B5280" w14:paraId="0E7447CC" w14:textId="77777777" w:rsidTr="000A42FE">
        <w:tc>
          <w:tcPr>
            <w:tcW w:w="5949" w:type="dxa"/>
          </w:tcPr>
          <w:p w14:paraId="49448A83" w14:textId="77777777" w:rsidR="00BF0D38" w:rsidRPr="009B5280" w:rsidRDefault="00BF0D38" w:rsidP="000030E2">
            <w:pPr>
              <w:rPr>
                <w:rFonts w:cstheme="minorHAnsi"/>
                <w:b/>
                <w:sz w:val="24"/>
                <w:szCs w:val="24"/>
              </w:rPr>
            </w:pPr>
            <w:r w:rsidRPr="009B5280">
              <w:rPr>
                <w:rFonts w:cstheme="minorHAnsi"/>
                <w:b/>
                <w:sz w:val="24"/>
                <w:szCs w:val="24"/>
              </w:rPr>
              <w:t>C. Noemí Gutiérrez Guzmán</w:t>
            </w:r>
          </w:p>
          <w:p w14:paraId="65829513" w14:textId="328993A7" w:rsidR="00BF0D38" w:rsidRPr="009B5280" w:rsidRDefault="00BF0D38" w:rsidP="000A42FE">
            <w:pPr>
              <w:rPr>
                <w:rFonts w:cstheme="minorHAnsi"/>
                <w:sz w:val="24"/>
                <w:szCs w:val="24"/>
              </w:rPr>
            </w:pPr>
            <w:r w:rsidRPr="009B5280">
              <w:rPr>
                <w:rFonts w:cstheme="minorHAnsi"/>
                <w:sz w:val="24"/>
                <w:szCs w:val="24"/>
              </w:rPr>
              <w:t xml:space="preserve">Presidente del Consejo Directivo de Jóvenes </w:t>
            </w:r>
            <w:r w:rsidR="000A42FE">
              <w:rPr>
                <w:rFonts w:cstheme="minorHAnsi"/>
                <w:sz w:val="24"/>
                <w:szCs w:val="24"/>
              </w:rPr>
              <w:t>E</w:t>
            </w:r>
            <w:r w:rsidRPr="009B5280">
              <w:rPr>
                <w:rFonts w:cstheme="minorHAnsi"/>
                <w:sz w:val="24"/>
                <w:szCs w:val="24"/>
              </w:rPr>
              <w:t xml:space="preserve">mpresarios de Jalisco. </w:t>
            </w:r>
          </w:p>
        </w:tc>
        <w:tc>
          <w:tcPr>
            <w:tcW w:w="3261" w:type="dxa"/>
          </w:tcPr>
          <w:p w14:paraId="5D9DEC04" w14:textId="77777777" w:rsidR="00BF0D38" w:rsidRPr="009B5280" w:rsidRDefault="00BF0D38" w:rsidP="000030E2">
            <w:pPr>
              <w:rPr>
                <w:rFonts w:cs="Calibri"/>
                <w:b/>
                <w:sz w:val="24"/>
                <w:szCs w:val="24"/>
              </w:rPr>
            </w:pPr>
          </w:p>
        </w:tc>
      </w:tr>
      <w:tr w:rsidR="009B5280" w:rsidRPr="009B5280" w14:paraId="474C4B0E" w14:textId="77777777" w:rsidTr="000A42FE">
        <w:tc>
          <w:tcPr>
            <w:tcW w:w="5949" w:type="dxa"/>
          </w:tcPr>
          <w:p w14:paraId="39A95658" w14:textId="77777777" w:rsidR="009B5280" w:rsidRPr="009B5280" w:rsidRDefault="009B5280" w:rsidP="009B5280">
            <w:pPr>
              <w:rPr>
                <w:rFonts w:cs="Calibri"/>
                <w:b/>
                <w:sz w:val="24"/>
                <w:szCs w:val="24"/>
              </w:rPr>
            </w:pPr>
            <w:r w:rsidRPr="009B5280">
              <w:rPr>
                <w:rFonts w:cs="Calibri"/>
                <w:b/>
                <w:sz w:val="24"/>
                <w:szCs w:val="24"/>
              </w:rPr>
              <w:t xml:space="preserve">C. Belén Huerta López </w:t>
            </w:r>
          </w:p>
          <w:p w14:paraId="3062524D" w14:textId="77777777" w:rsidR="009B5280" w:rsidRPr="009B5280" w:rsidRDefault="009B5280" w:rsidP="009B5280">
            <w:pPr>
              <w:rPr>
                <w:rFonts w:cs="Calibri"/>
                <w:sz w:val="24"/>
                <w:szCs w:val="24"/>
              </w:rPr>
            </w:pPr>
            <w:r w:rsidRPr="009B5280">
              <w:rPr>
                <w:rFonts w:cs="Calibri"/>
                <w:sz w:val="24"/>
                <w:szCs w:val="24"/>
              </w:rPr>
              <w:t>en representación de del C. Alfonso Sánchez Bernal</w:t>
            </w:r>
          </w:p>
          <w:p w14:paraId="5B9EAA70" w14:textId="46FC0FC4" w:rsidR="009B5280" w:rsidRPr="009B5280" w:rsidRDefault="009B5280" w:rsidP="009B5280">
            <w:pPr>
              <w:rPr>
                <w:rFonts w:cs="Calibri"/>
                <w:b/>
                <w:sz w:val="24"/>
                <w:szCs w:val="24"/>
              </w:rPr>
            </w:pPr>
            <w:r w:rsidRPr="009B5280">
              <w:rPr>
                <w:rFonts w:cs="Calibri"/>
                <w:sz w:val="24"/>
                <w:szCs w:val="24"/>
              </w:rPr>
              <w:t>Presidente COPARMEX Delegación Sur Jalisco</w:t>
            </w:r>
          </w:p>
        </w:tc>
        <w:tc>
          <w:tcPr>
            <w:tcW w:w="3261" w:type="dxa"/>
          </w:tcPr>
          <w:p w14:paraId="70FD7A5E" w14:textId="77777777" w:rsidR="009B5280" w:rsidRPr="009B5280" w:rsidRDefault="009B5280" w:rsidP="000030E2">
            <w:pPr>
              <w:rPr>
                <w:rFonts w:cs="Calibri"/>
                <w:sz w:val="24"/>
                <w:szCs w:val="24"/>
              </w:rPr>
            </w:pPr>
          </w:p>
        </w:tc>
      </w:tr>
      <w:tr w:rsidR="009B5280" w:rsidRPr="009B5280" w14:paraId="7A06422F" w14:textId="77777777" w:rsidTr="000A42FE">
        <w:tc>
          <w:tcPr>
            <w:tcW w:w="5949" w:type="dxa"/>
          </w:tcPr>
          <w:p w14:paraId="2F0D35B4" w14:textId="77777777" w:rsidR="009B5280" w:rsidRPr="009B5280" w:rsidRDefault="009B5280" w:rsidP="009B5280">
            <w:pPr>
              <w:rPr>
                <w:rFonts w:cs="Calibri"/>
                <w:b/>
                <w:sz w:val="24"/>
                <w:szCs w:val="24"/>
              </w:rPr>
            </w:pPr>
            <w:r w:rsidRPr="009B5280">
              <w:rPr>
                <w:rFonts w:cs="Calibri"/>
                <w:b/>
                <w:sz w:val="24"/>
                <w:szCs w:val="24"/>
              </w:rPr>
              <w:t>Lic. Nidia Araceli Zúñiga Salazar</w:t>
            </w:r>
          </w:p>
          <w:p w14:paraId="0B18E89A" w14:textId="28D202EC" w:rsidR="009B5280" w:rsidRPr="000A42FE" w:rsidRDefault="009B5280" w:rsidP="009B5280">
            <w:pPr>
              <w:rPr>
                <w:rFonts w:cs="Calibri"/>
                <w:sz w:val="24"/>
                <w:szCs w:val="24"/>
              </w:rPr>
            </w:pPr>
            <w:r w:rsidRPr="000A42FE">
              <w:rPr>
                <w:rFonts w:cs="Calibri"/>
                <w:sz w:val="24"/>
                <w:szCs w:val="24"/>
              </w:rPr>
              <w:t>Titular del órgano Interno de Control</w:t>
            </w:r>
          </w:p>
        </w:tc>
        <w:tc>
          <w:tcPr>
            <w:tcW w:w="3261" w:type="dxa"/>
          </w:tcPr>
          <w:p w14:paraId="55A019AF" w14:textId="77777777" w:rsidR="009B5280" w:rsidRPr="009B5280" w:rsidRDefault="009B5280" w:rsidP="000030E2">
            <w:pPr>
              <w:rPr>
                <w:rFonts w:cs="Calibri"/>
                <w:sz w:val="24"/>
                <w:szCs w:val="24"/>
              </w:rPr>
            </w:pPr>
          </w:p>
        </w:tc>
      </w:tr>
    </w:tbl>
    <w:p w14:paraId="2B7E6A0C" w14:textId="77777777" w:rsidR="004C7064" w:rsidRPr="000A42FE" w:rsidRDefault="004C7064" w:rsidP="001210B5">
      <w:pPr>
        <w:pStyle w:val="Sinespaciado"/>
        <w:rPr>
          <w:rFonts w:cs="Arial"/>
          <w:sz w:val="12"/>
          <w:szCs w:val="12"/>
        </w:rPr>
      </w:pPr>
    </w:p>
    <w:p w14:paraId="2B4EDB2B" w14:textId="77777777" w:rsidR="00BF0D38" w:rsidRDefault="00BF0D38" w:rsidP="00BF0D38">
      <w:pPr>
        <w:pStyle w:val="Sinespaciado"/>
        <w:jc w:val="center"/>
        <w:rPr>
          <w:rFonts w:cs="Arial"/>
        </w:rPr>
      </w:pPr>
      <w:r>
        <w:rPr>
          <w:rFonts w:cs="Arial"/>
        </w:rPr>
        <w:t>A T E N T A M E N T E</w:t>
      </w:r>
    </w:p>
    <w:p w14:paraId="0B3AC290" w14:textId="77777777" w:rsidR="00BF0D38" w:rsidRPr="00957D7B" w:rsidRDefault="00BF0D38" w:rsidP="00BF0D38">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6846BBCB" w14:textId="3CD5C966" w:rsidR="00BF0D38" w:rsidRPr="00B44DA2" w:rsidRDefault="00BF0D38" w:rsidP="00BF0D38">
      <w:pPr>
        <w:jc w:val="center"/>
        <w:rPr>
          <w:sz w:val="18"/>
          <w:szCs w:val="18"/>
        </w:rPr>
      </w:pPr>
      <w:r w:rsidRPr="00B44DA2">
        <w:rPr>
          <w:sz w:val="18"/>
          <w:szCs w:val="18"/>
        </w:rPr>
        <w:t>“2022, AÑO DEL CINCUENTA ANIVERSARIO DEL INSTITUTO TECNOLOGICO DE CIUDAD GUZMAN”</w:t>
      </w:r>
    </w:p>
    <w:p w14:paraId="7C9F3E66" w14:textId="761C82AD" w:rsidR="00BF0D38" w:rsidRDefault="00BF0D38" w:rsidP="00BF0D38">
      <w:pPr>
        <w:pStyle w:val="Sinespaciado"/>
        <w:jc w:val="center"/>
      </w:pPr>
      <w:r w:rsidRPr="00B44DA2">
        <w:t xml:space="preserve">Ciudad Guzmán, Municipio de Zapotlán el Grande, Jalisco, a </w:t>
      </w:r>
      <w:r w:rsidR="009B5280">
        <w:t>22</w:t>
      </w:r>
      <w:r>
        <w:t xml:space="preserve"> de abril de </w:t>
      </w:r>
      <w:r w:rsidRPr="00B44DA2">
        <w:t>2022</w:t>
      </w:r>
    </w:p>
    <w:p w14:paraId="2BB711F2" w14:textId="77777777" w:rsidR="004C7064" w:rsidRDefault="004C7064" w:rsidP="00BF0D38">
      <w:pPr>
        <w:rPr>
          <w:rFonts w:eastAsia="Calibri" w:cstheme="minorHAnsi"/>
          <w:lang w:eastAsia="en-US"/>
        </w:rPr>
      </w:pPr>
      <w:bookmarkStart w:id="0" w:name="_GoBack"/>
      <w:bookmarkEnd w:id="0"/>
    </w:p>
    <w:p w14:paraId="5099C466" w14:textId="77777777" w:rsidR="00BF0D3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227BFB36" w14:textId="5BCFFE7A" w:rsidR="002644EA" w:rsidRDefault="00BF0D38" w:rsidP="000A42FE">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sectPr w:rsidR="002644EA" w:rsidSect="00D41DDD">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2B939" w14:textId="77777777" w:rsidR="0087129C" w:rsidRDefault="0087129C" w:rsidP="007C73C4">
      <w:r>
        <w:separator/>
      </w:r>
    </w:p>
  </w:endnote>
  <w:endnote w:type="continuationSeparator" w:id="0">
    <w:p w14:paraId="026A478F" w14:textId="77777777" w:rsidR="0087129C" w:rsidRDefault="0087129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194DD" w14:textId="77777777" w:rsidR="0087129C" w:rsidRDefault="0087129C" w:rsidP="007C73C4">
      <w:r>
        <w:separator/>
      </w:r>
    </w:p>
  </w:footnote>
  <w:footnote w:type="continuationSeparator" w:id="0">
    <w:p w14:paraId="29F132DE" w14:textId="77777777" w:rsidR="0087129C" w:rsidRDefault="0087129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AD624B" w:rsidRDefault="00AD624B">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AD624B" w:rsidRDefault="00AD624B">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AD624B" w:rsidRDefault="00AD624B">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2E37E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30E2"/>
    <w:rsid w:val="00031458"/>
    <w:rsid w:val="00033684"/>
    <w:rsid w:val="000428E6"/>
    <w:rsid w:val="00043CF9"/>
    <w:rsid w:val="00084853"/>
    <w:rsid w:val="00095860"/>
    <w:rsid w:val="000A42FE"/>
    <w:rsid w:val="000A6AA6"/>
    <w:rsid w:val="000D0E4C"/>
    <w:rsid w:val="000D4E4A"/>
    <w:rsid w:val="000F511C"/>
    <w:rsid w:val="0010747D"/>
    <w:rsid w:val="0011469F"/>
    <w:rsid w:val="001210B5"/>
    <w:rsid w:val="001354D7"/>
    <w:rsid w:val="00144116"/>
    <w:rsid w:val="00144705"/>
    <w:rsid w:val="00170603"/>
    <w:rsid w:val="00182ACB"/>
    <w:rsid w:val="00183922"/>
    <w:rsid w:val="001A448B"/>
    <w:rsid w:val="001C5E31"/>
    <w:rsid w:val="001E1A7A"/>
    <w:rsid w:val="001E678D"/>
    <w:rsid w:val="00202D90"/>
    <w:rsid w:val="0022270E"/>
    <w:rsid w:val="0023104A"/>
    <w:rsid w:val="00235FA4"/>
    <w:rsid w:val="00240BEC"/>
    <w:rsid w:val="00246CAA"/>
    <w:rsid w:val="00251005"/>
    <w:rsid w:val="002644EA"/>
    <w:rsid w:val="002740A3"/>
    <w:rsid w:val="002759A5"/>
    <w:rsid w:val="002B0922"/>
    <w:rsid w:val="002B74D7"/>
    <w:rsid w:val="002C570D"/>
    <w:rsid w:val="002C7BD1"/>
    <w:rsid w:val="002E3F61"/>
    <w:rsid w:val="002E7CD2"/>
    <w:rsid w:val="002F6EE6"/>
    <w:rsid w:val="00304128"/>
    <w:rsid w:val="0030751B"/>
    <w:rsid w:val="00324413"/>
    <w:rsid w:val="00380D14"/>
    <w:rsid w:val="003A092E"/>
    <w:rsid w:val="003B0C54"/>
    <w:rsid w:val="003B6C41"/>
    <w:rsid w:val="003D519E"/>
    <w:rsid w:val="003F28D8"/>
    <w:rsid w:val="004063B8"/>
    <w:rsid w:val="004357CF"/>
    <w:rsid w:val="00444171"/>
    <w:rsid w:val="004963F2"/>
    <w:rsid w:val="004A58CA"/>
    <w:rsid w:val="004B2FF4"/>
    <w:rsid w:val="004C7064"/>
    <w:rsid w:val="004F0E24"/>
    <w:rsid w:val="005362F9"/>
    <w:rsid w:val="00536932"/>
    <w:rsid w:val="00537B03"/>
    <w:rsid w:val="00543671"/>
    <w:rsid w:val="00572797"/>
    <w:rsid w:val="005818BE"/>
    <w:rsid w:val="00594EB2"/>
    <w:rsid w:val="005A53BF"/>
    <w:rsid w:val="005C4B99"/>
    <w:rsid w:val="005D62DA"/>
    <w:rsid w:val="005D7269"/>
    <w:rsid w:val="005F326B"/>
    <w:rsid w:val="005F41CA"/>
    <w:rsid w:val="0060155A"/>
    <w:rsid w:val="00636116"/>
    <w:rsid w:val="006539F1"/>
    <w:rsid w:val="00657D4F"/>
    <w:rsid w:val="00673959"/>
    <w:rsid w:val="00691157"/>
    <w:rsid w:val="006C31CB"/>
    <w:rsid w:val="006D5348"/>
    <w:rsid w:val="006F3646"/>
    <w:rsid w:val="006F4DB8"/>
    <w:rsid w:val="00713FE3"/>
    <w:rsid w:val="00715283"/>
    <w:rsid w:val="00725A05"/>
    <w:rsid w:val="007421C8"/>
    <w:rsid w:val="00746C07"/>
    <w:rsid w:val="00752B30"/>
    <w:rsid w:val="00757FCA"/>
    <w:rsid w:val="007624F4"/>
    <w:rsid w:val="00765951"/>
    <w:rsid w:val="00767FD5"/>
    <w:rsid w:val="00777E2E"/>
    <w:rsid w:val="00797D53"/>
    <w:rsid w:val="007A5EDE"/>
    <w:rsid w:val="007C2D6A"/>
    <w:rsid w:val="007C73C4"/>
    <w:rsid w:val="007E2AF3"/>
    <w:rsid w:val="008023C6"/>
    <w:rsid w:val="0080757C"/>
    <w:rsid w:val="00810297"/>
    <w:rsid w:val="008204FC"/>
    <w:rsid w:val="00825929"/>
    <w:rsid w:val="0083452E"/>
    <w:rsid w:val="00846719"/>
    <w:rsid w:val="00850257"/>
    <w:rsid w:val="008566AE"/>
    <w:rsid w:val="00857733"/>
    <w:rsid w:val="00857DC9"/>
    <w:rsid w:val="00857FDA"/>
    <w:rsid w:val="0087129C"/>
    <w:rsid w:val="0088120F"/>
    <w:rsid w:val="0089386E"/>
    <w:rsid w:val="008970E3"/>
    <w:rsid w:val="008B5AD4"/>
    <w:rsid w:val="008C306A"/>
    <w:rsid w:val="008C5516"/>
    <w:rsid w:val="008F314C"/>
    <w:rsid w:val="008F6BF5"/>
    <w:rsid w:val="009031F2"/>
    <w:rsid w:val="009109D4"/>
    <w:rsid w:val="009157AC"/>
    <w:rsid w:val="009601C9"/>
    <w:rsid w:val="00980DC7"/>
    <w:rsid w:val="0098656D"/>
    <w:rsid w:val="009A34E2"/>
    <w:rsid w:val="009A4B3F"/>
    <w:rsid w:val="009B0D7F"/>
    <w:rsid w:val="009B5280"/>
    <w:rsid w:val="009C11A3"/>
    <w:rsid w:val="009E3A35"/>
    <w:rsid w:val="00A05AB7"/>
    <w:rsid w:val="00A47811"/>
    <w:rsid w:val="00A53ADA"/>
    <w:rsid w:val="00A67CB7"/>
    <w:rsid w:val="00A81FC0"/>
    <w:rsid w:val="00A91400"/>
    <w:rsid w:val="00AA6F8D"/>
    <w:rsid w:val="00AB1387"/>
    <w:rsid w:val="00AD624B"/>
    <w:rsid w:val="00AF2523"/>
    <w:rsid w:val="00AF4F0C"/>
    <w:rsid w:val="00B47013"/>
    <w:rsid w:val="00B53FC1"/>
    <w:rsid w:val="00B913A3"/>
    <w:rsid w:val="00B91592"/>
    <w:rsid w:val="00BA5A16"/>
    <w:rsid w:val="00BA7B95"/>
    <w:rsid w:val="00BB124D"/>
    <w:rsid w:val="00BB4AFC"/>
    <w:rsid w:val="00BB58CE"/>
    <w:rsid w:val="00BC36BB"/>
    <w:rsid w:val="00BF0D38"/>
    <w:rsid w:val="00C14441"/>
    <w:rsid w:val="00C14476"/>
    <w:rsid w:val="00C238A9"/>
    <w:rsid w:val="00C24146"/>
    <w:rsid w:val="00C242D4"/>
    <w:rsid w:val="00C52973"/>
    <w:rsid w:val="00C56CD5"/>
    <w:rsid w:val="00C603D5"/>
    <w:rsid w:val="00C71752"/>
    <w:rsid w:val="00C7693D"/>
    <w:rsid w:val="00C86687"/>
    <w:rsid w:val="00C92B32"/>
    <w:rsid w:val="00C95B80"/>
    <w:rsid w:val="00CB2009"/>
    <w:rsid w:val="00CB5650"/>
    <w:rsid w:val="00CC591B"/>
    <w:rsid w:val="00CC5DB6"/>
    <w:rsid w:val="00CC7D6C"/>
    <w:rsid w:val="00CD47CF"/>
    <w:rsid w:val="00CE4DC3"/>
    <w:rsid w:val="00D07BD7"/>
    <w:rsid w:val="00D1375E"/>
    <w:rsid w:val="00D41DDD"/>
    <w:rsid w:val="00D4261C"/>
    <w:rsid w:val="00D6133C"/>
    <w:rsid w:val="00D61BFB"/>
    <w:rsid w:val="00D853BD"/>
    <w:rsid w:val="00DA6127"/>
    <w:rsid w:val="00DA7755"/>
    <w:rsid w:val="00DA7A95"/>
    <w:rsid w:val="00DB34CB"/>
    <w:rsid w:val="00DC25C3"/>
    <w:rsid w:val="00DC333D"/>
    <w:rsid w:val="00DE41CD"/>
    <w:rsid w:val="00E06AB8"/>
    <w:rsid w:val="00E119F2"/>
    <w:rsid w:val="00E25457"/>
    <w:rsid w:val="00E26023"/>
    <w:rsid w:val="00E460B7"/>
    <w:rsid w:val="00E57A36"/>
    <w:rsid w:val="00E601E0"/>
    <w:rsid w:val="00E910AE"/>
    <w:rsid w:val="00EB28B2"/>
    <w:rsid w:val="00EC52FA"/>
    <w:rsid w:val="00ED1617"/>
    <w:rsid w:val="00F651DD"/>
    <w:rsid w:val="00FA1249"/>
    <w:rsid w:val="00FB2CF0"/>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973"/>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2">
    <w:name w:val="Tabla con cuadrícula2"/>
    <w:basedOn w:val="Tablanormal"/>
    <w:next w:val="Tablaconcuadrcula"/>
    <w:uiPriority w:val="39"/>
    <w:rsid w:val="00D1375E"/>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641932896">
      <w:bodyDiv w:val="1"/>
      <w:marLeft w:val="0"/>
      <w:marRight w:val="0"/>
      <w:marTop w:val="0"/>
      <w:marBottom w:val="0"/>
      <w:divBdr>
        <w:top w:val="none" w:sz="0" w:space="0" w:color="auto"/>
        <w:left w:val="none" w:sz="0" w:space="0" w:color="auto"/>
        <w:bottom w:val="none" w:sz="0" w:space="0" w:color="auto"/>
        <w:right w:val="none" w:sz="0" w:space="0" w:color="auto"/>
      </w:divBdr>
    </w:div>
    <w:div w:id="148920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18</Pages>
  <Words>6817</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37</cp:revision>
  <cp:lastPrinted>2021-12-06T15:14:00Z</cp:lastPrinted>
  <dcterms:created xsi:type="dcterms:W3CDTF">2022-04-19T14:47:00Z</dcterms:created>
  <dcterms:modified xsi:type="dcterms:W3CDTF">2022-04-25T16:58:00Z</dcterms:modified>
</cp:coreProperties>
</file>