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F4" w:rsidRDefault="005822F4" w:rsidP="005822F4">
      <w:pPr>
        <w:pStyle w:val="Sinespaciado"/>
        <w:jc w:val="both"/>
        <w:rPr>
          <w:rFonts w:ascii="Arial" w:hAnsi="Arial" w:cs="Arial"/>
        </w:rPr>
      </w:pPr>
      <w:bookmarkStart w:id="0" w:name="_GoBack"/>
      <w:bookmarkEnd w:id="0"/>
    </w:p>
    <w:p w:rsidR="005822F4" w:rsidRDefault="005822F4" w:rsidP="005822F4">
      <w:pPr>
        <w:pStyle w:val="Sinespaciado"/>
        <w:jc w:val="both"/>
        <w:rPr>
          <w:rFonts w:ascii="Arial" w:hAnsi="Arial" w:cs="Arial"/>
        </w:rPr>
      </w:pPr>
    </w:p>
    <w:p w:rsidR="005822F4" w:rsidRDefault="005822F4" w:rsidP="005822F4">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9634"/>
      </w:tblGrid>
      <w:tr w:rsidR="005822F4" w:rsidTr="005822F4">
        <w:tc>
          <w:tcPr>
            <w:tcW w:w="9634" w:type="dxa"/>
          </w:tcPr>
          <w:p w:rsidR="005822F4" w:rsidRDefault="005822F4" w:rsidP="005822F4">
            <w:pPr>
              <w:pStyle w:val="Sinespaciado"/>
              <w:jc w:val="center"/>
              <w:rPr>
                <w:rFonts w:ascii="Arial" w:hAnsi="Arial" w:cs="Arial"/>
                <w:b/>
              </w:rPr>
            </w:pPr>
          </w:p>
          <w:p w:rsidR="005822F4" w:rsidRPr="005822F4" w:rsidRDefault="005822F4" w:rsidP="005822F4">
            <w:pPr>
              <w:pStyle w:val="Sinespaciado"/>
              <w:jc w:val="center"/>
              <w:rPr>
                <w:rFonts w:ascii="Arial" w:hAnsi="Arial" w:cs="Arial"/>
                <w:b/>
              </w:rPr>
            </w:pPr>
            <w:r w:rsidRPr="005822F4">
              <w:rPr>
                <w:rFonts w:ascii="Arial" w:hAnsi="Arial" w:cs="Arial"/>
                <w:b/>
              </w:rPr>
              <w:t>DECIMA SEGUNDA SESIÓN ORDINARIA</w:t>
            </w:r>
          </w:p>
          <w:p w:rsidR="005822F4" w:rsidRDefault="005822F4" w:rsidP="005822F4">
            <w:pPr>
              <w:pStyle w:val="Sinespaciado"/>
              <w:jc w:val="center"/>
              <w:rPr>
                <w:rFonts w:ascii="Arial" w:hAnsi="Arial" w:cs="Arial"/>
                <w:b/>
              </w:rPr>
            </w:pPr>
            <w:r w:rsidRPr="005822F4">
              <w:rPr>
                <w:rFonts w:ascii="Arial" w:hAnsi="Arial" w:cs="Arial"/>
                <w:b/>
              </w:rPr>
              <w:t>COMISIÓN EDILICIA PERMANENTE DE HACIENDA PÚBLICA</w:t>
            </w:r>
          </w:p>
          <w:p w:rsidR="005822F4" w:rsidRDefault="005822F4" w:rsidP="005822F4">
            <w:pPr>
              <w:pStyle w:val="Sinespaciado"/>
              <w:jc w:val="center"/>
              <w:rPr>
                <w:rFonts w:ascii="Arial" w:hAnsi="Arial" w:cs="Arial"/>
                <w:b/>
              </w:rPr>
            </w:pPr>
            <w:r w:rsidRPr="005822F4">
              <w:rPr>
                <w:rFonts w:ascii="Arial" w:hAnsi="Arial" w:cs="Arial"/>
                <w:b/>
              </w:rPr>
              <w:t xml:space="preserve"> Y PATRIMONIO MUNICIPAL.</w:t>
            </w:r>
          </w:p>
          <w:p w:rsidR="005822F4" w:rsidRPr="005822F4" w:rsidRDefault="005822F4" w:rsidP="005822F4">
            <w:pPr>
              <w:pStyle w:val="Sinespaciado"/>
              <w:jc w:val="center"/>
              <w:rPr>
                <w:rFonts w:ascii="Arial" w:hAnsi="Arial" w:cs="Arial"/>
                <w:b/>
              </w:rPr>
            </w:pPr>
          </w:p>
        </w:tc>
      </w:tr>
    </w:tbl>
    <w:p w:rsidR="005822F4" w:rsidRPr="00D467E7" w:rsidRDefault="005822F4" w:rsidP="005822F4">
      <w:pPr>
        <w:pStyle w:val="Sinespaciado"/>
        <w:jc w:val="both"/>
        <w:rPr>
          <w:rFonts w:ascii="Arial" w:hAnsi="Arial" w:cs="Arial"/>
        </w:rPr>
      </w:pPr>
    </w:p>
    <w:p w:rsidR="005822F4" w:rsidRDefault="005822F4" w:rsidP="005822F4">
      <w:pPr>
        <w:pStyle w:val="Sinespaciado"/>
        <w:jc w:val="center"/>
        <w:rPr>
          <w:rFonts w:ascii="Arial" w:hAnsi="Arial" w:cs="Arial"/>
          <w:b/>
        </w:rPr>
      </w:pPr>
    </w:p>
    <w:tbl>
      <w:tblPr>
        <w:tblStyle w:val="Tablaconcuadrcula"/>
        <w:tblW w:w="9634" w:type="dxa"/>
        <w:tblLook w:val="04A0" w:firstRow="1" w:lastRow="0" w:firstColumn="1" w:lastColumn="0" w:noHBand="0" w:noVBand="1"/>
      </w:tblPr>
      <w:tblGrid>
        <w:gridCol w:w="9634"/>
      </w:tblGrid>
      <w:tr w:rsidR="005822F4" w:rsidTr="005822F4">
        <w:tc>
          <w:tcPr>
            <w:tcW w:w="9634" w:type="dxa"/>
          </w:tcPr>
          <w:p w:rsidR="005822F4" w:rsidRDefault="005822F4" w:rsidP="005822F4">
            <w:pPr>
              <w:pStyle w:val="Sinespaciado"/>
              <w:jc w:val="center"/>
              <w:rPr>
                <w:rFonts w:ascii="Arial" w:hAnsi="Arial" w:cs="Arial"/>
                <w:b/>
              </w:rPr>
            </w:pPr>
          </w:p>
          <w:p w:rsidR="005822F4" w:rsidRDefault="005822F4" w:rsidP="005822F4">
            <w:pPr>
              <w:pStyle w:val="Sinespaciado"/>
              <w:jc w:val="center"/>
              <w:rPr>
                <w:rFonts w:ascii="Arial" w:hAnsi="Arial" w:cs="Arial"/>
                <w:b/>
              </w:rPr>
            </w:pPr>
            <w:r w:rsidRPr="00D467E7">
              <w:rPr>
                <w:rFonts w:ascii="Arial" w:hAnsi="Arial" w:cs="Arial"/>
                <w:b/>
              </w:rPr>
              <w:t>ORDEN DEL DÍA.</w:t>
            </w:r>
          </w:p>
          <w:p w:rsidR="005822F4" w:rsidRDefault="005822F4" w:rsidP="005822F4">
            <w:pPr>
              <w:pStyle w:val="Sinespaciado"/>
              <w:jc w:val="center"/>
              <w:rPr>
                <w:rFonts w:ascii="Arial" w:hAnsi="Arial" w:cs="Arial"/>
                <w:b/>
              </w:rPr>
            </w:pPr>
          </w:p>
        </w:tc>
      </w:tr>
    </w:tbl>
    <w:p w:rsidR="005822F4" w:rsidRDefault="005822F4" w:rsidP="005822F4">
      <w:pPr>
        <w:pStyle w:val="Sinespaciado"/>
        <w:jc w:val="center"/>
        <w:rPr>
          <w:rFonts w:ascii="Arial" w:hAnsi="Arial" w:cs="Arial"/>
          <w:b/>
        </w:rPr>
      </w:pPr>
    </w:p>
    <w:p w:rsidR="005822F4" w:rsidRPr="00D467E7" w:rsidRDefault="005822F4" w:rsidP="005822F4">
      <w:pPr>
        <w:pStyle w:val="Sinespaciado"/>
        <w:jc w:val="center"/>
        <w:rPr>
          <w:rFonts w:ascii="Arial" w:hAnsi="Arial" w:cs="Arial"/>
          <w:b/>
        </w:rPr>
      </w:pPr>
    </w:p>
    <w:p w:rsidR="005822F4" w:rsidRPr="00D467E7" w:rsidRDefault="005822F4" w:rsidP="005822F4">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5822F4" w:rsidRPr="00D467E7" w:rsidRDefault="005822F4" w:rsidP="005822F4">
      <w:pPr>
        <w:pStyle w:val="Sinespaciado"/>
        <w:jc w:val="both"/>
        <w:rPr>
          <w:rFonts w:ascii="Arial" w:hAnsi="Arial" w:cs="Arial"/>
        </w:rPr>
      </w:pPr>
    </w:p>
    <w:p w:rsidR="005822F4" w:rsidRDefault="005822F4" w:rsidP="005822F4">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Adquisición de bienes para la Coordinación General de Servicios Públicos consistente en luminarias y botes de basura para el Centro Histórico de Ciudad Guzmán Municipio de Zapotlán el Grande, Jalisco.  </w:t>
      </w:r>
    </w:p>
    <w:p w:rsidR="005822F4" w:rsidRDefault="005822F4" w:rsidP="005822F4">
      <w:pPr>
        <w:pStyle w:val="Sinespaciado"/>
        <w:jc w:val="both"/>
        <w:rPr>
          <w:rFonts w:ascii="Arial" w:hAnsi="Arial" w:cs="Arial"/>
        </w:rPr>
      </w:pPr>
    </w:p>
    <w:p w:rsidR="005822F4" w:rsidRDefault="005822F4" w:rsidP="005822F4">
      <w:pPr>
        <w:pStyle w:val="Sinespaciado"/>
        <w:jc w:val="both"/>
        <w:rPr>
          <w:rFonts w:ascii="Arial" w:hAnsi="Arial" w:cs="Arial"/>
        </w:rPr>
      </w:pPr>
      <w:r w:rsidRPr="00D467E7">
        <w:rPr>
          <w:rFonts w:ascii="Arial" w:hAnsi="Arial" w:cs="Arial"/>
          <w:b/>
        </w:rPr>
        <w:t xml:space="preserve">3.- </w:t>
      </w:r>
      <w:r>
        <w:rPr>
          <w:rFonts w:ascii="Arial" w:hAnsi="Arial" w:cs="Arial"/>
          <w:b/>
        </w:rPr>
        <w:t xml:space="preserve"> </w:t>
      </w:r>
      <w:r>
        <w:rPr>
          <w:rFonts w:ascii="Arial" w:hAnsi="Arial" w:cs="Arial"/>
        </w:rPr>
        <w:t xml:space="preserve">Solicitud de baja de 1924 bienes muebles que se encuentran en una bodega de la Conasupo, propiedad del Patrimonio Municipal. </w:t>
      </w:r>
    </w:p>
    <w:p w:rsidR="005822F4" w:rsidRDefault="005822F4" w:rsidP="005822F4">
      <w:pPr>
        <w:pStyle w:val="Sinespaciado"/>
        <w:jc w:val="both"/>
        <w:rPr>
          <w:rFonts w:ascii="Arial" w:hAnsi="Arial" w:cs="Arial"/>
        </w:rPr>
      </w:pPr>
    </w:p>
    <w:p w:rsidR="005822F4" w:rsidRDefault="005822F4" w:rsidP="005822F4">
      <w:pPr>
        <w:pStyle w:val="Sinespaciado"/>
        <w:jc w:val="both"/>
        <w:rPr>
          <w:rFonts w:ascii="Arial" w:hAnsi="Arial" w:cs="Arial"/>
        </w:rPr>
      </w:pPr>
      <w:r w:rsidRPr="002B4317">
        <w:rPr>
          <w:rFonts w:ascii="Arial" w:hAnsi="Arial" w:cs="Arial"/>
          <w:b/>
        </w:rPr>
        <w:t xml:space="preserve">4.- </w:t>
      </w:r>
      <w:r>
        <w:rPr>
          <w:rFonts w:ascii="Arial" w:hAnsi="Arial" w:cs="Arial"/>
        </w:rPr>
        <w:t xml:space="preserve">Solicitud de baja de contenedores para la basura, propiedad del patrimonio municipal. </w:t>
      </w:r>
    </w:p>
    <w:p w:rsidR="005822F4" w:rsidRDefault="005822F4" w:rsidP="005822F4">
      <w:pPr>
        <w:pStyle w:val="Sinespaciado"/>
        <w:jc w:val="both"/>
        <w:rPr>
          <w:rFonts w:ascii="Arial" w:hAnsi="Arial" w:cs="Arial"/>
        </w:rPr>
      </w:pPr>
    </w:p>
    <w:p w:rsidR="005822F4" w:rsidRDefault="005822F4" w:rsidP="005822F4">
      <w:pPr>
        <w:pStyle w:val="Sinespaciado"/>
        <w:jc w:val="both"/>
        <w:rPr>
          <w:rFonts w:ascii="Arial" w:hAnsi="Arial" w:cs="Arial"/>
          <w:b/>
        </w:rPr>
      </w:pPr>
      <w:r w:rsidRPr="002B4317">
        <w:rPr>
          <w:rFonts w:ascii="Arial" w:hAnsi="Arial" w:cs="Arial"/>
          <w:b/>
        </w:rPr>
        <w:t>5.-</w:t>
      </w:r>
      <w:r>
        <w:rPr>
          <w:rFonts w:ascii="Arial" w:hAnsi="Arial" w:cs="Arial"/>
          <w:b/>
        </w:rPr>
        <w:t xml:space="preserve"> </w:t>
      </w:r>
      <w:r>
        <w:rPr>
          <w:rFonts w:ascii="Arial" w:hAnsi="Arial" w:cs="Arial"/>
        </w:rPr>
        <w:t xml:space="preserve">Solicitud de donación de bienes muebles  en el marco de la campaña de canje de armas de fuero y juguetes bélicos “Unidos para la Construcción de la Paz #Sin armas #sin riesgos, que se llevó a cabo en el jardín principal por el periodo del 27 de Junio al 02 de Julio de 2022. </w:t>
      </w:r>
      <w:r w:rsidRPr="002B4317">
        <w:rPr>
          <w:rFonts w:ascii="Arial" w:hAnsi="Arial" w:cs="Arial"/>
          <w:b/>
        </w:rPr>
        <w:t xml:space="preserve"> </w:t>
      </w:r>
    </w:p>
    <w:p w:rsidR="005822F4" w:rsidRDefault="005822F4" w:rsidP="005822F4">
      <w:pPr>
        <w:pStyle w:val="Sinespaciado"/>
        <w:jc w:val="both"/>
        <w:rPr>
          <w:rFonts w:ascii="Arial" w:hAnsi="Arial" w:cs="Arial"/>
          <w:b/>
        </w:rPr>
      </w:pPr>
    </w:p>
    <w:p w:rsidR="005822F4" w:rsidRPr="001E1947" w:rsidRDefault="005822F4" w:rsidP="005822F4">
      <w:pPr>
        <w:pStyle w:val="Sinespaciado"/>
        <w:jc w:val="both"/>
        <w:rPr>
          <w:rFonts w:ascii="Arial" w:hAnsi="Arial" w:cs="Arial"/>
        </w:rPr>
      </w:pPr>
      <w:r>
        <w:rPr>
          <w:rFonts w:ascii="Arial" w:hAnsi="Arial" w:cs="Arial"/>
          <w:b/>
        </w:rPr>
        <w:t xml:space="preserve">6.- </w:t>
      </w:r>
      <w:r>
        <w:rPr>
          <w:rFonts w:ascii="Arial" w:hAnsi="Arial" w:cs="Arial"/>
        </w:rPr>
        <w:t>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w:t>
      </w:r>
    </w:p>
    <w:p w:rsidR="005822F4" w:rsidRDefault="005822F4" w:rsidP="005822F4">
      <w:pPr>
        <w:pStyle w:val="Sinespaciado"/>
        <w:jc w:val="both"/>
        <w:rPr>
          <w:rFonts w:ascii="Arial" w:hAnsi="Arial" w:cs="Arial"/>
        </w:rPr>
      </w:pPr>
    </w:p>
    <w:p w:rsidR="005822F4" w:rsidRPr="00D467E7" w:rsidRDefault="005822F4" w:rsidP="005822F4">
      <w:pPr>
        <w:pStyle w:val="Sinespaciado"/>
        <w:jc w:val="both"/>
        <w:rPr>
          <w:rFonts w:ascii="Arial" w:hAnsi="Arial" w:cs="Arial"/>
          <w:b/>
        </w:rPr>
      </w:pPr>
      <w:r>
        <w:rPr>
          <w:rFonts w:ascii="Arial" w:hAnsi="Arial" w:cs="Arial"/>
          <w:b/>
        </w:rPr>
        <w:t>7</w:t>
      </w:r>
      <w:r w:rsidRPr="001E1947">
        <w:rPr>
          <w:rFonts w:ascii="Arial" w:hAnsi="Arial" w:cs="Arial"/>
          <w:b/>
        </w:rPr>
        <w:t xml:space="preserve">.- </w:t>
      </w:r>
      <w:r w:rsidRPr="00D467E7">
        <w:rPr>
          <w:rFonts w:ascii="Arial" w:hAnsi="Arial" w:cs="Arial"/>
        </w:rPr>
        <w:t xml:space="preserve">Asuntos varios.  </w:t>
      </w:r>
      <w:r w:rsidRPr="00D467E7">
        <w:rPr>
          <w:rFonts w:ascii="Arial" w:hAnsi="Arial" w:cs="Arial"/>
          <w:b/>
        </w:rPr>
        <w:t xml:space="preserve">  </w:t>
      </w:r>
    </w:p>
    <w:p w:rsidR="005822F4" w:rsidRPr="00D467E7" w:rsidRDefault="005822F4" w:rsidP="005822F4">
      <w:pPr>
        <w:pStyle w:val="Sinespaciado"/>
        <w:jc w:val="both"/>
        <w:rPr>
          <w:rFonts w:ascii="Arial" w:hAnsi="Arial" w:cs="Arial"/>
          <w:b/>
        </w:rPr>
      </w:pPr>
    </w:p>
    <w:p w:rsidR="005822F4" w:rsidRPr="00D467E7" w:rsidRDefault="005822F4" w:rsidP="005822F4">
      <w:pPr>
        <w:pStyle w:val="Sinespaciado"/>
        <w:jc w:val="both"/>
        <w:rPr>
          <w:rFonts w:ascii="Arial" w:hAnsi="Arial" w:cs="Arial"/>
        </w:rPr>
      </w:pPr>
      <w:r>
        <w:rPr>
          <w:rFonts w:ascii="Arial" w:hAnsi="Arial" w:cs="Arial"/>
          <w:b/>
        </w:rPr>
        <w:t>8</w:t>
      </w:r>
      <w:r w:rsidRPr="001E1947">
        <w:rPr>
          <w:rFonts w:ascii="Arial" w:hAnsi="Arial" w:cs="Arial"/>
          <w:b/>
        </w:rPr>
        <w:t xml:space="preserve">.- </w:t>
      </w:r>
      <w:r w:rsidRPr="00D467E7">
        <w:rPr>
          <w:rFonts w:ascii="Arial" w:hAnsi="Arial" w:cs="Arial"/>
        </w:rPr>
        <w:t>Clausura.</w:t>
      </w:r>
    </w:p>
    <w:p w:rsidR="009A5B78" w:rsidRDefault="005822F4"/>
    <w:sectPr w:rsidR="009A5B78" w:rsidSect="005822F4">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F4"/>
    <w:rsid w:val="003C2B10"/>
    <w:rsid w:val="005822F4"/>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28C7D-3470-48EC-890A-23CB9001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822F4"/>
    <w:pPr>
      <w:spacing w:after="0" w:line="240" w:lineRule="auto"/>
    </w:pPr>
  </w:style>
  <w:style w:type="character" w:customStyle="1" w:styleId="SinespaciadoCar">
    <w:name w:val="Sin espaciado Car"/>
    <w:basedOn w:val="Fuentedeprrafopredeter"/>
    <w:link w:val="Sinespaciado"/>
    <w:uiPriority w:val="1"/>
    <w:rsid w:val="005822F4"/>
  </w:style>
  <w:style w:type="table" w:styleId="Tablaconcuadrcula">
    <w:name w:val="Table Grid"/>
    <w:basedOn w:val="Tablanormal"/>
    <w:uiPriority w:val="39"/>
    <w:rsid w:val="0058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2022-11-28T14:19:00Z</dcterms:created>
  <dcterms:modified xsi:type="dcterms:W3CDTF">2022-11-28T14:21:00Z</dcterms:modified>
</cp:coreProperties>
</file>