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FA" w:rsidRDefault="002A0FFA" w:rsidP="002A0FFA">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9488"/>
      </w:tblGrid>
      <w:tr w:rsidR="002A0FFA" w:rsidTr="00552844">
        <w:tc>
          <w:tcPr>
            <w:tcW w:w="9488" w:type="dxa"/>
          </w:tcPr>
          <w:p w:rsidR="002A0FFA" w:rsidRPr="00991B6A" w:rsidRDefault="002A0FFA" w:rsidP="00552844">
            <w:pPr>
              <w:pStyle w:val="Sinespaciado"/>
              <w:jc w:val="center"/>
              <w:rPr>
                <w:rFonts w:ascii="Arial" w:hAnsi="Arial" w:cs="Arial"/>
                <w:b/>
              </w:rPr>
            </w:pPr>
            <w:r w:rsidRPr="00991B6A">
              <w:rPr>
                <w:rFonts w:ascii="Arial" w:hAnsi="Arial" w:cs="Arial"/>
                <w:b/>
              </w:rPr>
              <w:t>TRIGESIMA SEGUNDA SESIÓN ORDINARIA.</w:t>
            </w:r>
          </w:p>
          <w:p w:rsidR="002A0FFA" w:rsidRPr="00991B6A" w:rsidRDefault="002A0FFA" w:rsidP="00552844">
            <w:pPr>
              <w:pStyle w:val="Sinespaciado"/>
              <w:jc w:val="center"/>
              <w:rPr>
                <w:rFonts w:ascii="Arial" w:hAnsi="Arial" w:cs="Arial"/>
                <w:b/>
              </w:rPr>
            </w:pPr>
            <w:r w:rsidRPr="00991B6A">
              <w:rPr>
                <w:rFonts w:ascii="Arial" w:hAnsi="Arial" w:cs="Arial"/>
                <w:b/>
              </w:rPr>
              <w:t>COMISIÓN EDILICIA PERMANENTE DE HACIENDA PÚBLICA</w:t>
            </w:r>
          </w:p>
          <w:p w:rsidR="002A0FFA" w:rsidRPr="00991B6A" w:rsidRDefault="002A0FFA" w:rsidP="00552844">
            <w:pPr>
              <w:pStyle w:val="Sinespaciado"/>
              <w:jc w:val="center"/>
              <w:rPr>
                <w:rFonts w:ascii="Arial" w:hAnsi="Arial" w:cs="Arial"/>
                <w:sz w:val="22"/>
                <w:szCs w:val="22"/>
              </w:rPr>
            </w:pPr>
            <w:r w:rsidRPr="00991B6A">
              <w:rPr>
                <w:rFonts w:ascii="Arial" w:hAnsi="Arial" w:cs="Arial"/>
                <w:b/>
              </w:rPr>
              <w:t>Y PATRIMONIO MUNICIPAL.</w:t>
            </w:r>
          </w:p>
        </w:tc>
      </w:tr>
    </w:tbl>
    <w:p w:rsidR="002A0FFA" w:rsidRDefault="002A0FFA" w:rsidP="002A0FFA">
      <w:pPr>
        <w:pStyle w:val="Sinespaciado"/>
        <w:jc w:val="both"/>
        <w:rPr>
          <w:rFonts w:ascii="Arial" w:hAnsi="Arial" w:cs="Arial"/>
          <w:sz w:val="20"/>
          <w:szCs w:val="20"/>
        </w:rPr>
      </w:pPr>
    </w:p>
    <w:p w:rsidR="002A0FFA" w:rsidRDefault="002A0FFA" w:rsidP="002A0FFA">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9488"/>
      </w:tblGrid>
      <w:tr w:rsidR="002A0FFA" w:rsidTr="00552844">
        <w:tc>
          <w:tcPr>
            <w:tcW w:w="9488" w:type="dxa"/>
          </w:tcPr>
          <w:p w:rsidR="002A0FFA" w:rsidRDefault="002A0FFA" w:rsidP="00552844">
            <w:pPr>
              <w:pStyle w:val="Sinespaciado"/>
              <w:jc w:val="center"/>
              <w:rPr>
                <w:rFonts w:ascii="Arial" w:hAnsi="Arial" w:cs="Arial"/>
                <w:b/>
                <w:sz w:val="20"/>
                <w:szCs w:val="20"/>
              </w:rPr>
            </w:pPr>
          </w:p>
          <w:p w:rsidR="002A0FFA" w:rsidRPr="0081617D" w:rsidRDefault="002A0FFA" w:rsidP="00552844">
            <w:pPr>
              <w:pStyle w:val="Sinespaciado"/>
              <w:jc w:val="center"/>
              <w:rPr>
                <w:rFonts w:ascii="Arial" w:hAnsi="Arial" w:cs="Arial"/>
                <w:b/>
                <w:sz w:val="20"/>
                <w:szCs w:val="20"/>
              </w:rPr>
            </w:pPr>
            <w:r>
              <w:rPr>
                <w:rFonts w:ascii="Arial" w:hAnsi="Arial" w:cs="Arial"/>
                <w:b/>
                <w:sz w:val="20"/>
                <w:szCs w:val="20"/>
              </w:rPr>
              <w:t>SENTIDO DEL VOTO</w:t>
            </w:r>
            <w:r w:rsidRPr="0081617D">
              <w:rPr>
                <w:rFonts w:ascii="Arial" w:hAnsi="Arial" w:cs="Arial"/>
                <w:b/>
                <w:sz w:val="20"/>
                <w:szCs w:val="20"/>
              </w:rPr>
              <w:t>.</w:t>
            </w:r>
          </w:p>
          <w:p w:rsidR="002A0FFA" w:rsidRDefault="002A0FFA" w:rsidP="00552844">
            <w:pPr>
              <w:pStyle w:val="Sinespaciado"/>
              <w:jc w:val="both"/>
              <w:rPr>
                <w:rFonts w:ascii="Arial" w:hAnsi="Arial" w:cs="Arial"/>
                <w:sz w:val="20"/>
                <w:szCs w:val="20"/>
              </w:rPr>
            </w:pPr>
          </w:p>
        </w:tc>
      </w:tr>
    </w:tbl>
    <w:p w:rsidR="002A0FFA" w:rsidRDefault="002A0FFA" w:rsidP="002A0FFA">
      <w:pPr>
        <w:pStyle w:val="Sinespaciado"/>
        <w:jc w:val="both"/>
        <w:rPr>
          <w:rFonts w:ascii="Arial" w:hAnsi="Arial" w:cs="Arial"/>
          <w:sz w:val="20"/>
          <w:szCs w:val="20"/>
        </w:rPr>
      </w:pPr>
    </w:p>
    <w:p w:rsidR="002A0FFA" w:rsidRDefault="002A0FFA" w:rsidP="002A0FFA">
      <w:pPr>
        <w:jc w:val="both"/>
        <w:rPr>
          <w:rFonts w:ascii="Arial" w:hAnsi="Arial" w:cs="Arial"/>
          <w:sz w:val="20"/>
          <w:szCs w:val="20"/>
        </w:rPr>
      </w:pPr>
    </w:p>
    <w:p w:rsidR="002A0FFA" w:rsidRPr="002A0FFA" w:rsidRDefault="002A0FFA" w:rsidP="002A0FFA">
      <w:pPr>
        <w:jc w:val="both"/>
        <w:rPr>
          <w:rFonts w:ascii="Arial" w:hAnsi="Arial" w:cs="Arial"/>
          <w:sz w:val="22"/>
          <w:szCs w:val="22"/>
        </w:rPr>
      </w:pPr>
      <w:r w:rsidRPr="002A0FFA">
        <w:rPr>
          <w:rFonts w:ascii="Arial" w:hAnsi="Arial" w:cs="Arial"/>
          <w:b/>
          <w:sz w:val="22"/>
          <w:szCs w:val="22"/>
        </w:rPr>
        <w:t>3.-</w:t>
      </w:r>
      <w:r w:rsidRPr="002A0FFA">
        <w:rPr>
          <w:rFonts w:ascii="Arial" w:hAnsi="Arial" w:cs="Arial"/>
          <w:sz w:val="22"/>
          <w:szCs w:val="22"/>
        </w:rPr>
        <w:t xml:space="preserve"> Estudio, análisis y en su caso aprobación y dictaminación sobre la baja de 27 bienes muebles contenidos en el oficio HPM/DA/PM-331/2023, suscrito por LAE. Georgina Romero Torres, Jefa de Patrimonio Municipal que comprenden equipo de administración y oficina como sillas, ventiladores, teléfonos entre otros, propiedad del Municipio de Zapotlán el Grande, Jalisco, así como la determinación del destino final de los mismos.</w:t>
      </w:r>
    </w:p>
    <w:p w:rsidR="002A0FFA" w:rsidRDefault="002A0FFA" w:rsidP="002A0FFA">
      <w:pPr>
        <w:jc w:val="both"/>
        <w:rPr>
          <w:rFonts w:ascii="Arial" w:hAnsi="Arial" w:cs="Arial"/>
          <w:sz w:val="20"/>
          <w:szCs w:val="20"/>
        </w:rPr>
      </w:pPr>
    </w:p>
    <w:p w:rsidR="002A0FFA" w:rsidRDefault="002A0FFA" w:rsidP="002A0FFA">
      <w:pPr>
        <w:pStyle w:val="Sinespaciado"/>
        <w:jc w:val="both"/>
        <w:rPr>
          <w:rFonts w:ascii="Arial" w:hAnsi="Arial" w:cs="Arial"/>
        </w:rPr>
      </w:pPr>
      <w:r>
        <w:rPr>
          <w:rFonts w:ascii="Arial" w:hAnsi="Arial" w:cs="Arial"/>
        </w:rPr>
        <w:tab/>
        <w:t xml:space="preserve">Se pone a consideración de los integrantes de esta Comisión Edilicia a efecto de que quien este en favor de aprobar la baja de 27 bienes muebles propiedad del Municipio de Zapotlán el Grande, Jalisco, así como enviarlos a empresa de reciclaje, sin que por ningún motivo sean enviados al vertedero municipal, solicitando a Patrimonio Municipal, informe a esta Comisión el destino final de los </w:t>
      </w:r>
      <w:proofErr w:type="gramStart"/>
      <w:r>
        <w:rPr>
          <w:rFonts w:ascii="Arial" w:hAnsi="Arial" w:cs="Arial"/>
        </w:rPr>
        <w:t>mismos,  favor</w:t>
      </w:r>
      <w:proofErr w:type="gramEnd"/>
      <w:r>
        <w:rPr>
          <w:rFonts w:ascii="Arial" w:hAnsi="Arial" w:cs="Arial"/>
        </w:rPr>
        <w:t xml:space="preserve"> de hacérmelo saber levantando su mano: </w:t>
      </w:r>
    </w:p>
    <w:p w:rsidR="002A0FFA" w:rsidRPr="00902DFE" w:rsidRDefault="002A0FFA" w:rsidP="002A0FFA">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4815"/>
        <w:gridCol w:w="1559"/>
        <w:gridCol w:w="1559"/>
        <w:gridCol w:w="1701"/>
      </w:tblGrid>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REGIDOR</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A FAVOR</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EN CONTRA</w:t>
            </w:r>
          </w:p>
        </w:tc>
        <w:tc>
          <w:tcPr>
            <w:tcW w:w="1701"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EN ABSTENCIÓN</w:t>
            </w: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C. JORGE DE JESÚS JUÁREZ PARRA</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 xml:space="preserve">Regidor Presidente de la Comisión Edilicia </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Permanente de 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LIC. LAURA ELENA MARTÍNE</w:t>
            </w:r>
            <w:r>
              <w:rPr>
                <w:rFonts w:ascii="Arial" w:hAnsi="Arial" w:cs="Arial"/>
                <w:b/>
                <w:sz w:val="18"/>
                <w:szCs w:val="18"/>
              </w:rPr>
              <w:t>Z</w:t>
            </w:r>
            <w:r w:rsidRPr="00902DFE">
              <w:rPr>
                <w:rFonts w:ascii="Arial" w:hAnsi="Arial" w:cs="Arial"/>
                <w:b/>
                <w:sz w:val="18"/>
                <w:szCs w:val="18"/>
              </w:rPr>
              <w:t xml:space="preserve"> RUVALCABA</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Regidora Vocal de la Comisión Edilicia Permanente de</w:t>
            </w:r>
          </w:p>
          <w:p w:rsidR="002A0FFA" w:rsidRPr="00902DFE" w:rsidRDefault="002A0FFA" w:rsidP="00552844">
            <w:pPr>
              <w:pStyle w:val="Sinespaciado"/>
              <w:rPr>
                <w:rFonts w:ascii="Arial" w:hAnsi="Arial" w:cs="Arial"/>
              </w:rPr>
            </w:pPr>
            <w:r w:rsidRPr="00902DFE">
              <w:rPr>
                <w:rFonts w:ascii="Arial" w:hAnsi="Arial" w:cs="Arial"/>
                <w:sz w:val="18"/>
                <w:szCs w:val="18"/>
              </w:rPr>
              <w:t xml:space="preserve"> 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MTRA. TANIA MAGDALENA BERNARDINO JUÁREZ</w:t>
            </w:r>
          </w:p>
          <w:p w:rsidR="002A0FFA" w:rsidRPr="00902DFE" w:rsidRDefault="002A0FFA" w:rsidP="00552844">
            <w:pPr>
              <w:pStyle w:val="Sinespaciado"/>
              <w:rPr>
                <w:rFonts w:ascii="Arial" w:hAnsi="Arial" w:cs="Arial"/>
                <w:sz w:val="18"/>
              </w:rPr>
            </w:pPr>
            <w:r w:rsidRPr="00902DFE">
              <w:rPr>
                <w:rFonts w:ascii="Arial" w:hAnsi="Arial" w:cs="Arial"/>
                <w:sz w:val="18"/>
              </w:rPr>
              <w:t>Regidora Vocal de la Comisión Edilicia de Hacienda</w:t>
            </w:r>
          </w:p>
          <w:p w:rsidR="002A0FFA" w:rsidRPr="00902DFE" w:rsidRDefault="002A0FFA" w:rsidP="00552844">
            <w:pPr>
              <w:pStyle w:val="Sinespaciado"/>
              <w:rPr>
                <w:rFonts w:ascii="Arial" w:hAnsi="Arial" w:cs="Arial"/>
              </w:rPr>
            </w:pPr>
            <w:r w:rsidRPr="00902DFE">
              <w:rPr>
                <w:rFonts w:ascii="Arial" w:hAnsi="Arial" w:cs="Arial"/>
                <w:sz w:val="18"/>
              </w:rPr>
              <w:t xml:space="preserve">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 xml:space="preserve">        </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C. MAGALI CASILLAS CONTRERAS </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 xml:space="preserve">Regidora Vocal de la Comisión Edilicia Permanente de </w:t>
            </w:r>
          </w:p>
          <w:p w:rsidR="002A0FFA" w:rsidRPr="00902DFE" w:rsidRDefault="002A0FFA" w:rsidP="00552844">
            <w:pPr>
              <w:pStyle w:val="Sinespaciado"/>
              <w:rPr>
                <w:rFonts w:ascii="Arial" w:hAnsi="Arial" w:cs="Arial"/>
              </w:rPr>
            </w:pPr>
            <w:r w:rsidRPr="00902DFE">
              <w:rPr>
                <w:rFonts w:ascii="Arial" w:hAnsi="Arial" w:cs="Arial"/>
                <w:sz w:val="18"/>
                <w:szCs w:val="18"/>
              </w:rPr>
              <w:t>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C. DIANA LAURA ORTEGA PALAFOX</w:t>
            </w:r>
          </w:p>
          <w:p w:rsidR="002A0FFA" w:rsidRPr="00902DFE" w:rsidRDefault="002A0FFA" w:rsidP="00552844">
            <w:pPr>
              <w:pStyle w:val="Sinespaciado"/>
              <w:rPr>
                <w:rFonts w:ascii="Arial" w:hAnsi="Arial" w:cs="Arial"/>
                <w:sz w:val="18"/>
              </w:rPr>
            </w:pPr>
            <w:r w:rsidRPr="00902DFE">
              <w:rPr>
                <w:rFonts w:ascii="Arial" w:hAnsi="Arial" w:cs="Arial"/>
                <w:sz w:val="18"/>
              </w:rPr>
              <w:t>Regidora Vocal de la Comisión Edilicia Permanente de</w:t>
            </w:r>
          </w:p>
          <w:p w:rsidR="002A0FFA" w:rsidRPr="00902DFE" w:rsidRDefault="002A0FFA" w:rsidP="00552844">
            <w:pPr>
              <w:pStyle w:val="Sinespaciado"/>
              <w:rPr>
                <w:rFonts w:ascii="Arial" w:hAnsi="Arial" w:cs="Arial"/>
              </w:rPr>
            </w:pPr>
            <w:r w:rsidRPr="00902DFE">
              <w:rPr>
                <w:rFonts w:ascii="Arial" w:hAnsi="Arial" w:cs="Arial"/>
                <w:sz w:val="18"/>
              </w:rPr>
              <w:t>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bl>
    <w:p w:rsidR="002A0FFA" w:rsidRDefault="002A0FFA" w:rsidP="002A0FFA">
      <w:pPr>
        <w:pStyle w:val="Sinespaciado"/>
        <w:jc w:val="both"/>
      </w:pPr>
    </w:p>
    <w:p w:rsidR="002A0FFA" w:rsidRDefault="002F6E92" w:rsidP="002A0FFA">
      <w:pPr>
        <w:jc w:val="both"/>
        <w:rPr>
          <w:rFonts w:ascii="Arial" w:hAnsi="Arial" w:cs="Arial"/>
          <w:b/>
          <w:sz w:val="22"/>
          <w:szCs w:val="22"/>
        </w:rPr>
      </w:pPr>
      <w:r>
        <w:rPr>
          <w:rFonts w:ascii="Arial" w:hAnsi="Arial" w:cs="Arial"/>
          <w:b/>
          <w:sz w:val="22"/>
          <w:szCs w:val="22"/>
        </w:rPr>
        <w:t xml:space="preserve">SE APRUEBA CON EL VOTO DE CUATRO REGIDORES PRESENTES. </w:t>
      </w:r>
    </w:p>
    <w:p w:rsidR="002A0FFA" w:rsidRDefault="002A0FFA" w:rsidP="002A0FFA">
      <w:pPr>
        <w:jc w:val="both"/>
        <w:rPr>
          <w:rFonts w:ascii="Arial" w:hAnsi="Arial" w:cs="Arial"/>
          <w:b/>
          <w:sz w:val="22"/>
          <w:szCs w:val="22"/>
        </w:rPr>
      </w:pPr>
    </w:p>
    <w:p w:rsidR="002A0FFA" w:rsidRDefault="002A0FFA" w:rsidP="002A0FFA">
      <w:pPr>
        <w:jc w:val="both"/>
        <w:rPr>
          <w:rFonts w:ascii="Arial" w:hAnsi="Arial" w:cs="Arial"/>
          <w:sz w:val="22"/>
          <w:szCs w:val="22"/>
        </w:rPr>
      </w:pPr>
      <w:r w:rsidRPr="002A0FFA">
        <w:rPr>
          <w:rFonts w:ascii="Arial" w:hAnsi="Arial" w:cs="Arial"/>
          <w:b/>
          <w:sz w:val="22"/>
          <w:szCs w:val="22"/>
        </w:rPr>
        <w:t>4.-</w:t>
      </w:r>
      <w:r w:rsidRPr="002A0FFA">
        <w:rPr>
          <w:sz w:val="22"/>
          <w:szCs w:val="22"/>
        </w:rPr>
        <w:t xml:space="preserve"> </w:t>
      </w:r>
      <w:r w:rsidRPr="002A0FFA">
        <w:rPr>
          <w:rFonts w:ascii="Arial" w:hAnsi="Arial" w:cs="Arial"/>
          <w:sz w:val="22"/>
          <w:szCs w:val="22"/>
        </w:rPr>
        <w:t xml:space="preserve">Estudio, análisis y en su caso aprobación y dictaminación sobre la baja de 49 bienes muebles contenidos en el oficio HPM/DA/PM-324/2023, suscrito por LAE. Georgina Romero Torres, Jefa de Patrimonio Municipal, consistente en 49 vehículos oficiales, de conformidad a lo que establecen los numerales 88 de la Ley de Gobierno y la Administración Pública Municipal en sus fracciones I y II; sujetándose al procedimiento que establecen los artículos 138 al 142 de la Ley de Compras Gubernamentales, Enajenaciones y Contratación de Servicios del Estado de Jalisco y sus </w:t>
      </w:r>
      <w:r w:rsidRPr="002A0FFA">
        <w:rPr>
          <w:rFonts w:ascii="Arial" w:hAnsi="Arial" w:cs="Arial"/>
          <w:sz w:val="22"/>
          <w:szCs w:val="22"/>
        </w:rPr>
        <w:lastRenderedPageBreak/>
        <w:t xml:space="preserve">Municipios y 115 al 119 del Reglamento de Compras Gubernamentales, Contratación de Servicios, Arrendamientos y Enajenaciones, para el Municipio de Zapotlán el Grande, Jalisco. </w:t>
      </w:r>
    </w:p>
    <w:p w:rsidR="002F6E92" w:rsidRDefault="002F6E92" w:rsidP="002A0FFA">
      <w:pPr>
        <w:jc w:val="both"/>
        <w:rPr>
          <w:rFonts w:ascii="Arial" w:hAnsi="Arial" w:cs="Arial"/>
          <w:sz w:val="22"/>
          <w:szCs w:val="22"/>
        </w:rPr>
      </w:pPr>
    </w:p>
    <w:p w:rsidR="002F6E92" w:rsidRPr="002A0FFA" w:rsidRDefault="002F6E92" w:rsidP="002A0FFA">
      <w:pPr>
        <w:jc w:val="both"/>
        <w:rPr>
          <w:rFonts w:ascii="Arial" w:hAnsi="Arial" w:cs="Arial"/>
          <w:sz w:val="22"/>
          <w:szCs w:val="22"/>
        </w:rPr>
      </w:pPr>
      <w:r>
        <w:rPr>
          <w:rFonts w:ascii="Arial" w:hAnsi="Arial" w:cs="Arial"/>
          <w:sz w:val="22"/>
          <w:szCs w:val="22"/>
        </w:rPr>
        <w:tab/>
        <w:t xml:space="preserve">Pongo a su consideración autorizar la baja del patrimonio municipal los 49 vehículos enlistados, autorizando su venta como chatarra al kilo conforme el dictamen de valor expedido por el Instituto Jalisciense de Ciencias Forenses. </w:t>
      </w:r>
    </w:p>
    <w:p w:rsidR="002A0FFA" w:rsidRPr="00991B6A" w:rsidRDefault="002A0FFA" w:rsidP="002A0FFA"/>
    <w:tbl>
      <w:tblPr>
        <w:tblStyle w:val="Tablaconcuadrcula"/>
        <w:tblW w:w="9634" w:type="dxa"/>
        <w:tblLook w:val="04A0" w:firstRow="1" w:lastRow="0" w:firstColumn="1" w:lastColumn="0" w:noHBand="0" w:noVBand="1"/>
      </w:tblPr>
      <w:tblGrid>
        <w:gridCol w:w="4815"/>
        <w:gridCol w:w="1559"/>
        <w:gridCol w:w="1559"/>
        <w:gridCol w:w="1701"/>
      </w:tblGrid>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REGIDOR</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A FAVOR</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EN CONTRA</w:t>
            </w:r>
          </w:p>
        </w:tc>
        <w:tc>
          <w:tcPr>
            <w:tcW w:w="1701"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EN ABSTENCIÓN</w:t>
            </w: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C. JORGE DE JESÚS JUÁREZ PARRA</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 xml:space="preserve">Regidor Presidente de la Comisión Edilicia </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Permanente de 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LIC. LAURA ELENA MARTÍNE</w:t>
            </w:r>
            <w:r>
              <w:rPr>
                <w:rFonts w:ascii="Arial" w:hAnsi="Arial" w:cs="Arial"/>
                <w:b/>
                <w:sz w:val="18"/>
                <w:szCs w:val="18"/>
              </w:rPr>
              <w:t>Z</w:t>
            </w:r>
            <w:r w:rsidRPr="00902DFE">
              <w:rPr>
                <w:rFonts w:ascii="Arial" w:hAnsi="Arial" w:cs="Arial"/>
                <w:b/>
                <w:sz w:val="18"/>
                <w:szCs w:val="18"/>
              </w:rPr>
              <w:t xml:space="preserve"> RUVALCABA</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Regidora Vocal de la Comisión Edilicia Permanente de</w:t>
            </w:r>
          </w:p>
          <w:p w:rsidR="002A0FFA" w:rsidRPr="00902DFE" w:rsidRDefault="002A0FFA" w:rsidP="00552844">
            <w:pPr>
              <w:pStyle w:val="Sinespaciado"/>
              <w:rPr>
                <w:rFonts w:ascii="Arial" w:hAnsi="Arial" w:cs="Arial"/>
              </w:rPr>
            </w:pPr>
            <w:r w:rsidRPr="00902DFE">
              <w:rPr>
                <w:rFonts w:ascii="Arial" w:hAnsi="Arial" w:cs="Arial"/>
                <w:sz w:val="18"/>
                <w:szCs w:val="18"/>
              </w:rPr>
              <w:t xml:space="preserve"> 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MTRA. TANIA MAGDALENA BERNARDINO JUÁREZ</w:t>
            </w:r>
          </w:p>
          <w:p w:rsidR="002A0FFA" w:rsidRPr="00902DFE" w:rsidRDefault="002A0FFA" w:rsidP="00552844">
            <w:pPr>
              <w:pStyle w:val="Sinespaciado"/>
              <w:rPr>
                <w:rFonts w:ascii="Arial" w:hAnsi="Arial" w:cs="Arial"/>
                <w:sz w:val="18"/>
              </w:rPr>
            </w:pPr>
            <w:r w:rsidRPr="00902DFE">
              <w:rPr>
                <w:rFonts w:ascii="Arial" w:hAnsi="Arial" w:cs="Arial"/>
                <w:sz w:val="18"/>
              </w:rPr>
              <w:t>Regidora Vocal de la Comisión Edilicia de Hacienda</w:t>
            </w:r>
          </w:p>
          <w:p w:rsidR="002A0FFA" w:rsidRPr="00902DFE" w:rsidRDefault="002A0FFA" w:rsidP="00552844">
            <w:pPr>
              <w:pStyle w:val="Sinespaciado"/>
              <w:rPr>
                <w:rFonts w:ascii="Arial" w:hAnsi="Arial" w:cs="Arial"/>
              </w:rPr>
            </w:pPr>
            <w:r w:rsidRPr="00902DFE">
              <w:rPr>
                <w:rFonts w:ascii="Arial" w:hAnsi="Arial" w:cs="Arial"/>
                <w:sz w:val="18"/>
              </w:rPr>
              <w:t xml:space="preserve">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 xml:space="preserve">        </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C. MAGALI CASILLAS CONTRERAS </w:t>
            </w:r>
          </w:p>
          <w:p w:rsidR="002A0FFA" w:rsidRPr="00902DFE" w:rsidRDefault="002A0FFA" w:rsidP="00552844">
            <w:pPr>
              <w:pStyle w:val="Sinespaciado"/>
              <w:rPr>
                <w:rFonts w:ascii="Arial" w:hAnsi="Arial" w:cs="Arial"/>
                <w:sz w:val="18"/>
                <w:szCs w:val="18"/>
              </w:rPr>
            </w:pPr>
            <w:r w:rsidRPr="00902DFE">
              <w:rPr>
                <w:rFonts w:ascii="Arial" w:hAnsi="Arial" w:cs="Arial"/>
                <w:sz w:val="18"/>
                <w:szCs w:val="18"/>
              </w:rPr>
              <w:t xml:space="preserve">Regidora Vocal de la Comisión Edilicia Permanente de </w:t>
            </w:r>
          </w:p>
          <w:p w:rsidR="002A0FFA" w:rsidRPr="00902DFE" w:rsidRDefault="002A0FFA" w:rsidP="00552844">
            <w:pPr>
              <w:pStyle w:val="Sinespaciado"/>
              <w:rPr>
                <w:rFonts w:ascii="Arial" w:hAnsi="Arial" w:cs="Arial"/>
              </w:rPr>
            </w:pPr>
            <w:r w:rsidRPr="00902DFE">
              <w:rPr>
                <w:rFonts w:ascii="Arial" w:hAnsi="Arial" w:cs="Arial"/>
                <w:sz w:val="18"/>
                <w:szCs w:val="18"/>
              </w:rPr>
              <w:t>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r w:rsidR="002A0FFA" w:rsidRPr="00902DFE" w:rsidTr="00552844">
        <w:tc>
          <w:tcPr>
            <w:tcW w:w="4815" w:type="dxa"/>
          </w:tcPr>
          <w:p w:rsidR="002A0FFA" w:rsidRPr="00902DFE" w:rsidRDefault="002A0FFA" w:rsidP="00552844">
            <w:pPr>
              <w:pStyle w:val="Sinespaciado"/>
              <w:rPr>
                <w:rFonts w:ascii="Arial" w:hAnsi="Arial" w:cs="Arial"/>
                <w:b/>
                <w:sz w:val="18"/>
              </w:rPr>
            </w:pPr>
            <w:r w:rsidRPr="00902DFE">
              <w:rPr>
                <w:rFonts w:ascii="Arial" w:hAnsi="Arial" w:cs="Arial"/>
                <w:b/>
                <w:sz w:val="18"/>
              </w:rPr>
              <w:t>C. DIANA LAURA ORTEGA PALAFOX</w:t>
            </w:r>
          </w:p>
          <w:p w:rsidR="002A0FFA" w:rsidRPr="00902DFE" w:rsidRDefault="002A0FFA" w:rsidP="00552844">
            <w:pPr>
              <w:pStyle w:val="Sinespaciado"/>
              <w:rPr>
                <w:rFonts w:ascii="Arial" w:hAnsi="Arial" w:cs="Arial"/>
                <w:sz w:val="18"/>
              </w:rPr>
            </w:pPr>
            <w:r w:rsidRPr="00902DFE">
              <w:rPr>
                <w:rFonts w:ascii="Arial" w:hAnsi="Arial" w:cs="Arial"/>
                <w:sz w:val="18"/>
              </w:rPr>
              <w:t>Regidora Vocal de la Comisión Edilicia Permanente de</w:t>
            </w:r>
          </w:p>
          <w:p w:rsidR="002A0FFA" w:rsidRPr="00902DFE" w:rsidRDefault="002A0FFA" w:rsidP="00552844">
            <w:pPr>
              <w:pStyle w:val="Sinespaciado"/>
              <w:rPr>
                <w:rFonts w:ascii="Arial" w:hAnsi="Arial" w:cs="Arial"/>
              </w:rPr>
            </w:pPr>
            <w:r w:rsidRPr="00902DFE">
              <w:rPr>
                <w:rFonts w:ascii="Arial" w:hAnsi="Arial" w:cs="Arial"/>
                <w:sz w:val="18"/>
              </w:rPr>
              <w:t>Hacienda Pública y Patrimonio Municipal</w:t>
            </w:r>
          </w:p>
        </w:tc>
        <w:tc>
          <w:tcPr>
            <w:tcW w:w="1559" w:type="dxa"/>
          </w:tcPr>
          <w:p w:rsidR="002A0FFA" w:rsidRPr="00902DFE" w:rsidRDefault="002A0FFA"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A0FFA" w:rsidRPr="00902DFE" w:rsidRDefault="002A0FFA" w:rsidP="00552844">
            <w:pPr>
              <w:pStyle w:val="Sinespaciado"/>
              <w:rPr>
                <w:rFonts w:ascii="Arial" w:hAnsi="Arial" w:cs="Arial"/>
                <w:b/>
                <w:sz w:val="18"/>
                <w:szCs w:val="18"/>
              </w:rPr>
            </w:pPr>
          </w:p>
        </w:tc>
        <w:tc>
          <w:tcPr>
            <w:tcW w:w="1701" w:type="dxa"/>
          </w:tcPr>
          <w:p w:rsidR="002A0FFA" w:rsidRPr="00902DFE" w:rsidRDefault="002A0FFA" w:rsidP="00552844">
            <w:pPr>
              <w:pStyle w:val="Sinespaciado"/>
              <w:rPr>
                <w:rFonts w:ascii="Arial" w:hAnsi="Arial" w:cs="Arial"/>
                <w:b/>
                <w:sz w:val="18"/>
                <w:szCs w:val="18"/>
              </w:rPr>
            </w:pPr>
          </w:p>
        </w:tc>
      </w:tr>
    </w:tbl>
    <w:p w:rsidR="002A0FFA" w:rsidRDefault="002A0FFA" w:rsidP="002A0FFA">
      <w:pPr>
        <w:pStyle w:val="Sinespaciado"/>
        <w:jc w:val="both"/>
      </w:pPr>
    </w:p>
    <w:p w:rsidR="002F6E92" w:rsidRDefault="002F6E92" w:rsidP="002F6E92">
      <w:pPr>
        <w:jc w:val="both"/>
        <w:rPr>
          <w:rFonts w:ascii="Arial" w:hAnsi="Arial" w:cs="Arial"/>
          <w:b/>
          <w:sz w:val="22"/>
          <w:szCs w:val="22"/>
        </w:rPr>
      </w:pPr>
      <w:r>
        <w:rPr>
          <w:rFonts w:ascii="Arial" w:hAnsi="Arial" w:cs="Arial"/>
          <w:b/>
          <w:sz w:val="22"/>
          <w:szCs w:val="22"/>
        </w:rPr>
        <w:t xml:space="preserve">SE APRUEBA CON EL VOTO DE CUATRO REGIDORES PRESENTES. </w:t>
      </w:r>
    </w:p>
    <w:p w:rsidR="002A0FFA" w:rsidRDefault="002A0FFA" w:rsidP="002A0FFA">
      <w:pPr>
        <w:jc w:val="both"/>
        <w:rPr>
          <w:rFonts w:ascii="Arial" w:hAnsi="Arial" w:cs="Arial"/>
          <w:b/>
          <w:sz w:val="22"/>
          <w:szCs w:val="22"/>
        </w:rPr>
      </w:pPr>
    </w:p>
    <w:p w:rsidR="002F6E92" w:rsidRPr="002F6E92" w:rsidRDefault="002F6E92" w:rsidP="002F6E92">
      <w:pPr>
        <w:jc w:val="both"/>
        <w:rPr>
          <w:rFonts w:ascii="Arial" w:hAnsi="Arial" w:cs="Arial"/>
          <w:sz w:val="22"/>
          <w:szCs w:val="22"/>
        </w:rPr>
      </w:pPr>
      <w:r w:rsidRPr="002F6E92">
        <w:rPr>
          <w:rFonts w:ascii="Arial" w:hAnsi="Arial" w:cs="Arial"/>
          <w:b/>
          <w:sz w:val="22"/>
          <w:szCs w:val="22"/>
        </w:rPr>
        <w:t xml:space="preserve">5.- </w:t>
      </w:r>
      <w:r w:rsidRPr="002F6E92">
        <w:rPr>
          <w:rFonts w:ascii="Arial" w:hAnsi="Arial" w:cs="Arial"/>
          <w:sz w:val="22"/>
          <w:szCs w:val="22"/>
        </w:rPr>
        <w:t xml:space="preserve">Estudio, análisis y en su caso aprobación y dictaminación sobre la donación de 14 bienes muebles, propiedad del Municipio de Zapotlán el Grande, Jalisco, que fueron entregados en el “Baile Magisterial 2023”, oficio número 236/2023 suscrito por el Maestro Hugo Gabriel Orozco Jefe de Educación Municipal. </w:t>
      </w:r>
    </w:p>
    <w:p w:rsidR="002F6E92" w:rsidRDefault="002F6E92" w:rsidP="002F6E92">
      <w:pPr>
        <w:jc w:val="both"/>
        <w:rPr>
          <w:rFonts w:ascii="Arial" w:hAnsi="Arial" w:cs="Arial"/>
          <w:b/>
          <w:sz w:val="20"/>
          <w:szCs w:val="20"/>
        </w:rPr>
      </w:pPr>
    </w:p>
    <w:p w:rsidR="002F6E92" w:rsidRPr="002F6E92" w:rsidRDefault="002F6E92" w:rsidP="002F6E92">
      <w:pPr>
        <w:jc w:val="both"/>
        <w:rPr>
          <w:rFonts w:ascii="Arial" w:hAnsi="Arial" w:cs="Arial"/>
          <w:sz w:val="22"/>
          <w:szCs w:val="22"/>
        </w:rPr>
      </w:pPr>
      <w:r>
        <w:tab/>
      </w:r>
      <w:r>
        <w:rPr>
          <w:rFonts w:ascii="Arial" w:hAnsi="Arial" w:cs="Arial"/>
          <w:sz w:val="22"/>
          <w:szCs w:val="22"/>
        </w:rPr>
        <w:t xml:space="preserve">Pongo a consideración de los integrantes de esta Comisión Edilicia, a efecto de aprobar la autorización de baja del patrimonio municipal 14 bienes muebles que se describen en las facturas CFDI334321 y CFDI87442285, propiedad del Municipio de Zapotlán el Grande, Jalisco, y sean donados aquellos beneficiados en la rifa  a los que cuentan con expediente completo. </w:t>
      </w:r>
    </w:p>
    <w:p w:rsidR="002F6E92" w:rsidRPr="00991B6A" w:rsidRDefault="002F6E92" w:rsidP="002F6E92"/>
    <w:tbl>
      <w:tblPr>
        <w:tblStyle w:val="Tablaconcuadrcula"/>
        <w:tblW w:w="9634" w:type="dxa"/>
        <w:tblLook w:val="04A0" w:firstRow="1" w:lastRow="0" w:firstColumn="1" w:lastColumn="0" w:noHBand="0" w:noVBand="1"/>
      </w:tblPr>
      <w:tblGrid>
        <w:gridCol w:w="4815"/>
        <w:gridCol w:w="1559"/>
        <w:gridCol w:w="1559"/>
        <w:gridCol w:w="1701"/>
      </w:tblGrid>
      <w:tr w:rsidR="002F6E92" w:rsidRPr="00902DFE" w:rsidTr="00552844">
        <w:tc>
          <w:tcPr>
            <w:tcW w:w="4815"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REGIDOR</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A FAVOR</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EN CONTRA</w:t>
            </w:r>
          </w:p>
        </w:tc>
        <w:tc>
          <w:tcPr>
            <w:tcW w:w="1701"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EN ABSTENCIÓN</w:t>
            </w:r>
          </w:p>
        </w:tc>
      </w:tr>
      <w:tr w:rsidR="002F6E92" w:rsidRPr="00902DFE" w:rsidTr="00552844">
        <w:tc>
          <w:tcPr>
            <w:tcW w:w="4815" w:type="dxa"/>
          </w:tcPr>
          <w:p w:rsidR="002F6E92" w:rsidRPr="00902DFE" w:rsidRDefault="002F6E92" w:rsidP="00552844">
            <w:pPr>
              <w:pStyle w:val="Sinespaciado"/>
              <w:rPr>
                <w:rFonts w:ascii="Arial" w:hAnsi="Arial" w:cs="Arial"/>
                <w:b/>
                <w:sz w:val="18"/>
              </w:rPr>
            </w:pPr>
            <w:r w:rsidRPr="00902DFE">
              <w:rPr>
                <w:rFonts w:ascii="Arial" w:hAnsi="Arial" w:cs="Arial"/>
                <w:b/>
                <w:sz w:val="18"/>
              </w:rPr>
              <w:t>C. JORGE DE JESÚS JUÁREZ PARRA</w:t>
            </w:r>
          </w:p>
          <w:p w:rsidR="002F6E92" w:rsidRPr="00902DFE" w:rsidRDefault="002F6E92" w:rsidP="00552844">
            <w:pPr>
              <w:pStyle w:val="Sinespaciado"/>
              <w:rPr>
                <w:rFonts w:ascii="Arial" w:hAnsi="Arial" w:cs="Arial"/>
                <w:sz w:val="18"/>
                <w:szCs w:val="18"/>
              </w:rPr>
            </w:pPr>
            <w:r w:rsidRPr="00902DFE">
              <w:rPr>
                <w:rFonts w:ascii="Arial" w:hAnsi="Arial" w:cs="Arial"/>
                <w:sz w:val="18"/>
                <w:szCs w:val="18"/>
              </w:rPr>
              <w:t xml:space="preserve">Regidor Presidente de la Comisión Edilicia </w:t>
            </w:r>
          </w:p>
          <w:p w:rsidR="002F6E92" w:rsidRPr="00902DFE" w:rsidRDefault="002F6E92" w:rsidP="00552844">
            <w:pPr>
              <w:pStyle w:val="Sinespaciado"/>
              <w:rPr>
                <w:rFonts w:ascii="Arial" w:hAnsi="Arial" w:cs="Arial"/>
                <w:sz w:val="18"/>
                <w:szCs w:val="18"/>
              </w:rPr>
            </w:pPr>
            <w:r w:rsidRPr="00902DFE">
              <w:rPr>
                <w:rFonts w:ascii="Arial" w:hAnsi="Arial" w:cs="Arial"/>
                <w:sz w:val="18"/>
                <w:szCs w:val="18"/>
              </w:rPr>
              <w:t>Permanente de Hacienda Pública y Patrimonio Municipal</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F6E92" w:rsidRPr="00902DFE" w:rsidRDefault="002F6E92" w:rsidP="00552844">
            <w:pPr>
              <w:pStyle w:val="Sinespaciado"/>
              <w:rPr>
                <w:rFonts w:ascii="Arial" w:hAnsi="Arial" w:cs="Arial"/>
                <w:b/>
                <w:sz w:val="18"/>
                <w:szCs w:val="18"/>
              </w:rPr>
            </w:pPr>
          </w:p>
        </w:tc>
        <w:tc>
          <w:tcPr>
            <w:tcW w:w="1701" w:type="dxa"/>
          </w:tcPr>
          <w:p w:rsidR="002F6E92" w:rsidRPr="00902DFE" w:rsidRDefault="002F6E92" w:rsidP="00552844">
            <w:pPr>
              <w:pStyle w:val="Sinespaciado"/>
              <w:rPr>
                <w:rFonts w:ascii="Arial" w:hAnsi="Arial" w:cs="Arial"/>
                <w:b/>
                <w:sz w:val="18"/>
                <w:szCs w:val="18"/>
              </w:rPr>
            </w:pPr>
          </w:p>
        </w:tc>
      </w:tr>
      <w:tr w:rsidR="002F6E92" w:rsidRPr="00902DFE" w:rsidTr="00552844">
        <w:tc>
          <w:tcPr>
            <w:tcW w:w="4815"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LIC. LAURA ELENA MARTÍNE</w:t>
            </w:r>
            <w:r>
              <w:rPr>
                <w:rFonts w:ascii="Arial" w:hAnsi="Arial" w:cs="Arial"/>
                <w:b/>
                <w:sz w:val="18"/>
                <w:szCs w:val="18"/>
              </w:rPr>
              <w:t>Z</w:t>
            </w:r>
            <w:r w:rsidRPr="00902DFE">
              <w:rPr>
                <w:rFonts w:ascii="Arial" w:hAnsi="Arial" w:cs="Arial"/>
                <w:b/>
                <w:sz w:val="18"/>
                <w:szCs w:val="18"/>
              </w:rPr>
              <w:t xml:space="preserve"> RUVALCABA</w:t>
            </w:r>
          </w:p>
          <w:p w:rsidR="002F6E92" w:rsidRPr="00902DFE" w:rsidRDefault="002F6E92" w:rsidP="00552844">
            <w:pPr>
              <w:pStyle w:val="Sinespaciado"/>
              <w:rPr>
                <w:rFonts w:ascii="Arial" w:hAnsi="Arial" w:cs="Arial"/>
                <w:sz w:val="18"/>
                <w:szCs w:val="18"/>
              </w:rPr>
            </w:pPr>
            <w:r w:rsidRPr="00902DFE">
              <w:rPr>
                <w:rFonts w:ascii="Arial" w:hAnsi="Arial" w:cs="Arial"/>
                <w:sz w:val="18"/>
                <w:szCs w:val="18"/>
              </w:rPr>
              <w:t>Regidora Vocal de la Comisión Edilicia Permanente de</w:t>
            </w:r>
          </w:p>
          <w:p w:rsidR="002F6E92" w:rsidRPr="00902DFE" w:rsidRDefault="002F6E92" w:rsidP="00552844">
            <w:pPr>
              <w:pStyle w:val="Sinespaciado"/>
              <w:rPr>
                <w:rFonts w:ascii="Arial" w:hAnsi="Arial" w:cs="Arial"/>
              </w:rPr>
            </w:pPr>
            <w:r w:rsidRPr="00902DFE">
              <w:rPr>
                <w:rFonts w:ascii="Arial" w:hAnsi="Arial" w:cs="Arial"/>
                <w:sz w:val="18"/>
                <w:szCs w:val="18"/>
              </w:rPr>
              <w:t xml:space="preserve"> Hacienda Pública y Patrimonio Municipal</w:t>
            </w:r>
          </w:p>
        </w:tc>
        <w:tc>
          <w:tcPr>
            <w:tcW w:w="1559" w:type="dxa"/>
          </w:tcPr>
          <w:p w:rsidR="002F6E92" w:rsidRPr="00902DFE" w:rsidRDefault="002F6E92" w:rsidP="00552844">
            <w:pPr>
              <w:pStyle w:val="Sinespaciado"/>
              <w:rPr>
                <w:rFonts w:ascii="Arial" w:hAnsi="Arial" w:cs="Arial"/>
                <w:b/>
                <w:sz w:val="18"/>
                <w:szCs w:val="18"/>
              </w:rPr>
            </w:pPr>
            <w:r>
              <w:rPr>
                <w:rFonts w:ascii="Arial" w:hAnsi="Arial" w:cs="Arial"/>
                <w:b/>
                <w:sz w:val="18"/>
                <w:szCs w:val="18"/>
              </w:rPr>
              <w:t xml:space="preserve">           </w:t>
            </w:r>
          </w:p>
        </w:tc>
        <w:tc>
          <w:tcPr>
            <w:tcW w:w="1559" w:type="dxa"/>
          </w:tcPr>
          <w:p w:rsidR="002F6E92" w:rsidRPr="00902DFE" w:rsidRDefault="002F6E92" w:rsidP="002F6E92">
            <w:pPr>
              <w:pStyle w:val="Sinespaciado"/>
              <w:jc w:val="center"/>
              <w:rPr>
                <w:rFonts w:ascii="Arial" w:hAnsi="Arial" w:cs="Arial"/>
                <w:b/>
                <w:sz w:val="18"/>
                <w:szCs w:val="18"/>
              </w:rPr>
            </w:pPr>
            <w:r>
              <w:rPr>
                <w:rFonts w:ascii="Arial" w:hAnsi="Arial" w:cs="Arial"/>
                <w:b/>
                <w:sz w:val="18"/>
                <w:szCs w:val="18"/>
              </w:rPr>
              <w:t>X</w:t>
            </w:r>
          </w:p>
        </w:tc>
        <w:tc>
          <w:tcPr>
            <w:tcW w:w="1701" w:type="dxa"/>
          </w:tcPr>
          <w:p w:rsidR="002F6E92" w:rsidRPr="00902DFE" w:rsidRDefault="002F6E92" w:rsidP="00552844">
            <w:pPr>
              <w:pStyle w:val="Sinespaciado"/>
              <w:rPr>
                <w:rFonts w:ascii="Arial" w:hAnsi="Arial" w:cs="Arial"/>
                <w:b/>
                <w:sz w:val="18"/>
                <w:szCs w:val="18"/>
              </w:rPr>
            </w:pPr>
          </w:p>
        </w:tc>
      </w:tr>
      <w:tr w:rsidR="002F6E92" w:rsidRPr="00902DFE" w:rsidTr="00552844">
        <w:tc>
          <w:tcPr>
            <w:tcW w:w="4815" w:type="dxa"/>
          </w:tcPr>
          <w:p w:rsidR="002F6E92" w:rsidRPr="00902DFE" w:rsidRDefault="002F6E92" w:rsidP="00552844">
            <w:pPr>
              <w:pStyle w:val="Sinespaciado"/>
              <w:rPr>
                <w:rFonts w:ascii="Arial" w:hAnsi="Arial" w:cs="Arial"/>
                <w:b/>
                <w:sz w:val="18"/>
              </w:rPr>
            </w:pPr>
            <w:r w:rsidRPr="00902DFE">
              <w:rPr>
                <w:rFonts w:ascii="Arial" w:hAnsi="Arial" w:cs="Arial"/>
                <w:b/>
                <w:sz w:val="18"/>
              </w:rPr>
              <w:t>MTRA. TANIA MAGDALENA BERNARDINO JUÁREZ</w:t>
            </w:r>
          </w:p>
          <w:p w:rsidR="002F6E92" w:rsidRPr="00902DFE" w:rsidRDefault="002F6E92" w:rsidP="00552844">
            <w:pPr>
              <w:pStyle w:val="Sinespaciado"/>
              <w:rPr>
                <w:rFonts w:ascii="Arial" w:hAnsi="Arial" w:cs="Arial"/>
                <w:sz w:val="18"/>
              </w:rPr>
            </w:pPr>
            <w:r w:rsidRPr="00902DFE">
              <w:rPr>
                <w:rFonts w:ascii="Arial" w:hAnsi="Arial" w:cs="Arial"/>
                <w:sz w:val="18"/>
              </w:rPr>
              <w:t>Regidora Vocal de la Comisión Edilicia de Hacienda</w:t>
            </w:r>
          </w:p>
          <w:p w:rsidR="002F6E92" w:rsidRPr="00902DFE" w:rsidRDefault="002F6E92" w:rsidP="00552844">
            <w:pPr>
              <w:pStyle w:val="Sinespaciado"/>
              <w:rPr>
                <w:rFonts w:ascii="Arial" w:hAnsi="Arial" w:cs="Arial"/>
              </w:rPr>
            </w:pPr>
            <w:r w:rsidRPr="00902DFE">
              <w:rPr>
                <w:rFonts w:ascii="Arial" w:hAnsi="Arial" w:cs="Arial"/>
                <w:sz w:val="18"/>
              </w:rPr>
              <w:t xml:space="preserve"> Pública y Patrimonio Municipal</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 xml:space="preserve">        </w:t>
            </w:r>
          </w:p>
        </w:tc>
        <w:tc>
          <w:tcPr>
            <w:tcW w:w="1559" w:type="dxa"/>
          </w:tcPr>
          <w:p w:rsidR="002F6E92" w:rsidRPr="00902DFE" w:rsidRDefault="002F6E92" w:rsidP="00552844">
            <w:pPr>
              <w:pStyle w:val="Sinespaciado"/>
              <w:rPr>
                <w:rFonts w:ascii="Arial" w:hAnsi="Arial" w:cs="Arial"/>
                <w:b/>
                <w:sz w:val="18"/>
                <w:szCs w:val="18"/>
              </w:rPr>
            </w:pPr>
          </w:p>
        </w:tc>
        <w:tc>
          <w:tcPr>
            <w:tcW w:w="1701" w:type="dxa"/>
          </w:tcPr>
          <w:p w:rsidR="002F6E92" w:rsidRPr="00902DFE" w:rsidRDefault="002F6E92" w:rsidP="00552844">
            <w:pPr>
              <w:pStyle w:val="Sinespaciado"/>
              <w:rPr>
                <w:rFonts w:ascii="Arial" w:hAnsi="Arial" w:cs="Arial"/>
                <w:b/>
                <w:sz w:val="18"/>
                <w:szCs w:val="18"/>
              </w:rPr>
            </w:pPr>
          </w:p>
        </w:tc>
      </w:tr>
      <w:tr w:rsidR="002F6E92" w:rsidRPr="00902DFE" w:rsidTr="00552844">
        <w:tc>
          <w:tcPr>
            <w:tcW w:w="4815"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C. MAGALI CASILLAS CONTRERAS </w:t>
            </w:r>
          </w:p>
          <w:p w:rsidR="002F6E92" w:rsidRPr="00902DFE" w:rsidRDefault="002F6E92" w:rsidP="00552844">
            <w:pPr>
              <w:pStyle w:val="Sinespaciado"/>
              <w:rPr>
                <w:rFonts w:ascii="Arial" w:hAnsi="Arial" w:cs="Arial"/>
                <w:sz w:val="18"/>
                <w:szCs w:val="18"/>
              </w:rPr>
            </w:pPr>
            <w:r w:rsidRPr="00902DFE">
              <w:rPr>
                <w:rFonts w:ascii="Arial" w:hAnsi="Arial" w:cs="Arial"/>
                <w:sz w:val="18"/>
                <w:szCs w:val="18"/>
              </w:rPr>
              <w:t xml:space="preserve">Regidora Vocal de la Comisión Edilicia Permanente de </w:t>
            </w:r>
          </w:p>
          <w:p w:rsidR="002F6E92" w:rsidRPr="00902DFE" w:rsidRDefault="002F6E92" w:rsidP="00552844">
            <w:pPr>
              <w:pStyle w:val="Sinespaciado"/>
              <w:rPr>
                <w:rFonts w:ascii="Arial" w:hAnsi="Arial" w:cs="Arial"/>
              </w:rPr>
            </w:pPr>
            <w:r w:rsidRPr="00902DFE">
              <w:rPr>
                <w:rFonts w:ascii="Arial" w:hAnsi="Arial" w:cs="Arial"/>
                <w:sz w:val="18"/>
                <w:szCs w:val="18"/>
              </w:rPr>
              <w:t>Hacienda Pública y Patrimonio Municipal</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X</w:t>
            </w:r>
          </w:p>
        </w:tc>
        <w:tc>
          <w:tcPr>
            <w:tcW w:w="1559" w:type="dxa"/>
          </w:tcPr>
          <w:p w:rsidR="002F6E92" w:rsidRPr="00902DFE" w:rsidRDefault="002F6E92" w:rsidP="00552844">
            <w:pPr>
              <w:pStyle w:val="Sinespaciado"/>
              <w:rPr>
                <w:rFonts w:ascii="Arial" w:hAnsi="Arial" w:cs="Arial"/>
                <w:b/>
                <w:sz w:val="18"/>
                <w:szCs w:val="18"/>
              </w:rPr>
            </w:pPr>
          </w:p>
        </w:tc>
        <w:tc>
          <w:tcPr>
            <w:tcW w:w="1701" w:type="dxa"/>
          </w:tcPr>
          <w:p w:rsidR="002F6E92" w:rsidRPr="00902DFE" w:rsidRDefault="002F6E92" w:rsidP="00552844">
            <w:pPr>
              <w:pStyle w:val="Sinespaciado"/>
              <w:rPr>
                <w:rFonts w:ascii="Arial" w:hAnsi="Arial" w:cs="Arial"/>
                <w:b/>
                <w:sz w:val="18"/>
                <w:szCs w:val="18"/>
              </w:rPr>
            </w:pPr>
          </w:p>
        </w:tc>
      </w:tr>
      <w:tr w:rsidR="002F6E92" w:rsidRPr="00902DFE" w:rsidTr="00552844">
        <w:tc>
          <w:tcPr>
            <w:tcW w:w="4815" w:type="dxa"/>
          </w:tcPr>
          <w:p w:rsidR="002F6E92" w:rsidRPr="00902DFE" w:rsidRDefault="002F6E92" w:rsidP="00552844">
            <w:pPr>
              <w:pStyle w:val="Sinespaciado"/>
              <w:rPr>
                <w:rFonts w:ascii="Arial" w:hAnsi="Arial" w:cs="Arial"/>
                <w:b/>
                <w:sz w:val="18"/>
              </w:rPr>
            </w:pPr>
            <w:r w:rsidRPr="00902DFE">
              <w:rPr>
                <w:rFonts w:ascii="Arial" w:hAnsi="Arial" w:cs="Arial"/>
                <w:b/>
                <w:sz w:val="18"/>
              </w:rPr>
              <w:lastRenderedPageBreak/>
              <w:t>C. DIANA LAURA ORTEGA PALAFOX</w:t>
            </w:r>
          </w:p>
          <w:p w:rsidR="002F6E92" w:rsidRPr="00902DFE" w:rsidRDefault="002F6E92" w:rsidP="00552844">
            <w:pPr>
              <w:pStyle w:val="Sinespaciado"/>
              <w:rPr>
                <w:rFonts w:ascii="Arial" w:hAnsi="Arial" w:cs="Arial"/>
                <w:sz w:val="18"/>
              </w:rPr>
            </w:pPr>
            <w:r w:rsidRPr="00902DFE">
              <w:rPr>
                <w:rFonts w:ascii="Arial" w:hAnsi="Arial" w:cs="Arial"/>
                <w:sz w:val="18"/>
              </w:rPr>
              <w:t>Regidora Vocal de la Comisión Edilicia Permanente de</w:t>
            </w:r>
          </w:p>
          <w:p w:rsidR="002F6E92" w:rsidRPr="00902DFE" w:rsidRDefault="002F6E92" w:rsidP="00552844">
            <w:pPr>
              <w:pStyle w:val="Sinespaciado"/>
              <w:rPr>
                <w:rFonts w:ascii="Arial" w:hAnsi="Arial" w:cs="Arial"/>
              </w:rPr>
            </w:pPr>
            <w:r w:rsidRPr="00902DFE">
              <w:rPr>
                <w:rFonts w:ascii="Arial" w:hAnsi="Arial" w:cs="Arial"/>
                <w:sz w:val="18"/>
              </w:rPr>
              <w:t>Hacienda Pública y Patrimonio Municipal</w:t>
            </w:r>
          </w:p>
        </w:tc>
        <w:tc>
          <w:tcPr>
            <w:tcW w:w="1559" w:type="dxa"/>
          </w:tcPr>
          <w:p w:rsidR="002F6E92" w:rsidRPr="00902DFE" w:rsidRDefault="002F6E92"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2F6E92" w:rsidRPr="00902DFE" w:rsidRDefault="002F6E92" w:rsidP="00552844">
            <w:pPr>
              <w:pStyle w:val="Sinespaciado"/>
              <w:rPr>
                <w:rFonts w:ascii="Arial" w:hAnsi="Arial" w:cs="Arial"/>
                <w:b/>
                <w:sz w:val="18"/>
                <w:szCs w:val="18"/>
              </w:rPr>
            </w:pPr>
          </w:p>
        </w:tc>
        <w:tc>
          <w:tcPr>
            <w:tcW w:w="1701" w:type="dxa"/>
          </w:tcPr>
          <w:p w:rsidR="002F6E92" w:rsidRPr="00902DFE" w:rsidRDefault="002F6E92" w:rsidP="00552844">
            <w:pPr>
              <w:pStyle w:val="Sinespaciado"/>
              <w:rPr>
                <w:rFonts w:ascii="Arial" w:hAnsi="Arial" w:cs="Arial"/>
                <w:b/>
                <w:sz w:val="18"/>
                <w:szCs w:val="18"/>
              </w:rPr>
            </w:pPr>
          </w:p>
        </w:tc>
      </w:tr>
    </w:tbl>
    <w:p w:rsidR="002F6E92" w:rsidRDefault="002F6E92" w:rsidP="002F6E92">
      <w:pPr>
        <w:pStyle w:val="Sinespaciado"/>
        <w:jc w:val="both"/>
      </w:pPr>
    </w:p>
    <w:p w:rsidR="002F6E92" w:rsidRDefault="002F6E92" w:rsidP="002F6E92">
      <w:pPr>
        <w:jc w:val="both"/>
        <w:rPr>
          <w:rFonts w:ascii="Arial" w:hAnsi="Arial" w:cs="Arial"/>
          <w:b/>
          <w:sz w:val="22"/>
          <w:szCs w:val="22"/>
        </w:rPr>
      </w:pPr>
      <w:r>
        <w:rPr>
          <w:rFonts w:ascii="Arial" w:hAnsi="Arial" w:cs="Arial"/>
          <w:b/>
          <w:sz w:val="22"/>
          <w:szCs w:val="22"/>
        </w:rPr>
        <w:t>SE APRUEBA CON EL VOTO DE TRES</w:t>
      </w:r>
      <w:r>
        <w:rPr>
          <w:rFonts w:ascii="Arial" w:hAnsi="Arial" w:cs="Arial"/>
          <w:b/>
          <w:sz w:val="22"/>
          <w:szCs w:val="22"/>
        </w:rPr>
        <w:t xml:space="preserve"> REGIDORES PRESENTES. </w:t>
      </w:r>
    </w:p>
    <w:p w:rsidR="002F6E92" w:rsidRDefault="002F6E92" w:rsidP="002F6E92">
      <w:pPr>
        <w:jc w:val="both"/>
        <w:rPr>
          <w:rFonts w:ascii="Arial" w:hAnsi="Arial" w:cs="Arial"/>
          <w:b/>
          <w:sz w:val="22"/>
          <w:szCs w:val="22"/>
        </w:rPr>
      </w:pPr>
    </w:p>
    <w:p w:rsidR="002F6E92" w:rsidRDefault="002F6E92" w:rsidP="002F6E92">
      <w:pPr>
        <w:jc w:val="both"/>
        <w:rPr>
          <w:rFonts w:ascii="Arial" w:hAnsi="Arial" w:cs="Arial"/>
          <w:sz w:val="22"/>
          <w:szCs w:val="22"/>
        </w:rPr>
      </w:pPr>
      <w:r w:rsidRPr="005465CB">
        <w:rPr>
          <w:rFonts w:ascii="Arial" w:hAnsi="Arial" w:cs="Arial"/>
          <w:b/>
          <w:sz w:val="22"/>
          <w:szCs w:val="22"/>
        </w:rPr>
        <w:t xml:space="preserve">7.- </w:t>
      </w:r>
      <w:r w:rsidRPr="005465CB">
        <w:rPr>
          <w:rFonts w:ascii="Arial" w:hAnsi="Arial" w:cs="Arial"/>
          <w:sz w:val="22"/>
          <w:szCs w:val="22"/>
        </w:rPr>
        <w:t xml:space="preserve">Estudio, análisis y en su caso aprobación y dictaminación sobre la devolución del ISR al Sistema Integral para el Desarrollo de la Familia DIF del Municipio de Zapotlán el Grande, Jalisco correspondiente al 01 de Enero de 2022 y hasta el 30 de septiembre de 2024. Oficios 277/2023 suscrito por la Licenciada Rosalina Padilla Barocio Presidenta DIF Municipal y Maestra María Hidania Romero Rodríguez Directora DIF Municipal y HPM/357/2023 suscrito por la Licenciada Ana María del Toro Torres Encargada de la Hacienda Municipal. </w:t>
      </w:r>
    </w:p>
    <w:p w:rsidR="00371A39" w:rsidRDefault="00371A39" w:rsidP="002F6E92">
      <w:pPr>
        <w:jc w:val="both"/>
        <w:rPr>
          <w:rFonts w:ascii="Arial" w:hAnsi="Arial" w:cs="Arial"/>
          <w:sz w:val="22"/>
          <w:szCs w:val="22"/>
        </w:rPr>
      </w:pPr>
    </w:p>
    <w:p w:rsidR="00371A39" w:rsidRDefault="00371A39" w:rsidP="002F6E92">
      <w:pPr>
        <w:jc w:val="both"/>
        <w:rPr>
          <w:rFonts w:ascii="Arial" w:hAnsi="Arial" w:cs="Arial"/>
          <w:sz w:val="22"/>
          <w:szCs w:val="22"/>
        </w:rPr>
      </w:pPr>
      <w:r>
        <w:rPr>
          <w:rFonts w:ascii="Arial" w:hAnsi="Arial" w:cs="Arial"/>
          <w:sz w:val="22"/>
          <w:szCs w:val="22"/>
        </w:rPr>
        <w:tab/>
        <w:t>Pongo a consideración de esta Comisión Edilicia la aprobación de la devolución del ISR al Sistema Integral para el Desarrollo de la Familia DIF  correspondiente del 01 de Enero de 2022 y hasta el 30 de septiembre de 2024. Elaborando un dictamen que corrija la iniciativa presentada por el suscrito Regidor Presidente de la misma, en el punto número 9 de la Sesión Pública Ordinaria de Ayuntamiento número 5 de fecha 28 de Enero de 2023, aclarando la fecha de terminación de las devoluciones al Organismo Público Descentralizado DIF Municipal, hasta el 30 de Septiembre de 2024</w:t>
      </w:r>
      <w:r w:rsidR="001B22D3">
        <w:rPr>
          <w:rFonts w:ascii="Arial" w:hAnsi="Arial" w:cs="Arial"/>
          <w:sz w:val="22"/>
          <w:szCs w:val="22"/>
        </w:rPr>
        <w:t xml:space="preserve">, ya que erroneamente en su resolutivo tercero menciona como fecha de terminación el 30 de septiembre de 2018. </w:t>
      </w:r>
    </w:p>
    <w:p w:rsidR="001B22D3" w:rsidRPr="005465CB" w:rsidRDefault="001B22D3" w:rsidP="002F6E92">
      <w:pPr>
        <w:jc w:val="both"/>
        <w:rPr>
          <w:rFonts w:ascii="Arial" w:hAnsi="Arial" w:cs="Arial"/>
          <w:sz w:val="22"/>
          <w:szCs w:val="22"/>
        </w:rPr>
      </w:pPr>
    </w:p>
    <w:p w:rsidR="001B22D3" w:rsidRPr="00991B6A" w:rsidRDefault="001B22D3" w:rsidP="001B22D3"/>
    <w:tbl>
      <w:tblPr>
        <w:tblStyle w:val="Tablaconcuadrcula"/>
        <w:tblW w:w="9634" w:type="dxa"/>
        <w:tblLook w:val="04A0" w:firstRow="1" w:lastRow="0" w:firstColumn="1" w:lastColumn="0" w:noHBand="0" w:noVBand="1"/>
      </w:tblPr>
      <w:tblGrid>
        <w:gridCol w:w="4815"/>
        <w:gridCol w:w="1559"/>
        <w:gridCol w:w="1559"/>
        <w:gridCol w:w="1701"/>
      </w:tblGrid>
      <w:tr w:rsidR="001B22D3" w:rsidRPr="00902DFE" w:rsidTr="00552844">
        <w:tc>
          <w:tcPr>
            <w:tcW w:w="4815"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REGIDOR</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A FAVOR</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EN CONTRA</w:t>
            </w:r>
          </w:p>
        </w:tc>
        <w:tc>
          <w:tcPr>
            <w:tcW w:w="1701"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EN ABSTENCIÓN</w:t>
            </w:r>
          </w:p>
        </w:tc>
      </w:tr>
      <w:tr w:rsidR="001B22D3" w:rsidRPr="00902DFE" w:rsidTr="00552844">
        <w:tc>
          <w:tcPr>
            <w:tcW w:w="4815" w:type="dxa"/>
          </w:tcPr>
          <w:p w:rsidR="001B22D3" w:rsidRPr="00902DFE" w:rsidRDefault="001B22D3" w:rsidP="00552844">
            <w:pPr>
              <w:pStyle w:val="Sinespaciado"/>
              <w:rPr>
                <w:rFonts w:ascii="Arial" w:hAnsi="Arial" w:cs="Arial"/>
                <w:b/>
                <w:sz w:val="18"/>
              </w:rPr>
            </w:pPr>
            <w:r w:rsidRPr="00902DFE">
              <w:rPr>
                <w:rFonts w:ascii="Arial" w:hAnsi="Arial" w:cs="Arial"/>
                <w:b/>
                <w:sz w:val="18"/>
              </w:rPr>
              <w:t>C. JORGE DE JESÚS JUÁREZ PARRA</w:t>
            </w:r>
          </w:p>
          <w:p w:rsidR="001B22D3" w:rsidRPr="00902DFE" w:rsidRDefault="001B22D3" w:rsidP="00552844">
            <w:pPr>
              <w:pStyle w:val="Sinespaciado"/>
              <w:rPr>
                <w:rFonts w:ascii="Arial" w:hAnsi="Arial" w:cs="Arial"/>
                <w:sz w:val="18"/>
                <w:szCs w:val="18"/>
              </w:rPr>
            </w:pPr>
            <w:r w:rsidRPr="00902DFE">
              <w:rPr>
                <w:rFonts w:ascii="Arial" w:hAnsi="Arial" w:cs="Arial"/>
                <w:sz w:val="18"/>
                <w:szCs w:val="18"/>
              </w:rPr>
              <w:t xml:space="preserve">Regidor Presidente de la Comisión Edilicia </w:t>
            </w:r>
          </w:p>
          <w:p w:rsidR="001B22D3" w:rsidRPr="00902DFE" w:rsidRDefault="001B22D3" w:rsidP="00552844">
            <w:pPr>
              <w:pStyle w:val="Sinespaciado"/>
              <w:rPr>
                <w:rFonts w:ascii="Arial" w:hAnsi="Arial" w:cs="Arial"/>
                <w:sz w:val="18"/>
                <w:szCs w:val="18"/>
              </w:rPr>
            </w:pPr>
            <w:r w:rsidRPr="00902DFE">
              <w:rPr>
                <w:rFonts w:ascii="Arial" w:hAnsi="Arial" w:cs="Arial"/>
                <w:sz w:val="18"/>
                <w:szCs w:val="18"/>
              </w:rPr>
              <w:t>Permanente de Hacienda Pública y Patrimonio Municipal</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1B22D3" w:rsidRPr="00902DFE" w:rsidRDefault="001B22D3" w:rsidP="00552844">
            <w:pPr>
              <w:pStyle w:val="Sinespaciado"/>
              <w:rPr>
                <w:rFonts w:ascii="Arial" w:hAnsi="Arial" w:cs="Arial"/>
                <w:b/>
                <w:sz w:val="18"/>
                <w:szCs w:val="18"/>
              </w:rPr>
            </w:pPr>
          </w:p>
        </w:tc>
        <w:tc>
          <w:tcPr>
            <w:tcW w:w="1701" w:type="dxa"/>
          </w:tcPr>
          <w:p w:rsidR="001B22D3" w:rsidRPr="00902DFE" w:rsidRDefault="001B22D3" w:rsidP="00552844">
            <w:pPr>
              <w:pStyle w:val="Sinespaciado"/>
              <w:rPr>
                <w:rFonts w:ascii="Arial" w:hAnsi="Arial" w:cs="Arial"/>
                <w:b/>
                <w:sz w:val="18"/>
                <w:szCs w:val="18"/>
              </w:rPr>
            </w:pPr>
          </w:p>
        </w:tc>
      </w:tr>
      <w:tr w:rsidR="001B22D3" w:rsidRPr="00902DFE" w:rsidTr="00552844">
        <w:tc>
          <w:tcPr>
            <w:tcW w:w="4815"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LIC. LAURA ELENA MARTÍNE</w:t>
            </w:r>
            <w:r>
              <w:rPr>
                <w:rFonts w:ascii="Arial" w:hAnsi="Arial" w:cs="Arial"/>
                <w:b/>
                <w:sz w:val="18"/>
                <w:szCs w:val="18"/>
              </w:rPr>
              <w:t>Z</w:t>
            </w:r>
            <w:r w:rsidRPr="00902DFE">
              <w:rPr>
                <w:rFonts w:ascii="Arial" w:hAnsi="Arial" w:cs="Arial"/>
                <w:b/>
                <w:sz w:val="18"/>
                <w:szCs w:val="18"/>
              </w:rPr>
              <w:t xml:space="preserve"> RUVALCABA</w:t>
            </w:r>
          </w:p>
          <w:p w:rsidR="001B22D3" w:rsidRPr="00902DFE" w:rsidRDefault="001B22D3" w:rsidP="00552844">
            <w:pPr>
              <w:pStyle w:val="Sinespaciado"/>
              <w:rPr>
                <w:rFonts w:ascii="Arial" w:hAnsi="Arial" w:cs="Arial"/>
                <w:sz w:val="18"/>
                <w:szCs w:val="18"/>
              </w:rPr>
            </w:pPr>
            <w:r w:rsidRPr="00902DFE">
              <w:rPr>
                <w:rFonts w:ascii="Arial" w:hAnsi="Arial" w:cs="Arial"/>
                <w:sz w:val="18"/>
                <w:szCs w:val="18"/>
              </w:rPr>
              <w:t>Regidora Vocal de la Comisión Edilicia Permanente de</w:t>
            </w:r>
          </w:p>
          <w:p w:rsidR="001B22D3" w:rsidRPr="00902DFE" w:rsidRDefault="001B22D3" w:rsidP="00552844">
            <w:pPr>
              <w:pStyle w:val="Sinespaciado"/>
              <w:rPr>
                <w:rFonts w:ascii="Arial" w:hAnsi="Arial" w:cs="Arial"/>
              </w:rPr>
            </w:pPr>
            <w:r w:rsidRPr="00902DFE">
              <w:rPr>
                <w:rFonts w:ascii="Arial" w:hAnsi="Arial" w:cs="Arial"/>
                <w:sz w:val="18"/>
                <w:szCs w:val="18"/>
              </w:rPr>
              <w:t xml:space="preserve"> Hacienda Pública y Patrimonio Municipal</w:t>
            </w:r>
          </w:p>
        </w:tc>
        <w:tc>
          <w:tcPr>
            <w:tcW w:w="1559" w:type="dxa"/>
          </w:tcPr>
          <w:p w:rsidR="001B22D3" w:rsidRPr="00902DFE" w:rsidRDefault="001B22D3" w:rsidP="00552844">
            <w:pPr>
              <w:pStyle w:val="Sinespaciado"/>
              <w:rPr>
                <w:rFonts w:ascii="Arial" w:hAnsi="Arial" w:cs="Arial"/>
                <w:b/>
                <w:sz w:val="18"/>
                <w:szCs w:val="18"/>
              </w:rPr>
            </w:pPr>
            <w:r>
              <w:rPr>
                <w:rFonts w:ascii="Arial" w:hAnsi="Arial" w:cs="Arial"/>
                <w:b/>
                <w:sz w:val="18"/>
                <w:szCs w:val="18"/>
              </w:rPr>
              <w:t xml:space="preserve">           </w:t>
            </w:r>
          </w:p>
        </w:tc>
        <w:tc>
          <w:tcPr>
            <w:tcW w:w="1559" w:type="dxa"/>
          </w:tcPr>
          <w:p w:rsidR="001B22D3" w:rsidRPr="00902DFE" w:rsidRDefault="001B22D3" w:rsidP="00552844">
            <w:pPr>
              <w:pStyle w:val="Sinespaciado"/>
              <w:jc w:val="center"/>
              <w:rPr>
                <w:rFonts w:ascii="Arial" w:hAnsi="Arial" w:cs="Arial"/>
                <w:b/>
                <w:sz w:val="18"/>
                <w:szCs w:val="18"/>
              </w:rPr>
            </w:pPr>
            <w:r>
              <w:rPr>
                <w:rFonts w:ascii="Arial" w:hAnsi="Arial" w:cs="Arial"/>
                <w:b/>
                <w:sz w:val="18"/>
                <w:szCs w:val="18"/>
              </w:rPr>
              <w:t>X</w:t>
            </w:r>
          </w:p>
        </w:tc>
        <w:tc>
          <w:tcPr>
            <w:tcW w:w="1701" w:type="dxa"/>
          </w:tcPr>
          <w:p w:rsidR="001B22D3" w:rsidRPr="00902DFE" w:rsidRDefault="001B22D3" w:rsidP="00552844">
            <w:pPr>
              <w:pStyle w:val="Sinespaciado"/>
              <w:rPr>
                <w:rFonts w:ascii="Arial" w:hAnsi="Arial" w:cs="Arial"/>
                <w:b/>
                <w:sz w:val="18"/>
                <w:szCs w:val="18"/>
              </w:rPr>
            </w:pPr>
          </w:p>
        </w:tc>
      </w:tr>
      <w:tr w:rsidR="001B22D3" w:rsidRPr="00902DFE" w:rsidTr="00552844">
        <w:tc>
          <w:tcPr>
            <w:tcW w:w="4815" w:type="dxa"/>
          </w:tcPr>
          <w:p w:rsidR="001B22D3" w:rsidRPr="00902DFE" w:rsidRDefault="001B22D3" w:rsidP="00552844">
            <w:pPr>
              <w:pStyle w:val="Sinespaciado"/>
              <w:rPr>
                <w:rFonts w:ascii="Arial" w:hAnsi="Arial" w:cs="Arial"/>
                <w:b/>
                <w:sz w:val="18"/>
              </w:rPr>
            </w:pPr>
            <w:r w:rsidRPr="00902DFE">
              <w:rPr>
                <w:rFonts w:ascii="Arial" w:hAnsi="Arial" w:cs="Arial"/>
                <w:b/>
                <w:sz w:val="18"/>
              </w:rPr>
              <w:t>MTRA. TANIA MAGDALENA BERNARDINO JUÁREZ</w:t>
            </w:r>
          </w:p>
          <w:p w:rsidR="001B22D3" w:rsidRPr="00902DFE" w:rsidRDefault="001B22D3" w:rsidP="00552844">
            <w:pPr>
              <w:pStyle w:val="Sinespaciado"/>
              <w:rPr>
                <w:rFonts w:ascii="Arial" w:hAnsi="Arial" w:cs="Arial"/>
                <w:sz w:val="18"/>
              </w:rPr>
            </w:pPr>
            <w:r w:rsidRPr="00902DFE">
              <w:rPr>
                <w:rFonts w:ascii="Arial" w:hAnsi="Arial" w:cs="Arial"/>
                <w:sz w:val="18"/>
              </w:rPr>
              <w:t>Regidora Vocal de la Comisión Edilicia de Hacienda</w:t>
            </w:r>
          </w:p>
          <w:p w:rsidR="001B22D3" w:rsidRPr="00902DFE" w:rsidRDefault="001B22D3" w:rsidP="00552844">
            <w:pPr>
              <w:pStyle w:val="Sinespaciado"/>
              <w:rPr>
                <w:rFonts w:ascii="Arial" w:hAnsi="Arial" w:cs="Arial"/>
              </w:rPr>
            </w:pPr>
            <w:r w:rsidRPr="00902DFE">
              <w:rPr>
                <w:rFonts w:ascii="Arial" w:hAnsi="Arial" w:cs="Arial"/>
                <w:sz w:val="18"/>
              </w:rPr>
              <w:t xml:space="preserve"> Pública y Patrimonio Municipal</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 xml:space="preserve">        </w:t>
            </w:r>
          </w:p>
        </w:tc>
        <w:tc>
          <w:tcPr>
            <w:tcW w:w="1559" w:type="dxa"/>
          </w:tcPr>
          <w:p w:rsidR="001B22D3" w:rsidRPr="00902DFE" w:rsidRDefault="001B22D3" w:rsidP="001B22D3">
            <w:pPr>
              <w:pStyle w:val="Sinespaciado"/>
              <w:jc w:val="center"/>
              <w:rPr>
                <w:rFonts w:ascii="Arial" w:hAnsi="Arial" w:cs="Arial"/>
                <w:b/>
                <w:sz w:val="18"/>
                <w:szCs w:val="18"/>
              </w:rPr>
            </w:pPr>
            <w:r>
              <w:rPr>
                <w:rFonts w:ascii="Arial" w:hAnsi="Arial" w:cs="Arial"/>
                <w:b/>
                <w:sz w:val="18"/>
                <w:szCs w:val="18"/>
              </w:rPr>
              <w:t>X</w:t>
            </w:r>
          </w:p>
        </w:tc>
        <w:tc>
          <w:tcPr>
            <w:tcW w:w="1701" w:type="dxa"/>
          </w:tcPr>
          <w:p w:rsidR="001B22D3" w:rsidRPr="00902DFE" w:rsidRDefault="001B22D3" w:rsidP="00552844">
            <w:pPr>
              <w:pStyle w:val="Sinespaciado"/>
              <w:rPr>
                <w:rFonts w:ascii="Arial" w:hAnsi="Arial" w:cs="Arial"/>
                <w:b/>
                <w:sz w:val="18"/>
                <w:szCs w:val="18"/>
              </w:rPr>
            </w:pPr>
          </w:p>
        </w:tc>
      </w:tr>
      <w:tr w:rsidR="001B22D3" w:rsidRPr="00902DFE" w:rsidTr="00552844">
        <w:tc>
          <w:tcPr>
            <w:tcW w:w="4815"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C. MAGALI CASILLAS CONTRERAS </w:t>
            </w:r>
          </w:p>
          <w:p w:rsidR="001B22D3" w:rsidRPr="00902DFE" w:rsidRDefault="001B22D3" w:rsidP="00552844">
            <w:pPr>
              <w:pStyle w:val="Sinespaciado"/>
              <w:rPr>
                <w:rFonts w:ascii="Arial" w:hAnsi="Arial" w:cs="Arial"/>
                <w:sz w:val="18"/>
                <w:szCs w:val="18"/>
              </w:rPr>
            </w:pPr>
            <w:r w:rsidRPr="00902DFE">
              <w:rPr>
                <w:rFonts w:ascii="Arial" w:hAnsi="Arial" w:cs="Arial"/>
                <w:sz w:val="18"/>
                <w:szCs w:val="18"/>
              </w:rPr>
              <w:t xml:space="preserve">Regidora Vocal de la Comisión Edilicia Permanente de </w:t>
            </w:r>
          </w:p>
          <w:p w:rsidR="001B22D3" w:rsidRPr="00902DFE" w:rsidRDefault="001B22D3" w:rsidP="00552844">
            <w:pPr>
              <w:pStyle w:val="Sinespaciado"/>
              <w:rPr>
                <w:rFonts w:ascii="Arial" w:hAnsi="Arial" w:cs="Arial"/>
              </w:rPr>
            </w:pPr>
            <w:r w:rsidRPr="00902DFE">
              <w:rPr>
                <w:rFonts w:ascii="Arial" w:hAnsi="Arial" w:cs="Arial"/>
                <w:sz w:val="18"/>
                <w:szCs w:val="18"/>
              </w:rPr>
              <w:t>Hacienda Pública y Patrimonio Municipal</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w:t>
            </w:r>
            <w:r>
              <w:rPr>
                <w:rFonts w:ascii="Arial" w:hAnsi="Arial" w:cs="Arial"/>
                <w:b/>
                <w:sz w:val="18"/>
                <w:szCs w:val="18"/>
              </w:rPr>
              <w:t>X</w:t>
            </w:r>
          </w:p>
        </w:tc>
        <w:tc>
          <w:tcPr>
            <w:tcW w:w="1559" w:type="dxa"/>
          </w:tcPr>
          <w:p w:rsidR="001B22D3" w:rsidRPr="00902DFE" w:rsidRDefault="001B22D3" w:rsidP="00552844">
            <w:pPr>
              <w:pStyle w:val="Sinespaciado"/>
              <w:rPr>
                <w:rFonts w:ascii="Arial" w:hAnsi="Arial" w:cs="Arial"/>
                <w:b/>
                <w:sz w:val="18"/>
                <w:szCs w:val="18"/>
              </w:rPr>
            </w:pPr>
          </w:p>
        </w:tc>
        <w:tc>
          <w:tcPr>
            <w:tcW w:w="1701" w:type="dxa"/>
          </w:tcPr>
          <w:p w:rsidR="001B22D3" w:rsidRPr="00902DFE" w:rsidRDefault="001B22D3" w:rsidP="00552844">
            <w:pPr>
              <w:pStyle w:val="Sinespaciado"/>
              <w:rPr>
                <w:rFonts w:ascii="Arial" w:hAnsi="Arial" w:cs="Arial"/>
                <w:b/>
                <w:sz w:val="18"/>
                <w:szCs w:val="18"/>
              </w:rPr>
            </w:pPr>
          </w:p>
        </w:tc>
      </w:tr>
      <w:tr w:rsidR="001B22D3" w:rsidRPr="00902DFE" w:rsidTr="00552844">
        <w:tc>
          <w:tcPr>
            <w:tcW w:w="4815" w:type="dxa"/>
          </w:tcPr>
          <w:p w:rsidR="001B22D3" w:rsidRPr="00902DFE" w:rsidRDefault="001B22D3" w:rsidP="00552844">
            <w:pPr>
              <w:pStyle w:val="Sinespaciado"/>
              <w:rPr>
                <w:rFonts w:ascii="Arial" w:hAnsi="Arial" w:cs="Arial"/>
                <w:b/>
                <w:sz w:val="18"/>
              </w:rPr>
            </w:pPr>
            <w:r w:rsidRPr="00902DFE">
              <w:rPr>
                <w:rFonts w:ascii="Arial" w:hAnsi="Arial" w:cs="Arial"/>
                <w:b/>
                <w:sz w:val="18"/>
              </w:rPr>
              <w:t>C. DIANA LAURA ORTEGA PALAFOX</w:t>
            </w:r>
          </w:p>
          <w:p w:rsidR="001B22D3" w:rsidRPr="00902DFE" w:rsidRDefault="001B22D3" w:rsidP="00552844">
            <w:pPr>
              <w:pStyle w:val="Sinespaciado"/>
              <w:rPr>
                <w:rFonts w:ascii="Arial" w:hAnsi="Arial" w:cs="Arial"/>
                <w:sz w:val="18"/>
              </w:rPr>
            </w:pPr>
            <w:r w:rsidRPr="00902DFE">
              <w:rPr>
                <w:rFonts w:ascii="Arial" w:hAnsi="Arial" w:cs="Arial"/>
                <w:sz w:val="18"/>
              </w:rPr>
              <w:t>Regidora Vocal de la Comisión Edilicia Permanente de</w:t>
            </w:r>
          </w:p>
          <w:p w:rsidR="001B22D3" w:rsidRPr="00902DFE" w:rsidRDefault="001B22D3" w:rsidP="00552844">
            <w:pPr>
              <w:pStyle w:val="Sinespaciado"/>
              <w:rPr>
                <w:rFonts w:ascii="Arial" w:hAnsi="Arial" w:cs="Arial"/>
              </w:rPr>
            </w:pPr>
            <w:r w:rsidRPr="00902DFE">
              <w:rPr>
                <w:rFonts w:ascii="Arial" w:hAnsi="Arial" w:cs="Arial"/>
                <w:sz w:val="18"/>
              </w:rPr>
              <w:t>Hacienda Pública y Patrimonio Municipal</w:t>
            </w:r>
          </w:p>
        </w:tc>
        <w:tc>
          <w:tcPr>
            <w:tcW w:w="1559" w:type="dxa"/>
          </w:tcPr>
          <w:p w:rsidR="001B22D3" w:rsidRPr="00902DFE" w:rsidRDefault="001B22D3" w:rsidP="00552844">
            <w:pPr>
              <w:pStyle w:val="Sinespaciado"/>
              <w:rPr>
                <w:rFonts w:ascii="Arial" w:hAnsi="Arial" w:cs="Arial"/>
                <w:b/>
                <w:sz w:val="18"/>
                <w:szCs w:val="18"/>
              </w:rPr>
            </w:pPr>
            <w:r w:rsidRPr="00902DFE">
              <w:rPr>
                <w:rFonts w:ascii="Arial" w:hAnsi="Arial" w:cs="Arial"/>
                <w:b/>
                <w:sz w:val="18"/>
                <w:szCs w:val="18"/>
              </w:rPr>
              <w:t xml:space="preserve">            X</w:t>
            </w:r>
          </w:p>
        </w:tc>
        <w:tc>
          <w:tcPr>
            <w:tcW w:w="1559" w:type="dxa"/>
          </w:tcPr>
          <w:p w:rsidR="001B22D3" w:rsidRPr="00902DFE" w:rsidRDefault="001B22D3" w:rsidP="00552844">
            <w:pPr>
              <w:pStyle w:val="Sinespaciado"/>
              <w:rPr>
                <w:rFonts w:ascii="Arial" w:hAnsi="Arial" w:cs="Arial"/>
                <w:b/>
                <w:sz w:val="18"/>
                <w:szCs w:val="18"/>
              </w:rPr>
            </w:pPr>
          </w:p>
        </w:tc>
        <w:tc>
          <w:tcPr>
            <w:tcW w:w="1701" w:type="dxa"/>
          </w:tcPr>
          <w:p w:rsidR="001B22D3" w:rsidRPr="00902DFE" w:rsidRDefault="001B22D3" w:rsidP="00552844">
            <w:pPr>
              <w:pStyle w:val="Sinespaciado"/>
              <w:rPr>
                <w:rFonts w:ascii="Arial" w:hAnsi="Arial" w:cs="Arial"/>
                <w:b/>
                <w:sz w:val="18"/>
                <w:szCs w:val="18"/>
              </w:rPr>
            </w:pPr>
          </w:p>
        </w:tc>
      </w:tr>
    </w:tbl>
    <w:p w:rsidR="001B22D3" w:rsidRDefault="001B22D3" w:rsidP="001B22D3">
      <w:pPr>
        <w:pStyle w:val="Sinespaciado"/>
        <w:jc w:val="both"/>
      </w:pPr>
    </w:p>
    <w:p w:rsidR="002F6E92" w:rsidRPr="005465CB" w:rsidRDefault="002F6E92" w:rsidP="002F6E92">
      <w:pPr>
        <w:jc w:val="both"/>
        <w:rPr>
          <w:rFonts w:ascii="Arial" w:hAnsi="Arial" w:cs="Arial"/>
          <w:b/>
          <w:sz w:val="22"/>
          <w:szCs w:val="22"/>
        </w:rPr>
      </w:pPr>
    </w:p>
    <w:p w:rsidR="002F6E92" w:rsidRDefault="001B22D3" w:rsidP="002F6E92">
      <w:pPr>
        <w:jc w:val="both"/>
        <w:rPr>
          <w:rFonts w:ascii="Arial" w:hAnsi="Arial" w:cs="Arial"/>
          <w:b/>
          <w:sz w:val="22"/>
          <w:szCs w:val="22"/>
        </w:rPr>
      </w:pPr>
      <w:r>
        <w:rPr>
          <w:rFonts w:ascii="Arial" w:hAnsi="Arial" w:cs="Arial"/>
          <w:b/>
          <w:sz w:val="22"/>
          <w:szCs w:val="22"/>
        </w:rPr>
        <w:t xml:space="preserve">APROBADO CON EL VOTO FAVORABLE DE TRES DE LOS 5 REGIDORES PRESENTES. </w:t>
      </w:r>
    </w:p>
    <w:p w:rsidR="002F6E92" w:rsidRDefault="002F6E92" w:rsidP="002A0FFA">
      <w:pPr>
        <w:jc w:val="both"/>
        <w:rPr>
          <w:rFonts w:ascii="Arial" w:hAnsi="Arial" w:cs="Arial"/>
          <w:b/>
          <w:sz w:val="22"/>
          <w:szCs w:val="22"/>
        </w:rPr>
      </w:pPr>
    </w:p>
    <w:p w:rsidR="002A0FFA" w:rsidRDefault="002A0FFA" w:rsidP="002A0FFA">
      <w:pPr>
        <w:jc w:val="both"/>
        <w:rPr>
          <w:rFonts w:ascii="Arial" w:hAnsi="Arial" w:cs="Arial"/>
          <w:b/>
          <w:sz w:val="22"/>
          <w:szCs w:val="22"/>
        </w:rPr>
      </w:pPr>
    </w:p>
    <w:p w:rsidR="00C3645A" w:rsidRDefault="00C3645A"/>
    <w:p w:rsidR="001B22D3" w:rsidRDefault="001B22D3"/>
    <w:p w:rsidR="001B22D3" w:rsidRDefault="001B22D3"/>
    <w:p w:rsidR="001B22D3" w:rsidRPr="001B22D3" w:rsidRDefault="001B22D3">
      <w:pPr>
        <w:rPr>
          <w:rFonts w:ascii="Arial" w:hAnsi="Arial" w:cs="Arial"/>
          <w:sz w:val="16"/>
          <w:szCs w:val="16"/>
        </w:rPr>
      </w:pPr>
      <w:r>
        <w:rPr>
          <w:rFonts w:ascii="Arial" w:hAnsi="Arial" w:cs="Arial"/>
          <w:sz w:val="16"/>
          <w:szCs w:val="16"/>
        </w:rPr>
        <w:t xml:space="preserve">*JJJP/mgpa. Regidores. </w:t>
      </w:r>
      <w:bookmarkStart w:id="0" w:name="_GoBack"/>
      <w:bookmarkEnd w:id="0"/>
    </w:p>
    <w:sectPr w:rsidR="001B22D3" w:rsidRPr="001B22D3"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1B22D3">
        <w:pPr>
          <w:pStyle w:val="Piedepgina"/>
          <w:jc w:val="right"/>
        </w:pPr>
        <w:r>
          <w:fldChar w:fldCharType="begin"/>
        </w:r>
        <w:r>
          <w:instrText>PAGE   \* MERGEFORMAT</w:instrText>
        </w:r>
        <w:r>
          <w:fldChar w:fldCharType="separate"/>
        </w:r>
        <w:r w:rsidRPr="001B22D3">
          <w:rPr>
            <w:lang w:val="es-ES"/>
          </w:rPr>
          <w:t>3</w:t>
        </w:r>
        <w:r>
          <w:fldChar w:fldCharType="end"/>
        </w:r>
      </w:p>
    </w:sdtContent>
  </w:sdt>
  <w:p w:rsidR="00BE0B8D" w:rsidRDefault="001B22D3">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22D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22D3">
    <w:pPr>
      <w:pStyle w:val="Encabezado"/>
    </w:pPr>
    <w:r>
      <w:rPr>
        <w:lang w:val="es-MX" w:eastAsia="es-MX"/>
      </w:rPr>
      <w:drawing>
        <wp:anchor distT="0" distB="0" distL="114300" distR="114300" simplePos="0" relativeHeight="251662336" behindDoc="0" locked="0" layoutInCell="1" allowOverlap="1" wp14:anchorId="030BDA75" wp14:editId="78C873BF">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B22D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FA"/>
    <w:rsid w:val="001B22D3"/>
    <w:rsid w:val="002A0FFA"/>
    <w:rsid w:val="002F6E92"/>
    <w:rsid w:val="00371A39"/>
    <w:rsid w:val="005465CB"/>
    <w:rsid w:val="00C36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7D9502"/>
  <w15:chartTrackingRefBased/>
  <w15:docId w15:val="{1B0A708B-4D7A-421E-9AE5-C2CCE158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FA"/>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FA"/>
    <w:pPr>
      <w:tabs>
        <w:tab w:val="center" w:pos="4252"/>
        <w:tab w:val="right" w:pos="8504"/>
      </w:tabs>
    </w:pPr>
  </w:style>
  <w:style w:type="character" w:customStyle="1" w:styleId="EncabezadoCar">
    <w:name w:val="Encabezado Car"/>
    <w:basedOn w:val="Fuentedeprrafopredeter"/>
    <w:link w:val="Encabezado"/>
    <w:uiPriority w:val="99"/>
    <w:rsid w:val="002A0FFA"/>
    <w:rPr>
      <w:rFonts w:eastAsiaTheme="minorEastAsia"/>
      <w:noProof/>
      <w:sz w:val="24"/>
      <w:szCs w:val="24"/>
      <w:lang w:val="es-ES_tradnl" w:eastAsia="es-ES"/>
    </w:rPr>
  </w:style>
  <w:style w:type="paragraph" w:styleId="Piedepgina">
    <w:name w:val="footer"/>
    <w:basedOn w:val="Normal"/>
    <w:link w:val="PiedepginaCar"/>
    <w:uiPriority w:val="99"/>
    <w:unhideWhenUsed/>
    <w:rsid w:val="002A0FFA"/>
    <w:pPr>
      <w:tabs>
        <w:tab w:val="center" w:pos="4252"/>
        <w:tab w:val="right" w:pos="8504"/>
      </w:tabs>
    </w:pPr>
  </w:style>
  <w:style w:type="character" w:customStyle="1" w:styleId="PiedepginaCar">
    <w:name w:val="Pie de página Car"/>
    <w:basedOn w:val="Fuentedeprrafopredeter"/>
    <w:link w:val="Piedepgina"/>
    <w:uiPriority w:val="99"/>
    <w:rsid w:val="002A0FFA"/>
    <w:rPr>
      <w:rFonts w:eastAsiaTheme="minorEastAsia"/>
      <w:noProof/>
      <w:sz w:val="24"/>
      <w:szCs w:val="24"/>
      <w:lang w:val="es-ES_tradnl" w:eastAsia="es-ES"/>
    </w:rPr>
  </w:style>
  <w:style w:type="paragraph" w:styleId="Sinespaciado">
    <w:name w:val="No Spacing"/>
    <w:link w:val="SinespaciadoCar"/>
    <w:uiPriority w:val="1"/>
    <w:qFormat/>
    <w:rsid w:val="002A0FFA"/>
    <w:pPr>
      <w:spacing w:after="0" w:line="240" w:lineRule="auto"/>
    </w:pPr>
  </w:style>
  <w:style w:type="character" w:customStyle="1" w:styleId="SinespaciadoCar">
    <w:name w:val="Sin espaciado Car"/>
    <w:basedOn w:val="Fuentedeprrafopredeter"/>
    <w:link w:val="Sinespaciado"/>
    <w:uiPriority w:val="1"/>
    <w:rsid w:val="002A0FFA"/>
  </w:style>
  <w:style w:type="table" w:styleId="Tablaconcuadrcula">
    <w:name w:val="Table Grid"/>
    <w:basedOn w:val="Tablanormal"/>
    <w:uiPriority w:val="39"/>
    <w:rsid w:val="002A0FFA"/>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2023-07-14T17:19:00Z</dcterms:created>
  <dcterms:modified xsi:type="dcterms:W3CDTF">2023-07-14T18:25:00Z</dcterms:modified>
</cp:coreProperties>
</file>