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3B90" w:rsidTr="00C33B90">
        <w:tc>
          <w:tcPr>
            <w:tcW w:w="9634" w:type="dxa"/>
          </w:tcPr>
          <w:p w:rsidR="00C33B90" w:rsidRPr="00C33B90" w:rsidRDefault="00C33B90" w:rsidP="00C33B90">
            <w:pPr>
              <w:jc w:val="center"/>
              <w:rPr>
                <w:rFonts w:ascii="Arial" w:hAnsi="Arial" w:cs="Arial"/>
                <w:b/>
              </w:rPr>
            </w:pPr>
            <w:r w:rsidRPr="00C33B90">
              <w:rPr>
                <w:rFonts w:ascii="Arial" w:hAnsi="Arial" w:cs="Arial"/>
                <w:b/>
              </w:rPr>
              <w:t>VIGESIMA SEGUNDA SESIÓN ORDINARIA COMISIÓN EDILICIA PERMANENTE DE</w:t>
            </w:r>
          </w:p>
          <w:p w:rsidR="00C33B90" w:rsidRDefault="00C33B90" w:rsidP="00C33B90">
            <w:pPr>
              <w:jc w:val="center"/>
              <w:rPr>
                <w:rFonts w:ascii="Arial" w:hAnsi="Arial" w:cs="Arial"/>
              </w:rPr>
            </w:pPr>
            <w:r w:rsidRPr="00C33B90">
              <w:rPr>
                <w:rFonts w:ascii="Arial" w:hAnsi="Arial" w:cs="Arial"/>
                <w:b/>
              </w:rPr>
              <w:t>HACIENDA PÚBLICA Y PATRIMONIO MUNICIPAL.</w:t>
            </w:r>
          </w:p>
        </w:tc>
      </w:tr>
    </w:tbl>
    <w:p w:rsidR="009A5B78" w:rsidRDefault="00C33B90">
      <w:pPr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3B90" w:rsidTr="00C33B90">
        <w:tc>
          <w:tcPr>
            <w:tcW w:w="9634" w:type="dxa"/>
          </w:tcPr>
          <w:p w:rsidR="00C33B90" w:rsidRPr="00C33B90" w:rsidRDefault="00C33B90" w:rsidP="00C33B90">
            <w:pPr>
              <w:jc w:val="center"/>
              <w:rPr>
                <w:rFonts w:ascii="Arial" w:hAnsi="Arial" w:cs="Arial"/>
                <w:b/>
              </w:rPr>
            </w:pPr>
            <w:r w:rsidRPr="00C33B90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C33B90" w:rsidRDefault="00C33B90">
      <w:pPr>
        <w:rPr>
          <w:rFonts w:ascii="Arial" w:hAnsi="Arial" w:cs="Arial"/>
        </w:rPr>
      </w:pPr>
    </w:p>
    <w:p w:rsidR="00C33B90" w:rsidRPr="0065718B" w:rsidRDefault="00C33B90" w:rsidP="00C33B9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33B90" w:rsidRPr="00C33B90" w:rsidRDefault="00C33B90" w:rsidP="00C33B90">
      <w:pPr>
        <w:pStyle w:val="Sinespaciado"/>
        <w:jc w:val="both"/>
        <w:rPr>
          <w:rFonts w:ascii="Arial" w:hAnsi="Arial" w:cs="Arial"/>
        </w:rPr>
      </w:pPr>
      <w:r w:rsidRPr="00C33B90">
        <w:rPr>
          <w:rFonts w:ascii="Arial" w:hAnsi="Arial" w:cs="Arial"/>
          <w:b/>
        </w:rPr>
        <w:t xml:space="preserve">1.- </w:t>
      </w:r>
      <w:r w:rsidRPr="00C33B90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C33B90" w:rsidRPr="00C33B90" w:rsidRDefault="00C33B90" w:rsidP="00C33B90">
      <w:pPr>
        <w:pStyle w:val="Sinespaciado"/>
        <w:jc w:val="both"/>
        <w:rPr>
          <w:rFonts w:ascii="Arial" w:hAnsi="Arial" w:cs="Arial"/>
        </w:rPr>
      </w:pPr>
    </w:p>
    <w:p w:rsidR="00C33B90" w:rsidRPr="00C33B90" w:rsidRDefault="00C33B90" w:rsidP="00C33B90">
      <w:pPr>
        <w:jc w:val="both"/>
        <w:rPr>
          <w:rFonts w:ascii="Arial" w:hAnsi="Arial" w:cs="Arial"/>
        </w:rPr>
      </w:pPr>
      <w:r w:rsidRPr="00C33B90">
        <w:rPr>
          <w:rFonts w:ascii="Arial" w:hAnsi="Arial" w:cs="Arial"/>
          <w:b/>
        </w:rPr>
        <w:t>2.</w:t>
      </w:r>
      <w:r w:rsidRPr="00C33B90">
        <w:rPr>
          <w:rFonts w:ascii="Arial" w:hAnsi="Arial" w:cs="Arial"/>
        </w:rPr>
        <w:t xml:space="preserve">- Estudio, análisis y en su caso procedencia de incremento al subsidio otorgado al Organismo Público Descentralizado Sistema para el Desarrollo Integral de la Familia  DIF MUNICIPAL, para regularizar su situación fiscal conforme a la Ley de Coordinación Fiscal, en su artículo 3-B que las entidades adheridas al Sistema Nacional de Coordinación Fiscal, participarán al 100% de la recaudación que se obtenga del impuesto sobre la renta, que se entere efectivamente a la Federación.   </w:t>
      </w:r>
    </w:p>
    <w:p w:rsidR="00C33B90" w:rsidRPr="00C33B90" w:rsidRDefault="00C33B90" w:rsidP="00C33B90">
      <w:pPr>
        <w:rPr>
          <w:rFonts w:ascii="Arial" w:hAnsi="Arial" w:cs="Arial"/>
        </w:rPr>
      </w:pPr>
      <w:r w:rsidRPr="00C33B90">
        <w:rPr>
          <w:rFonts w:ascii="Arial" w:hAnsi="Arial" w:cs="Arial"/>
        </w:rPr>
        <w:t xml:space="preserve">  </w:t>
      </w:r>
    </w:p>
    <w:p w:rsidR="00C33B90" w:rsidRPr="00C33B90" w:rsidRDefault="00C33B90" w:rsidP="00C33B90">
      <w:pPr>
        <w:jc w:val="both"/>
        <w:rPr>
          <w:rFonts w:ascii="Arial" w:hAnsi="Arial" w:cs="Arial"/>
          <w:b/>
        </w:rPr>
      </w:pPr>
      <w:r w:rsidRPr="00C33B90">
        <w:rPr>
          <w:rFonts w:ascii="Arial" w:hAnsi="Arial" w:cs="Arial"/>
          <w:b/>
        </w:rPr>
        <w:t xml:space="preserve">3.- </w:t>
      </w:r>
      <w:r w:rsidRPr="00C33B90">
        <w:rPr>
          <w:rFonts w:ascii="Arial" w:hAnsi="Arial" w:cs="Arial"/>
        </w:rPr>
        <w:t xml:space="preserve">Asuntos varios.  </w:t>
      </w:r>
      <w:r w:rsidRPr="00C33B90">
        <w:rPr>
          <w:rFonts w:ascii="Arial" w:hAnsi="Arial" w:cs="Arial"/>
          <w:b/>
        </w:rPr>
        <w:t xml:space="preserve">  </w:t>
      </w:r>
    </w:p>
    <w:p w:rsidR="00C33B90" w:rsidRPr="00C33B90" w:rsidRDefault="00C33B90" w:rsidP="00C33B90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33B90" w:rsidRPr="00C33B90" w:rsidRDefault="00C33B90" w:rsidP="00C33B90">
      <w:pPr>
        <w:pStyle w:val="Sinespaciado"/>
        <w:jc w:val="both"/>
        <w:rPr>
          <w:rFonts w:ascii="Arial" w:hAnsi="Arial" w:cs="Arial"/>
        </w:rPr>
      </w:pPr>
      <w:r w:rsidRPr="00C33B90">
        <w:rPr>
          <w:rFonts w:ascii="Arial" w:hAnsi="Arial" w:cs="Arial"/>
          <w:b/>
        </w:rPr>
        <w:t xml:space="preserve">4.- </w:t>
      </w:r>
      <w:r w:rsidRPr="00C33B90">
        <w:rPr>
          <w:rFonts w:ascii="Arial" w:hAnsi="Arial" w:cs="Arial"/>
        </w:rPr>
        <w:t>Clausura.</w:t>
      </w:r>
    </w:p>
    <w:p w:rsidR="00C33B90" w:rsidRPr="00C33B90" w:rsidRDefault="00C33B90" w:rsidP="00C33B90">
      <w:pPr>
        <w:pStyle w:val="Sinespaciado"/>
        <w:jc w:val="both"/>
        <w:rPr>
          <w:rFonts w:ascii="Arial" w:hAnsi="Arial" w:cs="Arial"/>
        </w:rPr>
      </w:pPr>
    </w:p>
    <w:p w:rsidR="00C33B90" w:rsidRPr="00C33B90" w:rsidRDefault="00C33B90">
      <w:pPr>
        <w:rPr>
          <w:rFonts w:ascii="Arial" w:hAnsi="Arial" w:cs="Arial"/>
        </w:rPr>
      </w:pPr>
    </w:p>
    <w:sectPr w:rsidR="00C33B90" w:rsidRPr="00C33B90" w:rsidSect="00C33B90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90"/>
    <w:rsid w:val="003C2B10"/>
    <w:rsid w:val="00BA7108"/>
    <w:rsid w:val="00C33B90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2D10E-435E-4330-A751-D5827D0B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33B9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3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2023-01-11T16:17:00Z</dcterms:created>
  <dcterms:modified xsi:type="dcterms:W3CDTF">2023-01-11T16:21:00Z</dcterms:modified>
</cp:coreProperties>
</file>