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77BA" w:rsidRPr="000377BA" w:rsidTr="000377BA">
        <w:tc>
          <w:tcPr>
            <w:tcW w:w="9629" w:type="dxa"/>
          </w:tcPr>
          <w:p w:rsidR="000377BA" w:rsidRPr="000377BA" w:rsidRDefault="000377BA" w:rsidP="000377BA">
            <w:pPr>
              <w:pStyle w:val="Sinespaciado"/>
              <w:rPr>
                <w:rFonts w:ascii="Arial" w:hAnsi="Arial" w:cs="Arial"/>
                <w:b/>
              </w:rPr>
            </w:pPr>
          </w:p>
          <w:p w:rsidR="000377BA" w:rsidRPr="000377BA" w:rsidRDefault="000377BA" w:rsidP="000377BA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377BA">
              <w:rPr>
                <w:rFonts w:ascii="Arial" w:hAnsi="Arial" w:cs="Arial"/>
                <w:b/>
              </w:rPr>
              <w:t xml:space="preserve">DECIMA SESIÓN ORDINARIA DE LA COMISIÓN EDILICIA PERMANENTE DE HACIENDA PÚBLICA Y PATRIMONIO MUNICIPAL DEL HONORABLE AYUNTAMIENTO CONSTITUCIONAL DE ZAPOTLÁN EL GRANDE, JALISCO. </w:t>
            </w:r>
          </w:p>
          <w:p w:rsidR="000377BA" w:rsidRPr="000377BA" w:rsidRDefault="000377BA" w:rsidP="000377BA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0377BA" w:rsidRPr="000377BA" w:rsidRDefault="000377BA" w:rsidP="000377BA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77BA" w:rsidRPr="000377BA" w:rsidTr="000377BA">
        <w:tc>
          <w:tcPr>
            <w:tcW w:w="9629" w:type="dxa"/>
          </w:tcPr>
          <w:p w:rsidR="000377BA" w:rsidRPr="000377BA" w:rsidRDefault="000377BA" w:rsidP="000377BA">
            <w:pPr>
              <w:jc w:val="center"/>
              <w:rPr>
                <w:rFonts w:ascii="Arial" w:hAnsi="Arial" w:cs="Arial"/>
                <w:b/>
              </w:rPr>
            </w:pPr>
            <w:r w:rsidRPr="000377BA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0377BA" w:rsidRPr="000377BA" w:rsidRDefault="000377BA">
      <w:bookmarkStart w:id="0" w:name="_GoBack"/>
      <w:bookmarkEnd w:id="0"/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1.- </w:t>
      </w:r>
      <w:r w:rsidRPr="000377BA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 xml:space="preserve">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>2.</w:t>
      </w:r>
      <w:r w:rsidRPr="000377BA">
        <w:rPr>
          <w:rFonts w:ascii="Arial" w:hAnsi="Arial" w:cs="Arial"/>
        </w:rPr>
        <w:t xml:space="preserve">- Aprobación de Presupuesto de Egresos para el Ejercicio Fiscal 2022, de conformidad a lo que establece el artículo 11 del Reglamento del Organismo Público Descentralizado Municipal denominado Comité de Feria de Zapotlán el Grande.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 xml:space="preserve">3.- </w:t>
      </w:r>
      <w:r w:rsidRPr="000377BA">
        <w:rPr>
          <w:rFonts w:ascii="Arial" w:hAnsi="Arial" w:cs="Arial"/>
        </w:rPr>
        <w:t xml:space="preserve">Asuntos varios.  </w:t>
      </w:r>
      <w:r w:rsidRPr="000377BA">
        <w:rPr>
          <w:rFonts w:ascii="Arial" w:hAnsi="Arial" w:cs="Arial"/>
          <w:b/>
        </w:rPr>
        <w:t xml:space="preserve"> 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4.- </w:t>
      </w:r>
      <w:r w:rsidRPr="000377BA">
        <w:rPr>
          <w:rFonts w:ascii="Arial" w:hAnsi="Arial" w:cs="Arial"/>
        </w:rPr>
        <w:t>Clausura.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</w:rPr>
        <w:tab/>
        <w:t xml:space="preserve">En virtud de que hay asuntos que quisiera desahogar en esta Décima Sesión de la Comisión, someto a su consideración el siguiente: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77BA" w:rsidRPr="000377BA" w:rsidTr="004153AC">
        <w:tc>
          <w:tcPr>
            <w:tcW w:w="9634" w:type="dxa"/>
          </w:tcPr>
          <w:p w:rsidR="000377BA" w:rsidRPr="000377BA" w:rsidRDefault="000377BA" w:rsidP="004153A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77BA">
              <w:rPr>
                <w:rFonts w:ascii="Arial" w:hAnsi="Arial" w:cs="Arial"/>
                <w:b/>
              </w:rPr>
              <w:t>ORDEN DEL DÍA:</w:t>
            </w:r>
          </w:p>
        </w:tc>
      </w:tr>
    </w:tbl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1.- </w:t>
      </w:r>
      <w:r w:rsidRPr="000377BA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 xml:space="preserve">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 xml:space="preserve">2.- </w:t>
      </w:r>
      <w:r w:rsidRPr="000377BA">
        <w:rPr>
          <w:rFonts w:ascii="Arial" w:hAnsi="Arial" w:cs="Arial"/>
        </w:rPr>
        <w:t xml:space="preserve">Solicitud de baja de bienes muebles propiedad del Municipio de Zapotlán el Grande, Jalisco, que se encuentran en el Patio de Patrimonio Municipal. </w:t>
      </w:r>
      <w:r w:rsidRPr="000377BA">
        <w:rPr>
          <w:rFonts w:ascii="Arial" w:hAnsi="Arial" w:cs="Arial"/>
          <w:b/>
        </w:rPr>
        <w:t xml:space="preserve">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3.- </w:t>
      </w:r>
      <w:r w:rsidRPr="000377BA">
        <w:rPr>
          <w:rFonts w:ascii="Arial" w:hAnsi="Arial" w:cs="Arial"/>
        </w:rPr>
        <w:t xml:space="preserve">Aprobación de Presupuesto de Egresos para el Ejercicio Fiscal 2022, de conformidad a lo que establece el artículo 11 del Reglamento del Organismo Público Descentralizado Municipal denominado Comité de Feria de Zapotlán el Grande.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 4.- </w:t>
      </w:r>
      <w:r w:rsidRPr="000377BA">
        <w:rPr>
          <w:rFonts w:ascii="Arial" w:hAnsi="Arial" w:cs="Arial"/>
        </w:rPr>
        <w:t>Solicitud de</w:t>
      </w:r>
      <w:r w:rsidRPr="000377BA">
        <w:rPr>
          <w:rFonts w:ascii="Arial" w:hAnsi="Arial" w:cs="Arial"/>
          <w:b/>
        </w:rPr>
        <w:t xml:space="preserve"> </w:t>
      </w:r>
      <w:r w:rsidRPr="000377BA">
        <w:rPr>
          <w:rFonts w:ascii="Arial" w:hAnsi="Arial" w:cs="Arial"/>
        </w:rPr>
        <w:t>Aprobación del arrendamiento de los locales comerciales que comprometen al Municipio por el Periodo Constitucional del Ayuntamiento 2021-2024, así como las erogaciones necesarias para el cumplimiento del arrendamiento de los locales identificados como E4, E5, E15 y E16 de “Plaza Zapotlán”.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 xml:space="preserve">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  <w:r w:rsidRPr="000377BA">
        <w:rPr>
          <w:rFonts w:ascii="Arial" w:hAnsi="Arial" w:cs="Arial"/>
          <w:b/>
        </w:rPr>
        <w:t>5</w:t>
      </w:r>
      <w:r w:rsidRPr="000377BA">
        <w:rPr>
          <w:rFonts w:ascii="Arial" w:hAnsi="Arial" w:cs="Arial"/>
        </w:rPr>
        <w:t xml:space="preserve">.- Asuntos varios.  </w:t>
      </w:r>
      <w:r w:rsidRPr="000377BA">
        <w:rPr>
          <w:rFonts w:ascii="Arial" w:hAnsi="Arial" w:cs="Arial"/>
          <w:b/>
        </w:rPr>
        <w:t xml:space="preserve">  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  <w:b/>
        </w:rPr>
      </w:pP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  <w:r w:rsidRPr="000377BA">
        <w:rPr>
          <w:rFonts w:ascii="Arial" w:hAnsi="Arial" w:cs="Arial"/>
          <w:b/>
        </w:rPr>
        <w:t xml:space="preserve">6.- </w:t>
      </w:r>
      <w:r w:rsidRPr="000377BA">
        <w:rPr>
          <w:rFonts w:ascii="Arial" w:hAnsi="Arial" w:cs="Arial"/>
        </w:rPr>
        <w:t>Clausura.</w:t>
      </w:r>
    </w:p>
    <w:p w:rsidR="000377BA" w:rsidRPr="000377BA" w:rsidRDefault="000377BA" w:rsidP="000377BA">
      <w:pPr>
        <w:pStyle w:val="Sinespaciado"/>
        <w:jc w:val="both"/>
        <w:rPr>
          <w:rFonts w:ascii="Arial" w:hAnsi="Arial" w:cs="Arial"/>
        </w:rPr>
      </w:pPr>
    </w:p>
    <w:p w:rsidR="000377BA" w:rsidRPr="000377BA" w:rsidRDefault="000377BA"/>
    <w:sectPr w:rsidR="000377BA" w:rsidRPr="000377BA" w:rsidSect="000377BA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A"/>
    <w:rsid w:val="000377BA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BA93-7D4D-46EC-A836-17E0D0A6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77B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3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3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2022-09-13T15:36:00Z</dcterms:created>
  <dcterms:modified xsi:type="dcterms:W3CDTF">2022-09-13T15:39:00Z</dcterms:modified>
</cp:coreProperties>
</file>