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953" w:rsidRDefault="00FD6953" w:rsidP="00FD6953"/>
    <w:p w:rsidR="00FD6953" w:rsidRDefault="00FD6953" w:rsidP="00FD6953"/>
    <w:tbl>
      <w:tblPr>
        <w:tblStyle w:val="Tablaconcuadrcula"/>
        <w:tblW w:w="0" w:type="auto"/>
        <w:tblLook w:val="04A0" w:firstRow="1" w:lastRow="0" w:firstColumn="1" w:lastColumn="0" w:noHBand="0" w:noVBand="1"/>
      </w:tblPr>
      <w:tblGrid>
        <w:gridCol w:w="9488"/>
      </w:tblGrid>
      <w:tr w:rsidR="00FD6953" w:rsidTr="007A415B">
        <w:tc>
          <w:tcPr>
            <w:tcW w:w="9488" w:type="dxa"/>
          </w:tcPr>
          <w:p w:rsidR="00FD6953" w:rsidRDefault="00FD6953" w:rsidP="007A415B">
            <w:pPr>
              <w:jc w:val="center"/>
              <w:rPr>
                <w:rFonts w:ascii="Arial" w:hAnsi="Arial" w:cs="Arial"/>
                <w:b/>
                <w:sz w:val="22"/>
                <w:szCs w:val="22"/>
              </w:rPr>
            </w:pPr>
            <w:r w:rsidRPr="00EC1C5F">
              <w:rPr>
                <w:rFonts w:ascii="Arial" w:hAnsi="Arial" w:cs="Arial"/>
                <w:b/>
                <w:sz w:val="22"/>
                <w:szCs w:val="22"/>
              </w:rPr>
              <w:t xml:space="preserve">VIGESIMA </w:t>
            </w:r>
            <w:r>
              <w:rPr>
                <w:rFonts w:ascii="Arial" w:hAnsi="Arial" w:cs="Arial"/>
                <w:b/>
                <w:sz w:val="22"/>
                <w:szCs w:val="22"/>
              </w:rPr>
              <w:t>NOVENA</w:t>
            </w:r>
            <w:bookmarkStart w:id="0" w:name="_GoBack"/>
            <w:bookmarkEnd w:id="0"/>
            <w:r w:rsidRPr="00EC1C5F">
              <w:rPr>
                <w:rFonts w:ascii="Arial" w:hAnsi="Arial" w:cs="Arial"/>
                <w:b/>
                <w:sz w:val="22"/>
                <w:szCs w:val="22"/>
              </w:rPr>
              <w:t xml:space="preserve"> SESIÓN ORDINARIA.</w:t>
            </w:r>
          </w:p>
          <w:p w:rsidR="00FD6953" w:rsidRDefault="00FD6953" w:rsidP="007A415B">
            <w:pPr>
              <w:jc w:val="center"/>
              <w:rPr>
                <w:rFonts w:ascii="Arial" w:hAnsi="Arial" w:cs="Arial"/>
                <w:b/>
                <w:sz w:val="22"/>
                <w:szCs w:val="22"/>
              </w:rPr>
            </w:pPr>
            <w:r>
              <w:rPr>
                <w:rFonts w:ascii="Arial" w:hAnsi="Arial" w:cs="Arial"/>
                <w:b/>
                <w:sz w:val="22"/>
                <w:szCs w:val="22"/>
              </w:rPr>
              <w:t xml:space="preserve">COMISIÓN EDILICIA PERMANENTE DE HACIENDA PÚBLICA </w:t>
            </w:r>
          </w:p>
          <w:p w:rsidR="00FD6953" w:rsidRPr="00EC1C5F" w:rsidRDefault="00FD6953" w:rsidP="007A415B">
            <w:pPr>
              <w:jc w:val="center"/>
              <w:rPr>
                <w:rFonts w:ascii="Arial" w:hAnsi="Arial" w:cs="Arial"/>
                <w:b/>
                <w:sz w:val="22"/>
                <w:szCs w:val="22"/>
              </w:rPr>
            </w:pPr>
            <w:r>
              <w:rPr>
                <w:rFonts w:ascii="Arial" w:hAnsi="Arial" w:cs="Arial"/>
                <w:b/>
                <w:sz w:val="22"/>
                <w:szCs w:val="22"/>
              </w:rPr>
              <w:t xml:space="preserve">Y PATRIMONIO MUNICIPAL. </w:t>
            </w:r>
          </w:p>
        </w:tc>
      </w:tr>
    </w:tbl>
    <w:p w:rsidR="00FD6953" w:rsidRDefault="00FD6953" w:rsidP="00FD6953"/>
    <w:p w:rsidR="00FD6953" w:rsidRDefault="00FD6953" w:rsidP="00FD6953"/>
    <w:tbl>
      <w:tblPr>
        <w:tblStyle w:val="Tablaconcuadrcula"/>
        <w:tblW w:w="0" w:type="auto"/>
        <w:tblLook w:val="04A0" w:firstRow="1" w:lastRow="0" w:firstColumn="1" w:lastColumn="0" w:noHBand="0" w:noVBand="1"/>
      </w:tblPr>
      <w:tblGrid>
        <w:gridCol w:w="9488"/>
      </w:tblGrid>
      <w:tr w:rsidR="00FD6953" w:rsidTr="007A415B">
        <w:tc>
          <w:tcPr>
            <w:tcW w:w="9488" w:type="dxa"/>
          </w:tcPr>
          <w:p w:rsidR="00FD6953" w:rsidRPr="00EC1C5F" w:rsidRDefault="00FD6953" w:rsidP="007A415B">
            <w:pPr>
              <w:jc w:val="center"/>
              <w:rPr>
                <w:rFonts w:ascii="Arial" w:hAnsi="Arial" w:cs="Arial"/>
                <w:b/>
                <w:sz w:val="22"/>
                <w:szCs w:val="22"/>
              </w:rPr>
            </w:pPr>
            <w:r>
              <w:rPr>
                <w:rFonts w:ascii="Arial" w:hAnsi="Arial" w:cs="Arial"/>
                <w:b/>
                <w:sz w:val="22"/>
                <w:szCs w:val="22"/>
              </w:rPr>
              <w:t xml:space="preserve">ORDEN DEL DÍA: </w:t>
            </w:r>
          </w:p>
        </w:tc>
      </w:tr>
    </w:tbl>
    <w:p w:rsidR="00FD6953" w:rsidRDefault="00FD6953" w:rsidP="00FD6953"/>
    <w:p w:rsidR="00FD6953" w:rsidRPr="00FD6953" w:rsidRDefault="00FD6953" w:rsidP="00FD6953">
      <w:pPr>
        <w:ind w:right="-610"/>
        <w:jc w:val="both"/>
        <w:rPr>
          <w:rFonts w:ascii="Arial" w:hAnsi="Arial" w:cs="Arial"/>
        </w:rPr>
      </w:pPr>
      <w:r w:rsidRPr="00FD6953">
        <w:rPr>
          <w:rFonts w:ascii="Arial" w:hAnsi="Arial" w:cs="Arial"/>
          <w:b/>
        </w:rPr>
        <w:t>1.-</w:t>
      </w:r>
      <w:r w:rsidRPr="00FD6953">
        <w:rPr>
          <w:rFonts w:ascii="Arial" w:hAnsi="Arial" w:cs="Arial"/>
        </w:rPr>
        <w:t xml:space="preserve">Lista asistencia, verificación de quorum legal, y en su caso aprobación del orden del día. </w:t>
      </w:r>
    </w:p>
    <w:p w:rsidR="00FD6953" w:rsidRPr="00FD6953" w:rsidRDefault="00FD6953" w:rsidP="00FD6953">
      <w:pPr>
        <w:ind w:right="-610"/>
        <w:jc w:val="both"/>
        <w:rPr>
          <w:rFonts w:ascii="Arial" w:hAnsi="Arial" w:cs="Arial"/>
          <w:b/>
        </w:rPr>
      </w:pPr>
    </w:p>
    <w:p w:rsidR="00FD6953" w:rsidRPr="00FD6953" w:rsidRDefault="00FD6953" w:rsidP="00FD6953">
      <w:pPr>
        <w:ind w:right="-610"/>
        <w:jc w:val="both"/>
        <w:rPr>
          <w:rFonts w:ascii="Arial" w:hAnsi="Arial" w:cs="Arial"/>
        </w:rPr>
      </w:pPr>
      <w:r w:rsidRPr="00FD6953">
        <w:rPr>
          <w:rFonts w:ascii="Arial" w:hAnsi="Arial" w:cs="Arial"/>
          <w:b/>
        </w:rPr>
        <w:t>2.-</w:t>
      </w:r>
      <w:r w:rsidRPr="00FD6953">
        <w:rPr>
          <w:rFonts w:ascii="Arial" w:hAnsi="Arial" w:cs="Arial"/>
        </w:rPr>
        <w:t>Estudio, análisis y en su caso aprobación y determinación sobre la actualización que solicita la Hacienda Municipal para realizar al pago del organismo público descentralizado Junta Intermunicipal de Medio Ambiente para la gestión integral de la cuenta del río Coahuayana, respecto a los adeudos del año 2015-2022 y el año corriente 2023.</w:t>
      </w:r>
    </w:p>
    <w:p w:rsidR="00FD6953" w:rsidRPr="00FD6953" w:rsidRDefault="00FD6953" w:rsidP="00FD6953">
      <w:pPr>
        <w:ind w:right="-610"/>
        <w:jc w:val="both"/>
        <w:rPr>
          <w:rFonts w:ascii="Arial" w:hAnsi="Arial" w:cs="Arial"/>
          <w:b/>
        </w:rPr>
      </w:pPr>
    </w:p>
    <w:p w:rsidR="00FD6953" w:rsidRPr="00FD6953" w:rsidRDefault="00FD6953" w:rsidP="00FD6953">
      <w:pPr>
        <w:ind w:right="-610"/>
        <w:jc w:val="both"/>
        <w:rPr>
          <w:rFonts w:ascii="Arial" w:hAnsi="Arial" w:cs="Arial"/>
        </w:rPr>
      </w:pPr>
      <w:r w:rsidRPr="00FD6953">
        <w:rPr>
          <w:rFonts w:ascii="Arial" w:hAnsi="Arial" w:cs="Arial"/>
          <w:b/>
        </w:rPr>
        <w:t>3.-</w:t>
      </w:r>
      <w:r w:rsidRPr="00FD6953">
        <w:rPr>
          <w:rFonts w:ascii="Arial" w:hAnsi="Arial" w:cs="Arial"/>
        </w:rPr>
        <w:t xml:space="preserve"> Asuntos Varios.</w:t>
      </w:r>
    </w:p>
    <w:p w:rsidR="00FD6953" w:rsidRPr="00FD6953" w:rsidRDefault="00FD6953" w:rsidP="00FD6953">
      <w:pPr>
        <w:ind w:right="-610"/>
        <w:jc w:val="both"/>
        <w:rPr>
          <w:rFonts w:ascii="Arial" w:hAnsi="Arial" w:cs="Arial"/>
          <w:b/>
        </w:rPr>
      </w:pPr>
    </w:p>
    <w:p w:rsidR="00FD6953" w:rsidRPr="00FD6953" w:rsidRDefault="00FD6953" w:rsidP="00FD6953">
      <w:pPr>
        <w:ind w:right="-610"/>
        <w:jc w:val="both"/>
        <w:rPr>
          <w:rFonts w:ascii="Arial" w:hAnsi="Arial" w:cs="Arial"/>
        </w:rPr>
      </w:pPr>
      <w:r w:rsidRPr="00FD6953">
        <w:rPr>
          <w:rFonts w:ascii="Arial" w:hAnsi="Arial" w:cs="Arial"/>
          <w:b/>
        </w:rPr>
        <w:t xml:space="preserve">4.- </w:t>
      </w:r>
      <w:r w:rsidRPr="00FD6953">
        <w:rPr>
          <w:rFonts w:ascii="Arial" w:hAnsi="Arial" w:cs="Arial"/>
        </w:rPr>
        <w:t>Clausura.</w:t>
      </w:r>
    </w:p>
    <w:p w:rsidR="00FD6953" w:rsidRDefault="00FD6953" w:rsidP="00FD6953">
      <w:pPr>
        <w:jc w:val="both"/>
        <w:rPr>
          <w:rFonts w:ascii="Arial" w:hAnsi="Arial" w:cs="Arial"/>
          <w:b/>
          <w:sz w:val="22"/>
          <w:szCs w:val="22"/>
          <w:u w:val="single"/>
        </w:rPr>
      </w:pPr>
    </w:p>
    <w:p w:rsidR="00FD6953" w:rsidRPr="00EC1C5F" w:rsidRDefault="00FD6953" w:rsidP="00FD6953">
      <w:pPr>
        <w:rPr>
          <w:rFonts w:ascii="Arial" w:hAnsi="Arial" w:cs="Arial"/>
          <w:b/>
          <w:sz w:val="22"/>
          <w:szCs w:val="22"/>
          <w:vertAlign w:val="superscript"/>
        </w:rPr>
      </w:pPr>
      <w:r w:rsidRPr="00EC1C5F">
        <w:rPr>
          <w:rFonts w:ascii="Arial" w:hAnsi="Arial" w:cs="Arial"/>
          <w:sz w:val="16"/>
          <w:szCs w:val="16"/>
        </w:rPr>
        <w:t>*JJJP/mgpa.</w:t>
      </w:r>
      <w:r>
        <w:rPr>
          <w:rFonts w:ascii="Arial" w:hAnsi="Arial" w:cs="Arial"/>
          <w:b/>
          <w:sz w:val="22"/>
          <w:szCs w:val="22"/>
          <w:vertAlign w:val="superscript"/>
        </w:rPr>
        <w:t xml:space="preserve"> </w:t>
      </w:r>
      <w:r w:rsidRPr="00EC1C5F">
        <w:rPr>
          <w:rFonts w:ascii="Arial" w:hAnsi="Arial" w:cs="Arial"/>
          <w:sz w:val="16"/>
          <w:szCs w:val="16"/>
        </w:rPr>
        <w:t>Regidores</w:t>
      </w:r>
      <w:r>
        <w:rPr>
          <w:rFonts w:ascii="Arial" w:hAnsi="Arial" w:cs="Arial"/>
          <w:sz w:val="16"/>
          <w:szCs w:val="16"/>
        </w:rPr>
        <w:t xml:space="preserve">. </w:t>
      </w:r>
    </w:p>
    <w:p w:rsidR="00FD6953" w:rsidRDefault="00FD6953" w:rsidP="00FD6953"/>
    <w:p w:rsidR="00FD6953" w:rsidRDefault="00FD6953" w:rsidP="00FD6953"/>
    <w:p w:rsidR="00AE2CC8" w:rsidRDefault="00AE2CC8"/>
    <w:sectPr w:rsidR="00AE2CC8" w:rsidSect="00945AAD">
      <w:headerReference w:type="even" r:id="rId4"/>
      <w:headerReference w:type="default" r:id="rId5"/>
      <w:footerReference w:type="default" r:id="rId6"/>
      <w:headerReference w:type="first" r:id="rId7"/>
      <w:pgSz w:w="12240" w:h="15840"/>
      <w:pgMar w:top="2552"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253908"/>
      <w:docPartObj>
        <w:docPartGallery w:val="Page Numbers (Bottom of Page)"/>
        <w:docPartUnique/>
      </w:docPartObj>
    </w:sdtPr>
    <w:sdtEndPr/>
    <w:sdtContent>
      <w:p w:rsidR="00EC1C5F" w:rsidRDefault="00FD6953">
        <w:pPr>
          <w:pStyle w:val="Piedepgina"/>
          <w:jc w:val="right"/>
        </w:pPr>
        <w:r>
          <w:fldChar w:fldCharType="begin"/>
        </w:r>
        <w:r>
          <w:instrText>PAGE   \* MERGEFORMAT</w:instrText>
        </w:r>
        <w:r>
          <w:fldChar w:fldCharType="separate"/>
        </w:r>
        <w:r w:rsidRPr="00FD6953">
          <w:rPr>
            <w:lang w:val="es-ES"/>
          </w:rPr>
          <w:t>1</w:t>
        </w:r>
        <w:r>
          <w:fldChar w:fldCharType="end"/>
        </w:r>
      </w:p>
    </w:sdtContent>
  </w:sdt>
  <w:p w:rsidR="00EC1C5F" w:rsidRDefault="00FD6953">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FD6953">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FD6953">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8.55pt;margin-top:-123.95pt;width:612pt;height:11in;z-index:-251656192;mso-wrap-edited:f;mso-width-percent:0;mso-height-percent:0;mso-position-horizontal-relative:margin;mso-position-vertical-relative:margin;mso-width-percent:0;mso-height-percent:0" o:allowincell="f">
          <v:imagedata r:id="rId1" o:title="hoja membretada-01"/>
          <w10:wrap anchorx="margin" anchory="margin"/>
        </v:shape>
      </w:pict>
    </w:r>
    <w:r>
      <w:rPr>
        <w:lang w:val="es-MX" w:eastAsia="es-MX"/>
      </w:rPr>
      <w:drawing>
        <wp:anchor distT="0" distB="0" distL="114300" distR="114300" simplePos="0" relativeHeight="251662336" behindDoc="0" locked="0" layoutInCell="1" allowOverlap="1" wp14:anchorId="51F420A2" wp14:editId="1D94D00E">
          <wp:simplePos x="0" y="0"/>
          <wp:positionH relativeFrom="margin">
            <wp:align>right</wp:align>
          </wp:positionH>
          <wp:positionV relativeFrom="paragraph">
            <wp:posOffset>179070</wp:posOffset>
          </wp:positionV>
          <wp:extent cx="2409825" cy="819150"/>
          <wp:effectExtent l="0" t="0" r="952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FD6953">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516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53"/>
    <w:rsid w:val="00AE2CC8"/>
    <w:rsid w:val="00FD69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43847E"/>
  <w15:chartTrackingRefBased/>
  <w15:docId w15:val="{E8968B46-0A94-4072-BDD9-FE70AA92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53"/>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6953"/>
    <w:pPr>
      <w:tabs>
        <w:tab w:val="center" w:pos="4252"/>
        <w:tab w:val="right" w:pos="8504"/>
      </w:tabs>
    </w:pPr>
  </w:style>
  <w:style w:type="character" w:customStyle="1" w:styleId="EncabezadoCar">
    <w:name w:val="Encabezado Car"/>
    <w:basedOn w:val="Fuentedeprrafopredeter"/>
    <w:link w:val="Encabezado"/>
    <w:uiPriority w:val="99"/>
    <w:rsid w:val="00FD6953"/>
    <w:rPr>
      <w:rFonts w:eastAsiaTheme="minorEastAsia"/>
      <w:noProof/>
      <w:sz w:val="24"/>
      <w:szCs w:val="24"/>
      <w:lang w:val="es-ES_tradnl" w:eastAsia="es-ES"/>
    </w:rPr>
  </w:style>
  <w:style w:type="paragraph" w:styleId="Piedepgina">
    <w:name w:val="footer"/>
    <w:basedOn w:val="Normal"/>
    <w:link w:val="PiedepginaCar"/>
    <w:uiPriority w:val="99"/>
    <w:unhideWhenUsed/>
    <w:rsid w:val="00FD6953"/>
    <w:pPr>
      <w:tabs>
        <w:tab w:val="center" w:pos="4252"/>
        <w:tab w:val="right" w:pos="8504"/>
      </w:tabs>
    </w:pPr>
  </w:style>
  <w:style w:type="character" w:customStyle="1" w:styleId="PiedepginaCar">
    <w:name w:val="Pie de página Car"/>
    <w:basedOn w:val="Fuentedeprrafopredeter"/>
    <w:link w:val="Piedepgina"/>
    <w:uiPriority w:val="99"/>
    <w:rsid w:val="00FD6953"/>
    <w:rPr>
      <w:rFonts w:eastAsiaTheme="minorEastAsia"/>
      <w:noProof/>
      <w:sz w:val="24"/>
      <w:szCs w:val="24"/>
      <w:lang w:val="es-ES_tradnl" w:eastAsia="es-ES"/>
    </w:rPr>
  </w:style>
  <w:style w:type="table" w:styleId="Tablaconcuadrcula">
    <w:name w:val="Table Grid"/>
    <w:basedOn w:val="Tablanormal"/>
    <w:uiPriority w:val="39"/>
    <w:rsid w:val="00FD6953"/>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537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2023-06-09T19:50:00Z</dcterms:created>
  <dcterms:modified xsi:type="dcterms:W3CDTF">2023-06-09T19:52:00Z</dcterms:modified>
</cp:coreProperties>
</file>