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E7" w:rsidRPr="00F91A7F" w:rsidRDefault="008F72E7" w:rsidP="008F72E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CONTINACIÓN DE LA TRIGESIMA TERCERA SESIÓN ORDINARIA 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0 HORAS. 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DE AGOSTO DE 2023. 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DE JUAN S. VIZCAÍNO. 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INTEGRANTES DE LA COMISION EDILICIA PERMANENTE DE HACIENDA PÚBLICA Y PATRIMONIO MUNICIPAL. 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</w:p>
    <w:p w:rsidR="008F72E7" w:rsidRDefault="008F72E7" w:rsidP="008F72E7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8F72E7" w:rsidTr="006143B4"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937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8F72E7" w:rsidTr="006143B4">
        <w:trPr>
          <w:trHeight w:val="1585"/>
        </w:trPr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LIC. JORGE DE JESÚS JUÁREZ PARRA.  </w:t>
            </w:r>
          </w:p>
          <w:p w:rsidR="008F72E7" w:rsidRPr="00FE734E" w:rsidRDefault="008F72E7" w:rsidP="006143B4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72E7" w:rsidTr="006143B4">
        <w:trPr>
          <w:trHeight w:val="1590"/>
        </w:trPr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MTRA. TANIA MAGDALENA BERNARDINO JUÁREZ. </w:t>
            </w: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72E7" w:rsidTr="006143B4">
        <w:trPr>
          <w:trHeight w:val="1590"/>
        </w:trPr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8F72E7" w:rsidRDefault="008F72E7" w:rsidP="006143B4">
            <w:pPr>
              <w:rPr>
                <w:rFonts w:ascii="Arial" w:hAnsi="Arial" w:cs="Arial"/>
              </w:rPr>
            </w:pP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 MARTÍNEZ RUVALCABA.</w:t>
            </w:r>
          </w:p>
          <w:p w:rsidR="008F72E7" w:rsidRPr="00426159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72E7" w:rsidTr="006143B4">
        <w:trPr>
          <w:trHeight w:val="1451"/>
        </w:trPr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CONTRERAS. </w:t>
            </w: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72E7" w:rsidTr="006143B4">
        <w:trPr>
          <w:trHeight w:val="1451"/>
        </w:trPr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DIANA LAURA ORTEGA PALAFOX. </w:t>
            </w: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F72E7" w:rsidRPr="00D467E7" w:rsidRDefault="008F72E7" w:rsidP="008F72E7">
      <w:pPr>
        <w:jc w:val="both"/>
        <w:rPr>
          <w:rFonts w:ascii="Arial" w:hAnsi="Arial" w:cs="Arial"/>
          <w:sz w:val="16"/>
          <w:szCs w:val="16"/>
        </w:rPr>
      </w:pPr>
    </w:p>
    <w:p w:rsidR="008F72E7" w:rsidRDefault="008F72E7" w:rsidP="008F72E7"/>
    <w:p w:rsidR="008F72E7" w:rsidRDefault="008F72E7" w:rsidP="008F72E7"/>
    <w:p w:rsidR="008F72E7" w:rsidRPr="00F91A7F" w:rsidRDefault="008F72E7" w:rsidP="008F72E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CONTINUACIÒN DE LA TRIGESIMA TERCERA SESIÓN ORDINARIA 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COMISIÓN EDILICIA PERMANENTE DE HACIENDA PÚBLICA 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PATRIMONIO MUNICIPAL.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0 HORAS. 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 xml:space="preserve">  DE AGOSTO DE 2023. 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JUAN S. VIZCAÍNO.  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ASISTENCIA.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EDILES INVITADOS. 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</w:p>
    <w:p w:rsidR="008F72E7" w:rsidRDefault="008F72E7" w:rsidP="008F72E7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F72E7" w:rsidTr="006143B4"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8F72E7" w:rsidTr="006143B4">
        <w:trPr>
          <w:trHeight w:val="1585"/>
        </w:trPr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MAESTRO ALEJANDRO BARRAGAN SÁNCHEZ.  </w:t>
            </w:r>
          </w:p>
          <w:p w:rsidR="008F72E7" w:rsidRPr="00FE734E" w:rsidRDefault="008F72E7" w:rsidP="00614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Alcalde Municipal. </w:t>
            </w:r>
          </w:p>
        </w:tc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72E7" w:rsidTr="006143B4">
        <w:trPr>
          <w:trHeight w:val="1590"/>
        </w:trPr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YURITZI ALEJANDRA HERMOSILLO TEJEDA.</w:t>
            </w: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72E7" w:rsidTr="006143B4">
        <w:trPr>
          <w:trHeight w:val="1590"/>
        </w:trPr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8F72E7" w:rsidRDefault="008F72E7" w:rsidP="006143B4">
            <w:pPr>
              <w:rPr>
                <w:rFonts w:ascii="Arial" w:hAnsi="Arial" w:cs="Arial"/>
              </w:rPr>
            </w:pP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MARISOL MENDOZA PINTO.</w:t>
            </w:r>
          </w:p>
          <w:p w:rsidR="008F72E7" w:rsidRPr="00426159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72E7" w:rsidTr="006143B4">
        <w:trPr>
          <w:trHeight w:val="1451"/>
        </w:trPr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VICTOR MANUEL MONROY RIVERA.</w:t>
            </w: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Fracción del PT.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72E7" w:rsidTr="006143B4">
        <w:trPr>
          <w:trHeight w:val="1451"/>
        </w:trPr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EVA MARÍA DE JESÚS BARRETO. </w:t>
            </w: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72E7" w:rsidTr="006143B4">
        <w:trPr>
          <w:trHeight w:val="1451"/>
        </w:trPr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JESÚS RAMÍREZ SÁNCHEZ.</w:t>
            </w:r>
          </w:p>
          <w:p w:rsidR="008F72E7" w:rsidRPr="0071283D" w:rsidRDefault="008F72E7" w:rsidP="00614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Regidor. </w:t>
            </w:r>
          </w:p>
        </w:tc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72E7" w:rsidTr="006143B4">
        <w:trPr>
          <w:trHeight w:val="1451"/>
        </w:trPr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ERNESTO SÁNCHEZ SÁNCHEZ.</w:t>
            </w:r>
          </w:p>
          <w:p w:rsidR="008F72E7" w:rsidRPr="0071283D" w:rsidRDefault="008F72E7" w:rsidP="00614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72E7" w:rsidTr="006143B4">
        <w:trPr>
          <w:trHeight w:val="1451"/>
        </w:trPr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RAÚL CHÁVEZ GARCÍA. </w:t>
            </w:r>
          </w:p>
          <w:p w:rsidR="008F72E7" w:rsidRPr="0071283D" w:rsidRDefault="008F72E7" w:rsidP="00614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 Fracción Movimiento Ciudadano. </w:t>
            </w:r>
          </w:p>
        </w:tc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72E7" w:rsidTr="006143B4">
        <w:trPr>
          <w:trHeight w:val="1451"/>
        </w:trPr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MONICA REYNOSO ROMERO.</w:t>
            </w:r>
          </w:p>
          <w:p w:rsidR="008F72E7" w:rsidRPr="0071283D" w:rsidRDefault="008F72E7" w:rsidP="006143B4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Regidora Fracción Hagamos. </w:t>
            </w:r>
          </w:p>
          <w:p w:rsidR="008F72E7" w:rsidRPr="0071283D" w:rsidRDefault="008F72E7" w:rsidP="006143B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72E7" w:rsidTr="006143B4">
        <w:trPr>
          <w:trHeight w:val="1451"/>
        </w:trPr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SARA MORENO RAMÍREZ. </w:t>
            </w:r>
          </w:p>
          <w:p w:rsidR="008F72E7" w:rsidRPr="0071283D" w:rsidRDefault="008F72E7" w:rsidP="00614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Fracción del PAN</w:t>
            </w:r>
          </w:p>
        </w:tc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72E7" w:rsidTr="006143B4">
        <w:trPr>
          <w:trHeight w:val="1451"/>
        </w:trPr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EDGAR JOEL SALVADOR BAUTISTA</w:t>
            </w:r>
          </w:p>
          <w:p w:rsidR="008F72E7" w:rsidRPr="0071283D" w:rsidRDefault="008F72E7" w:rsidP="006143B4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 Fracción PRI. </w:t>
            </w:r>
          </w:p>
        </w:tc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F72E7" w:rsidRPr="00FE1E30" w:rsidRDefault="008F72E7" w:rsidP="008F72E7">
      <w:pPr>
        <w:pStyle w:val="Sinespaciado"/>
        <w:jc w:val="both"/>
        <w:rPr>
          <w:rFonts w:ascii="Arial" w:hAnsi="Arial" w:cs="Arial"/>
        </w:rPr>
      </w:pPr>
    </w:p>
    <w:p w:rsidR="008F72E7" w:rsidRPr="00FE1E30" w:rsidRDefault="008F72E7" w:rsidP="008F72E7">
      <w:pPr>
        <w:pStyle w:val="Sinespaciado"/>
        <w:jc w:val="both"/>
        <w:rPr>
          <w:rFonts w:ascii="Arial" w:hAnsi="Arial" w:cs="Arial"/>
        </w:rPr>
      </w:pPr>
    </w:p>
    <w:p w:rsidR="008F72E7" w:rsidRPr="00FE1E30" w:rsidRDefault="008F72E7" w:rsidP="008F72E7">
      <w:pPr>
        <w:pStyle w:val="Sinespaciado"/>
        <w:jc w:val="both"/>
        <w:rPr>
          <w:rFonts w:ascii="Arial" w:hAnsi="Arial" w:cs="Arial"/>
        </w:rPr>
      </w:pPr>
    </w:p>
    <w:p w:rsidR="008F72E7" w:rsidRPr="00FE1E30" w:rsidRDefault="008F72E7" w:rsidP="008F72E7">
      <w:pPr>
        <w:pStyle w:val="Sinespaciado"/>
        <w:jc w:val="both"/>
        <w:rPr>
          <w:rFonts w:ascii="Arial" w:hAnsi="Arial" w:cs="Arial"/>
        </w:rPr>
      </w:pPr>
    </w:p>
    <w:p w:rsidR="008F72E7" w:rsidRDefault="008F72E7" w:rsidP="008F72E7">
      <w:pPr>
        <w:pStyle w:val="Sinespaciado"/>
        <w:jc w:val="both"/>
        <w:rPr>
          <w:rFonts w:ascii="Arial" w:hAnsi="Arial" w:cs="Arial"/>
        </w:rPr>
      </w:pPr>
    </w:p>
    <w:p w:rsidR="008F72E7" w:rsidRDefault="008F72E7" w:rsidP="008F72E7">
      <w:pPr>
        <w:pStyle w:val="Sinespaciado"/>
        <w:jc w:val="both"/>
        <w:rPr>
          <w:rFonts w:ascii="Arial" w:hAnsi="Arial" w:cs="Arial"/>
        </w:rPr>
      </w:pPr>
    </w:p>
    <w:p w:rsidR="008F72E7" w:rsidRPr="00FE1E30" w:rsidRDefault="008F72E7" w:rsidP="008F72E7">
      <w:pPr>
        <w:pStyle w:val="Sinespaciado"/>
        <w:jc w:val="both"/>
        <w:rPr>
          <w:rFonts w:ascii="Arial" w:hAnsi="Arial" w:cs="Arial"/>
        </w:rPr>
      </w:pPr>
    </w:p>
    <w:p w:rsidR="008F72E7" w:rsidRDefault="008F72E7" w:rsidP="008F72E7">
      <w:pPr>
        <w:pStyle w:val="Sinespaciado"/>
        <w:jc w:val="both"/>
        <w:rPr>
          <w:rFonts w:ascii="Arial" w:hAnsi="Arial" w:cs="Arial"/>
        </w:rPr>
      </w:pPr>
    </w:p>
    <w:p w:rsidR="008F72E7" w:rsidRDefault="008F72E7" w:rsidP="008F72E7">
      <w:pPr>
        <w:pStyle w:val="Sinespaciado"/>
        <w:jc w:val="both"/>
        <w:rPr>
          <w:rFonts w:ascii="Arial" w:hAnsi="Arial" w:cs="Arial"/>
        </w:rPr>
      </w:pPr>
    </w:p>
    <w:p w:rsidR="008F72E7" w:rsidRDefault="008F72E7" w:rsidP="008F72E7">
      <w:pPr>
        <w:pStyle w:val="Sinespaciado"/>
        <w:jc w:val="both"/>
        <w:rPr>
          <w:rFonts w:ascii="Arial" w:hAnsi="Arial" w:cs="Arial"/>
        </w:rPr>
      </w:pPr>
    </w:p>
    <w:p w:rsidR="008F72E7" w:rsidRDefault="008F72E7" w:rsidP="008F72E7">
      <w:pPr>
        <w:pStyle w:val="Sinespaciado"/>
        <w:jc w:val="both"/>
        <w:rPr>
          <w:rFonts w:ascii="Arial" w:hAnsi="Arial" w:cs="Arial"/>
        </w:rPr>
      </w:pPr>
    </w:p>
    <w:p w:rsidR="008F72E7" w:rsidRDefault="008F72E7" w:rsidP="008F72E7">
      <w:pPr>
        <w:pStyle w:val="Sinespaciado"/>
        <w:jc w:val="both"/>
        <w:rPr>
          <w:rFonts w:ascii="Arial" w:hAnsi="Arial" w:cs="Arial"/>
        </w:rPr>
      </w:pPr>
    </w:p>
    <w:p w:rsidR="008F72E7" w:rsidRPr="00F91A7F" w:rsidRDefault="008F72E7" w:rsidP="008F72E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lastRenderedPageBreak/>
        <w:t>LISTA DE ASISTENCIA.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DE LA TRIGESIMA TERCERA SESIÓN ORDINARIA 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COMISIÓN EDILICIA PERMANENTE DE HACIENDA PÚBLICA 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PATRIMONIO MUNICIPAL.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</w:t>
      </w:r>
      <w:r>
        <w:rPr>
          <w:rFonts w:ascii="Arial" w:hAnsi="Arial" w:cs="Arial"/>
          <w:b/>
        </w:rPr>
        <w:t>0</w:t>
      </w:r>
      <w:bookmarkStart w:id="0" w:name="_GoBack"/>
      <w:bookmarkEnd w:id="0"/>
      <w:r>
        <w:rPr>
          <w:rFonts w:ascii="Arial" w:hAnsi="Arial" w:cs="Arial"/>
          <w:b/>
        </w:rPr>
        <w:t xml:space="preserve">0 HORAS. 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21  DE AGOSTO DE 2023. 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JUAN S. VIZCAÍNO.  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</w:p>
    <w:p w:rsidR="008F72E7" w:rsidRDefault="008F72E7" w:rsidP="008F7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8F72E7" w:rsidRDefault="008F72E7" w:rsidP="008F72E7">
      <w:pPr>
        <w:jc w:val="center"/>
        <w:rPr>
          <w:rFonts w:ascii="Arial" w:hAnsi="Arial" w:cs="Arial"/>
          <w:b/>
        </w:rPr>
      </w:pPr>
    </w:p>
    <w:p w:rsidR="008F72E7" w:rsidRDefault="008F72E7" w:rsidP="008F72E7">
      <w:pPr>
        <w:pStyle w:val="Sinespaciado"/>
        <w:jc w:val="both"/>
        <w:rPr>
          <w:rFonts w:ascii="Arial" w:hAnsi="Arial" w:cs="Arial"/>
        </w:rPr>
      </w:pPr>
    </w:p>
    <w:p w:rsidR="008F72E7" w:rsidRDefault="008F72E7" w:rsidP="008F72E7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F72E7" w:rsidTr="006143B4"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8F72E7" w:rsidTr="006143B4">
        <w:trPr>
          <w:trHeight w:val="1585"/>
        </w:trPr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ANA MARÍA DEL TORO TORRES.</w:t>
            </w:r>
          </w:p>
          <w:p w:rsidR="008F72E7" w:rsidRPr="00CA52CB" w:rsidRDefault="008F72E7" w:rsidP="00614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Encargada de la Hacienda Municipal.</w:t>
            </w:r>
          </w:p>
          <w:p w:rsidR="008F72E7" w:rsidRPr="00FE734E" w:rsidRDefault="008F72E7" w:rsidP="0061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72E7" w:rsidTr="006143B4">
        <w:trPr>
          <w:trHeight w:val="1590"/>
        </w:trPr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CORINA FRÍAS VÁZQUEZ.</w:t>
            </w: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Directora de Ingresos. </w:t>
            </w:r>
          </w:p>
        </w:tc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72E7" w:rsidTr="006143B4">
        <w:trPr>
          <w:trHeight w:val="1590"/>
        </w:trPr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ANA MARGARITA MONTOYA ROMERO.</w:t>
            </w:r>
          </w:p>
          <w:p w:rsidR="008F72E7" w:rsidRPr="00CA52CB" w:rsidRDefault="008F72E7" w:rsidP="00614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 Recaudación. </w:t>
            </w:r>
          </w:p>
        </w:tc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72E7" w:rsidTr="006143B4">
        <w:trPr>
          <w:trHeight w:val="1590"/>
        </w:trPr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8F72E7" w:rsidRDefault="008F72E7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F72E7" w:rsidRDefault="008F72E7" w:rsidP="008F72E7">
      <w:pPr>
        <w:pStyle w:val="Sinespaciado"/>
        <w:jc w:val="both"/>
        <w:rPr>
          <w:rFonts w:ascii="Arial" w:hAnsi="Arial" w:cs="Arial"/>
        </w:rPr>
      </w:pPr>
    </w:p>
    <w:p w:rsidR="008F72E7" w:rsidRDefault="008F72E7" w:rsidP="008F72E7"/>
    <w:p w:rsidR="008F72E7" w:rsidRDefault="008F72E7" w:rsidP="008F72E7"/>
    <w:p w:rsidR="00662AB7" w:rsidRDefault="00662AB7"/>
    <w:sectPr w:rsidR="00662AB7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BE1E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1E8D">
          <w:rPr>
            <w:lang w:val="es-ES"/>
          </w:rPr>
          <w:t>4</w:t>
        </w:r>
        <w:r>
          <w:fldChar w:fldCharType="end"/>
        </w:r>
      </w:p>
    </w:sdtContent>
  </w:sdt>
  <w:p w:rsidR="00BE0B8D" w:rsidRDefault="00BE1E8D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E1E8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E1E8D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44409670" wp14:editId="7CD81AFA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E1E8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7"/>
    <w:rsid w:val="00662AB7"/>
    <w:rsid w:val="008F72E7"/>
    <w:rsid w:val="00B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05273B"/>
  <w15:chartTrackingRefBased/>
  <w15:docId w15:val="{4348D7F2-488B-478C-81D9-232B94AB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2E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72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72E7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F72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2E7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8F72E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F72E7"/>
  </w:style>
  <w:style w:type="table" w:styleId="Tablaconcuadrcula">
    <w:name w:val="Table Grid"/>
    <w:basedOn w:val="Tablanormal"/>
    <w:uiPriority w:val="39"/>
    <w:rsid w:val="008F72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1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E8D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2023-08-21T20:59:00Z</cp:lastPrinted>
  <dcterms:created xsi:type="dcterms:W3CDTF">2023-08-21T20:39:00Z</dcterms:created>
  <dcterms:modified xsi:type="dcterms:W3CDTF">2023-08-21T21:04:00Z</dcterms:modified>
</cp:coreProperties>
</file>