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D3" w:rsidRPr="00F91A7F" w:rsidRDefault="00A36ED3" w:rsidP="00A36ED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TRIGESIMA TERCERA SESIÓN ORDINARIA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13</w:t>
      </w:r>
      <w:bookmarkStart w:id="0" w:name="_GoBack"/>
      <w:bookmarkEnd w:id="0"/>
      <w:r>
        <w:rPr>
          <w:rFonts w:ascii="Arial" w:hAnsi="Arial" w:cs="Arial"/>
          <w:b/>
        </w:rPr>
        <w:t xml:space="preserve">:00 HORAS.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  DE AGOSTO DE 2023.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DE JUAN S. VIZCAÍNO.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COMISION EDILICIA PERMANENTE DE HACIENDA PÚBLICA Y PATRIMONIO MUNICIPAL.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</w:p>
    <w:p w:rsidR="00A36ED3" w:rsidRDefault="00A36ED3" w:rsidP="00A36ED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A36ED3" w:rsidTr="001224FC"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A36ED3" w:rsidTr="001224FC">
        <w:trPr>
          <w:trHeight w:val="1585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LIC. JORGE DE JESÚS JUÁREZ PARRA.  </w:t>
            </w:r>
          </w:p>
          <w:p w:rsidR="00A36ED3" w:rsidRPr="00FE734E" w:rsidRDefault="00A36ED3" w:rsidP="001224FC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590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MTRA. TANIA MAGDALENA BERNARDINO JUÁREZ. </w:t>
            </w: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590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rPr>
                <w:rFonts w:ascii="Arial" w:hAnsi="Arial" w:cs="Arial"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 MARTÍNEZ RUVALCABA.</w:t>
            </w:r>
          </w:p>
          <w:p w:rsidR="00A36ED3" w:rsidRPr="00426159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451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CONTRERAS. </w:t>
            </w: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451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DIANA LAURA ORTEGA PALAFOX. </w:t>
            </w: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36ED3" w:rsidRPr="00D467E7" w:rsidRDefault="00A36ED3" w:rsidP="00A36ED3">
      <w:pPr>
        <w:jc w:val="both"/>
        <w:rPr>
          <w:rFonts w:ascii="Arial" w:hAnsi="Arial" w:cs="Arial"/>
          <w:sz w:val="16"/>
          <w:szCs w:val="16"/>
        </w:rPr>
      </w:pPr>
    </w:p>
    <w:p w:rsidR="00A36ED3" w:rsidRDefault="00A36ED3" w:rsidP="00A36ED3"/>
    <w:p w:rsidR="00A36ED3" w:rsidRDefault="00A36ED3" w:rsidP="00A36ED3"/>
    <w:p w:rsidR="00A36ED3" w:rsidRPr="00F91A7F" w:rsidRDefault="00A36ED3" w:rsidP="00A36ED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TRIGESIMA TERCERA SESIÓN ORDINARIA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COMISIÓN EDILICIA PERMANENTE DE HACIENDA PÚBLICA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PATRIMONIO MUNICIPAL.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13</w:t>
      </w:r>
      <w:r>
        <w:rPr>
          <w:rFonts w:ascii="Arial" w:hAnsi="Arial" w:cs="Arial"/>
          <w:b/>
        </w:rPr>
        <w:t xml:space="preserve">:00 HORAS.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  DE AGOSTO DE 2023.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JUAN S. VIZCAÍNO. 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ASISTENCIA.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EDILES INVITADOS.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</w:p>
    <w:p w:rsidR="00A36ED3" w:rsidRDefault="00A36ED3" w:rsidP="00A36ED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36ED3" w:rsidTr="001224FC"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A36ED3" w:rsidTr="001224FC">
        <w:trPr>
          <w:trHeight w:val="1585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MAESTRO ALEJANDRO BARRAGAN SÁNCHEZ.  </w:t>
            </w:r>
          </w:p>
          <w:p w:rsidR="00A36ED3" w:rsidRPr="00FE734E" w:rsidRDefault="00A36ED3" w:rsidP="001224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Alcalde Municipal. </w:t>
            </w: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590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YURITZI ALEJANDRA HERMOSILLO TEJEDA.</w:t>
            </w: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590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rPr>
                <w:rFonts w:ascii="Arial" w:hAnsi="Arial" w:cs="Arial"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MARISOL MENDOZA PINTO.</w:t>
            </w:r>
          </w:p>
          <w:p w:rsidR="00A36ED3" w:rsidRPr="00426159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451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VICTOR MANUEL MONROY RIVERA.</w:t>
            </w: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Fracción del PT.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451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EVA MARÍA DE JESÚS BARRETO. </w:t>
            </w: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451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JESÚS RAMÍREZ SÁNCHEZ.</w:t>
            </w:r>
          </w:p>
          <w:p w:rsidR="00A36ED3" w:rsidRPr="0071283D" w:rsidRDefault="00A36ED3" w:rsidP="001224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Regidor. </w:t>
            </w: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451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ERNESTO SÁNCHEZ SÁNCHEZ.</w:t>
            </w:r>
          </w:p>
          <w:p w:rsidR="00A36ED3" w:rsidRPr="0071283D" w:rsidRDefault="00A36ED3" w:rsidP="001224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451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RAÚL CHÁVEZ GARCÍA. </w:t>
            </w:r>
          </w:p>
          <w:p w:rsidR="00A36ED3" w:rsidRPr="0071283D" w:rsidRDefault="00A36ED3" w:rsidP="001224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Fracción Movimiento Ciudadano. </w:t>
            </w: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451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MONICA REYNOSO ROMERO.</w:t>
            </w:r>
          </w:p>
          <w:p w:rsidR="00A36ED3" w:rsidRPr="0071283D" w:rsidRDefault="00A36ED3" w:rsidP="001224FC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Regidora Fracción Hagamos. </w:t>
            </w:r>
          </w:p>
          <w:p w:rsidR="00A36ED3" w:rsidRPr="0071283D" w:rsidRDefault="00A36ED3" w:rsidP="001224FC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451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RAMÍREZ. </w:t>
            </w:r>
          </w:p>
          <w:p w:rsidR="00A36ED3" w:rsidRPr="0071283D" w:rsidRDefault="00A36ED3" w:rsidP="001224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Fracción del PAN</w:t>
            </w: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451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EDGAR JOEL SALVADOR BAUTISTA</w:t>
            </w:r>
          </w:p>
          <w:p w:rsidR="00A36ED3" w:rsidRPr="0071283D" w:rsidRDefault="00A36ED3" w:rsidP="001224FC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 Fracción PRI. </w:t>
            </w: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36ED3" w:rsidRPr="00FE1E30" w:rsidRDefault="00A36ED3" w:rsidP="00A36ED3">
      <w:pPr>
        <w:pStyle w:val="Sinespaciado"/>
        <w:jc w:val="both"/>
        <w:rPr>
          <w:rFonts w:ascii="Arial" w:hAnsi="Arial" w:cs="Arial"/>
        </w:rPr>
      </w:pPr>
    </w:p>
    <w:p w:rsidR="00A36ED3" w:rsidRPr="00FE1E30" w:rsidRDefault="00A36ED3" w:rsidP="00A36ED3">
      <w:pPr>
        <w:pStyle w:val="Sinespaciado"/>
        <w:jc w:val="both"/>
        <w:rPr>
          <w:rFonts w:ascii="Arial" w:hAnsi="Arial" w:cs="Arial"/>
        </w:rPr>
      </w:pPr>
    </w:p>
    <w:p w:rsidR="00A36ED3" w:rsidRPr="00FE1E30" w:rsidRDefault="00A36ED3" w:rsidP="00A36ED3">
      <w:pPr>
        <w:pStyle w:val="Sinespaciado"/>
        <w:jc w:val="both"/>
        <w:rPr>
          <w:rFonts w:ascii="Arial" w:hAnsi="Arial" w:cs="Arial"/>
        </w:rPr>
      </w:pPr>
    </w:p>
    <w:p w:rsidR="00A36ED3" w:rsidRPr="00FE1E30" w:rsidRDefault="00A36ED3" w:rsidP="00A36ED3">
      <w:pPr>
        <w:pStyle w:val="Sinespaciado"/>
        <w:jc w:val="both"/>
        <w:rPr>
          <w:rFonts w:ascii="Arial" w:hAnsi="Arial" w:cs="Arial"/>
        </w:rPr>
      </w:pPr>
    </w:p>
    <w:p w:rsidR="00A36ED3" w:rsidRDefault="00A36ED3" w:rsidP="00A36ED3">
      <w:pPr>
        <w:pStyle w:val="Sinespaciado"/>
        <w:jc w:val="both"/>
        <w:rPr>
          <w:rFonts w:ascii="Arial" w:hAnsi="Arial" w:cs="Arial"/>
        </w:rPr>
      </w:pPr>
    </w:p>
    <w:p w:rsidR="00A36ED3" w:rsidRDefault="00A36ED3" w:rsidP="00A36ED3">
      <w:pPr>
        <w:pStyle w:val="Sinespaciado"/>
        <w:jc w:val="both"/>
        <w:rPr>
          <w:rFonts w:ascii="Arial" w:hAnsi="Arial" w:cs="Arial"/>
        </w:rPr>
      </w:pPr>
    </w:p>
    <w:p w:rsidR="00A36ED3" w:rsidRPr="00FE1E30" w:rsidRDefault="00A36ED3" w:rsidP="00A36ED3">
      <w:pPr>
        <w:pStyle w:val="Sinespaciado"/>
        <w:jc w:val="both"/>
        <w:rPr>
          <w:rFonts w:ascii="Arial" w:hAnsi="Arial" w:cs="Arial"/>
        </w:rPr>
      </w:pPr>
    </w:p>
    <w:p w:rsidR="00A36ED3" w:rsidRDefault="00A36ED3" w:rsidP="00A36ED3">
      <w:pPr>
        <w:pStyle w:val="Sinespaciado"/>
        <w:jc w:val="both"/>
        <w:rPr>
          <w:rFonts w:ascii="Arial" w:hAnsi="Arial" w:cs="Arial"/>
        </w:rPr>
      </w:pPr>
    </w:p>
    <w:p w:rsidR="00A36ED3" w:rsidRDefault="00A36ED3" w:rsidP="00A36ED3">
      <w:pPr>
        <w:pStyle w:val="Sinespaciado"/>
        <w:jc w:val="both"/>
        <w:rPr>
          <w:rFonts w:ascii="Arial" w:hAnsi="Arial" w:cs="Arial"/>
        </w:rPr>
      </w:pPr>
    </w:p>
    <w:p w:rsidR="00A36ED3" w:rsidRDefault="00A36ED3" w:rsidP="00A36ED3">
      <w:pPr>
        <w:pStyle w:val="Sinespaciado"/>
        <w:jc w:val="both"/>
        <w:rPr>
          <w:rFonts w:ascii="Arial" w:hAnsi="Arial" w:cs="Arial"/>
        </w:rPr>
      </w:pPr>
    </w:p>
    <w:p w:rsidR="00A36ED3" w:rsidRDefault="00A36ED3" w:rsidP="00A36ED3">
      <w:pPr>
        <w:pStyle w:val="Sinespaciado"/>
        <w:jc w:val="both"/>
        <w:rPr>
          <w:rFonts w:ascii="Arial" w:hAnsi="Arial" w:cs="Arial"/>
        </w:rPr>
      </w:pPr>
    </w:p>
    <w:p w:rsidR="00A36ED3" w:rsidRDefault="00A36ED3" w:rsidP="00A36ED3">
      <w:pPr>
        <w:pStyle w:val="Sinespaciado"/>
        <w:jc w:val="both"/>
        <w:rPr>
          <w:rFonts w:ascii="Arial" w:hAnsi="Arial" w:cs="Arial"/>
        </w:rPr>
      </w:pPr>
    </w:p>
    <w:p w:rsidR="00A36ED3" w:rsidRPr="00F91A7F" w:rsidRDefault="00A36ED3" w:rsidP="00A36ED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TRIGESIMA TERCERA SESIÓN ORDINARIA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COMISIÓN EDILICIA PERMANENTE DE HACIENDA PÚBLICA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PATRIMONIO MUNICIPAL.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13</w:t>
      </w:r>
      <w:r>
        <w:rPr>
          <w:rFonts w:ascii="Arial" w:hAnsi="Arial" w:cs="Arial"/>
          <w:b/>
        </w:rPr>
        <w:t xml:space="preserve">:00 HORAS.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  DE AGOSTO DE 2023.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JUAN S. VIZCAÍNO. 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</w:p>
    <w:p w:rsidR="00A36ED3" w:rsidRDefault="00A36ED3" w:rsidP="00A36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A36ED3" w:rsidRDefault="00A36ED3" w:rsidP="00A36ED3">
      <w:pPr>
        <w:jc w:val="center"/>
        <w:rPr>
          <w:rFonts w:ascii="Arial" w:hAnsi="Arial" w:cs="Arial"/>
          <w:b/>
        </w:rPr>
      </w:pPr>
    </w:p>
    <w:p w:rsidR="00A36ED3" w:rsidRDefault="00A36ED3" w:rsidP="00A36ED3">
      <w:pPr>
        <w:pStyle w:val="Sinespaciado"/>
        <w:jc w:val="both"/>
        <w:rPr>
          <w:rFonts w:ascii="Arial" w:hAnsi="Arial" w:cs="Arial"/>
        </w:rPr>
      </w:pPr>
    </w:p>
    <w:p w:rsidR="00A36ED3" w:rsidRDefault="00A36ED3" w:rsidP="00A36ED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36ED3" w:rsidTr="001224FC"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A36ED3" w:rsidTr="001224FC">
        <w:trPr>
          <w:trHeight w:val="1585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ANA MARÍA DEL TORO TORRES.</w:t>
            </w:r>
          </w:p>
          <w:p w:rsidR="00A36ED3" w:rsidRPr="00CA52CB" w:rsidRDefault="00A36ED3" w:rsidP="001224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Encargada de la Hacienda Municipal.</w:t>
            </w:r>
          </w:p>
          <w:p w:rsidR="00A36ED3" w:rsidRPr="00FE734E" w:rsidRDefault="00A36ED3" w:rsidP="00122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590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CORINA FRÍAS VÁZQUEZ.</w:t>
            </w: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Directora de Ingresos. </w:t>
            </w: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590"/>
        </w:trPr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ANA MARGARITA MONTOYA ROMERO.</w:t>
            </w:r>
          </w:p>
          <w:p w:rsidR="00A36ED3" w:rsidRPr="00CA52CB" w:rsidRDefault="00A36ED3" w:rsidP="001224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 Recaudación. </w:t>
            </w: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6ED3" w:rsidTr="001224FC">
        <w:trPr>
          <w:trHeight w:val="1590"/>
        </w:trPr>
        <w:tc>
          <w:tcPr>
            <w:tcW w:w="4414" w:type="dxa"/>
          </w:tcPr>
          <w:p w:rsidR="00A36ED3" w:rsidRDefault="00A36ED3" w:rsidP="00A36ED3">
            <w:pPr>
              <w:jc w:val="center"/>
              <w:rPr>
                <w:rFonts w:ascii="Arial" w:hAnsi="Arial" w:cs="Arial"/>
                <w:b/>
              </w:rPr>
            </w:pPr>
          </w:p>
          <w:p w:rsidR="00A36ED3" w:rsidRDefault="00A36ED3" w:rsidP="00A36E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</w:rPr>
              <w:t xml:space="preserve">LORENA GODINEZ MACIAS. </w:t>
            </w:r>
          </w:p>
          <w:p w:rsidR="00A36ED3" w:rsidRDefault="00A36ED3" w:rsidP="00A36E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Directora de Catrastro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414" w:type="dxa"/>
          </w:tcPr>
          <w:p w:rsidR="00A36ED3" w:rsidRDefault="00A36ED3" w:rsidP="001224F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B7BE4" w:rsidRDefault="004B7BE4"/>
    <w:sectPr w:rsidR="004B7BE4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A36ED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6ED3">
          <w:rPr>
            <w:lang w:val="es-ES"/>
          </w:rPr>
          <w:t>1</w:t>
        </w:r>
        <w:r>
          <w:fldChar w:fldCharType="end"/>
        </w:r>
      </w:p>
    </w:sdtContent>
  </w:sdt>
  <w:p w:rsidR="00BE0B8D" w:rsidRDefault="00A36ED3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36ED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36ED3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40C85CA4" wp14:editId="6196C8DB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36ED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D3"/>
    <w:rsid w:val="004B7BE4"/>
    <w:rsid w:val="00A3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4AD5E0"/>
  <w15:chartTrackingRefBased/>
  <w15:docId w15:val="{0CA22923-EB69-4ADC-B72A-40765ED1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ED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E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ED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36E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ED3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36ED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36ED3"/>
  </w:style>
  <w:style w:type="table" w:styleId="Tablaconcuadrcula">
    <w:name w:val="Table Grid"/>
    <w:basedOn w:val="Tablanormal"/>
    <w:uiPriority w:val="39"/>
    <w:rsid w:val="00A36ED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2024-03-11T19:50:00Z</dcterms:created>
  <dcterms:modified xsi:type="dcterms:W3CDTF">2024-03-11T19:54:00Z</dcterms:modified>
</cp:coreProperties>
</file>