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9F3" w:rsidRPr="00F91A7F" w:rsidRDefault="004029F3" w:rsidP="004029F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4029F3" w:rsidRDefault="004029F3" w:rsidP="004029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CONTINACIÓN DE LA T</w:t>
      </w:r>
      <w:r>
        <w:rPr>
          <w:rFonts w:ascii="Arial" w:hAnsi="Arial" w:cs="Arial"/>
          <w:b/>
        </w:rPr>
        <w:t xml:space="preserve">RIGESIMA TERCERA SESIÓN ORDINARIA </w:t>
      </w:r>
    </w:p>
    <w:p w:rsidR="004029F3" w:rsidRDefault="004029F3" w:rsidP="004029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CELEBRADA A LAS 9:00 HORAS. </w:t>
      </w:r>
    </w:p>
    <w:p w:rsidR="004029F3" w:rsidRDefault="004029F3" w:rsidP="004029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 DE AGOSTO DE 2023. </w:t>
      </w:r>
    </w:p>
    <w:p w:rsidR="004029F3" w:rsidRDefault="004029F3" w:rsidP="004029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RECINTO SALA DE JUAN S. VIZCAÍNO. </w:t>
      </w:r>
    </w:p>
    <w:p w:rsidR="004029F3" w:rsidRDefault="004029F3" w:rsidP="004029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4029F3" w:rsidRDefault="004029F3" w:rsidP="004029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INTEGRANTES DE LA COMISION EDILICIA PERMANENTE DE HACIENDA PÚBLICA Y PATRIMONIO MUNICIPAL. </w:t>
      </w:r>
    </w:p>
    <w:p w:rsidR="004029F3" w:rsidRDefault="004029F3" w:rsidP="004029F3">
      <w:pPr>
        <w:jc w:val="center"/>
        <w:rPr>
          <w:rFonts w:ascii="Arial" w:hAnsi="Arial" w:cs="Arial"/>
          <w:b/>
        </w:rPr>
      </w:pPr>
    </w:p>
    <w:p w:rsidR="004029F3" w:rsidRDefault="004029F3" w:rsidP="004029F3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37"/>
      </w:tblGrid>
      <w:tr w:rsidR="004029F3" w:rsidTr="009F72CD">
        <w:tc>
          <w:tcPr>
            <w:tcW w:w="4414" w:type="dxa"/>
          </w:tcPr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937" w:type="dxa"/>
          </w:tcPr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4029F3" w:rsidTr="009F72CD">
        <w:trPr>
          <w:trHeight w:val="1585"/>
        </w:trPr>
        <w:tc>
          <w:tcPr>
            <w:tcW w:w="4414" w:type="dxa"/>
          </w:tcPr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</w:p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LIC. JORGE DE JESÚS JUÁREZ PARRA.  </w:t>
            </w:r>
          </w:p>
          <w:p w:rsidR="004029F3" w:rsidRPr="00FE734E" w:rsidRDefault="004029F3" w:rsidP="009F72CD">
            <w:pPr>
              <w:jc w:val="center"/>
              <w:rPr>
                <w:rFonts w:ascii="Arial" w:hAnsi="Arial" w:cs="Arial"/>
              </w:rPr>
            </w:pPr>
            <w:r w:rsidRPr="00FE734E">
              <w:rPr>
                <w:rFonts w:ascii="Arial" w:hAnsi="Arial" w:cs="Arial"/>
              </w:rPr>
              <w:t xml:space="preserve">Presidente de la Comisión Edilicia Permanente de </w:t>
            </w:r>
            <w:r>
              <w:rPr>
                <w:rFonts w:ascii="Arial" w:hAnsi="Arial" w:cs="Arial"/>
              </w:rPr>
              <w:t xml:space="preserve">Hacienda Pública y Patrimonio Municipal. </w:t>
            </w:r>
          </w:p>
        </w:tc>
        <w:tc>
          <w:tcPr>
            <w:tcW w:w="4937" w:type="dxa"/>
          </w:tcPr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029F3" w:rsidTr="009F72CD">
        <w:trPr>
          <w:trHeight w:val="1590"/>
        </w:trPr>
        <w:tc>
          <w:tcPr>
            <w:tcW w:w="4414" w:type="dxa"/>
          </w:tcPr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</w:p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MTRA. TANIA MAGDALENA BERNARDINO JUÁREZ. </w:t>
            </w:r>
          </w:p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029F3" w:rsidTr="009F72CD">
        <w:trPr>
          <w:trHeight w:val="1590"/>
        </w:trPr>
        <w:tc>
          <w:tcPr>
            <w:tcW w:w="4414" w:type="dxa"/>
          </w:tcPr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</w:p>
          <w:p w:rsidR="004029F3" w:rsidRDefault="004029F3" w:rsidP="009F72CD">
            <w:pPr>
              <w:rPr>
                <w:rFonts w:ascii="Arial" w:hAnsi="Arial" w:cs="Arial"/>
              </w:rPr>
            </w:pPr>
          </w:p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LIC. LAURA ELENA MARTÍNEZ RUVALCABA.</w:t>
            </w:r>
          </w:p>
          <w:p w:rsidR="004029F3" w:rsidRPr="00426159" w:rsidRDefault="004029F3" w:rsidP="009F72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029F3" w:rsidTr="009F72CD">
        <w:trPr>
          <w:trHeight w:val="1451"/>
        </w:trPr>
        <w:tc>
          <w:tcPr>
            <w:tcW w:w="4414" w:type="dxa"/>
          </w:tcPr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</w:p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MAGALI CASILLAS CONTRERAS. </w:t>
            </w:r>
          </w:p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029F3" w:rsidTr="009F72CD">
        <w:trPr>
          <w:trHeight w:val="1451"/>
        </w:trPr>
        <w:tc>
          <w:tcPr>
            <w:tcW w:w="4414" w:type="dxa"/>
          </w:tcPr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</w:p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DIANA LAURA ORTEGA PALAFOX. </w:t>
            </w:r>
          </w:p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029F3" w:rsidRPr="00D467E7" w:rsidRDefault="004029F3" w:rsidP="004029F3">
      <w:pPr>
        <w:jc w:val="both"/>
        <w:rPr>
          <w:rFonts w:ascii="Arial" w:hAnsi="Arial" w:cs="Arial"/>
          <w:sz w:val="16"/>
          <w:szCs w:val="16"/>
        </w:rPr>
      </w:pPr>
    </w:p>
    <w:p w:rsidR="004029F3" w:rsidRDefault="004029F3" w:rsidP="004029F3"/>
    <w:p w:rsidR="004029F3" w:rsidRDefault="004029F3" w:rsidP="004029F3"/>
    <w:p w:rsidR="004029F3" w:rsidRPr="00F91A7F" w:rsidRDefault="004029F3" w:rsidP="004029F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4029F3" w:rsidRDefault="004029F3" w:rsidP="004029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CONTINUACIÒN DE LA </w:t>
      </w:r>
      <w:r>
        <w:rPr>
          <w:rFonts w:ascii="Arial" w:hAnsi="Arial" w:cs="Arial"/>
          <w:b/>
        </w:rPr>
        <w:t xml:space="preserve">TRIGESIMA TERCERA SESIÓN ORDINARIA </w:t>
      </w:r>
    </w:p>
    <w:p w:rsidR="004029F3" w:rsidRDefault="004029F3" w:rsidP="004029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COMISIÓN EDILICIA PERMANENTE DE HACIENDA PÚBLICA </w:t>
      </w:r>
    </w:p>
    <w:p w:rsidR="004029F3" w:rsidRDefault="004029F3" w:rsidP="004029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Y PATRIMONIO MUNICIPAL.</w:t>
      </w:r>
    </w:p>
    <w:p w:rsidR="004029F3" w:rsidRDefault="004029F3" w:rsidP="004029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CELEBRADA A LAS 9:00 HORAS. </w:t>
      </w:r>
    </w:p>
    <w:p w:rsidR="004029F3" w:rsidRDefault="004029F3" w:rsidP="004029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 DE AGOSTO DE 2023. </w:t>
      </w:r>
    </w:p>
    <w:p w:rsidR="004029F3" w:rsidRDefault="004029F3" w:rsidP="004029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RECINTO SALA JUAN S. VIZCAÍNO.  </w:t>
      </w:r>
    </w:p>
    <w:p w:rsidR="004029F3" w:rsidRDefault="004029F3" w:rsidP="004029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ASISTENCIA.</w:t>
      </w:r>
    </w:p>
    <w:p w:rsidR="004029F3" w:rsidRDefault="004029F3" w:rsidP="004029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EDILES INVITADOS. </w:t>
      </w:r>
    </w:p>
    <w:p w:rsidR="004029F3" w:rsidRDefault="004029F3" w:rsidP="004029F3">
      <w:pPr>
        <w:jc w:val="center"/>
        <w:rPr>
          <w:rFonts w:ascii="Arial" w:hAnsi="Arial" w:cs="Arial"/>
          <w:b/>
        </w:rPr>
      </w:pPr>
    </w:p>
    <w:p w:rsidR="004029F3" w:rsidRDefault="004029F3" w:rsidP="004029F3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029F3" w:rsidTr="009F72CD">
        <w:tc>
          <w:tcPr>
            <w:tcW w:w="4414" w:type="dxa"/>
          </w:tcPr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14" w:type="dxa"/>
          </w:tcPr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4029F3" w:rsidTr="009F72CD">
        <w:trPr>
          <w:trHeight w:val="1585"/>
        </w:trPr>
        <w:tc>
          <w:tcPr>
            <w:tcW w:w="4414" w:type="dxa"/>
          </w:tcPr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</w:p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MAESTRO ALEJANDRO BARRAGAN SÁNCHEZ.  </w:t>
            </w:r>
          </w:p>
          <w:p w:rsidR="004029F3" w:rsidRPr="00FE734E" w:rsidRDefault="004029F3" w:rsidP="009F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Alcalde Municipal. </w:t>
            </w:r>
          </w:p>
        </w:tc>
        <w:tc>
          <w:tcPr>
            <w:tcW w:w="4414" w:type="dxa"/>
          </w:tcPr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029F3" w:rsidTr="009F72CD">
        <w:trPr>
          <w:trHeight w:val="1590"/>
        </w:trPr>
        <w:tc>
          <w:tcPr>
            <w:tcW w:w="4414" w:type="dxa"/>
          </w:tcPr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</w:p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YURITZI ALEJANDRA HERMOSILLO TEJEDA.</w:t>
            </w:r>
          </w:p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Regidora Fracción del PT.</w:t>
            </w:r>
          </w:p>
        </w:tc>
        <w:tc>
          <w:tcPr>
            <w:tcW w:w="4414" w:type="dxa"/>
          </w:tcPr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029F3" w:rsidTr="009F72CD">
        <w:trPr>
          <w:trHeight w:val="1590"/>
        </w:trPr>
        <w:tc>
          <w:tcPr>
            <w:tcW w:w="4414" w:type="dxa"/>
          </w:tcPr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</w:p>
          <w:p w:rsidR="004029F3" w:rsidRDefault="004029F3" w:rsidP="009F72CD">
            <w:pPr>
              <w:rPr>
                <w:rFonts w:ascii="Arial" w:hAnsi="Arial" w:cs="Arial"/>
              </w:rPr>
            </w:pPr>
          </w:p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MARISOL MENDOZA PINTO.</w:t>
            </w:r>
          </w:p>
          <w:p w:rsidR="004029F3" w:rsidRPr="00426159" w:rsidRDefault="004029F3" w:rsidP="009F72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Regidora Fracción del PT.</w:t>
            </w:r>
          </w:p>
        </w:tc>
        <w:tc>
          <w:tcPr>
            <w:tcW w:w="4414" w:type="dxa"/>
          </w:tcPr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029F3" w:rsidTr="009F72CD">
        <w:trPr>
          <w:trHeight w:val="1451"/>
        </w:trPr>
        <w:tc>
          <w:tcPr>
            <w:tcW w:w="4414" w:type="dxa"/>
          </w:tcPr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</w:p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VICTOR MANUEL MONROY RIVERA.</w:t>
            </w:r>
          </w:p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Regidor Fracción del PT. 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14" w:type="dxa"/>
          </w:tcPr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029F3" w:rsidTr="009F72CD">
        <w:trPr>
          <w:trHeight w:val="1451"/>
        </w:trPr>
        <w:tc>
          <w:tcPr>
            <w:tcW w:w="4414" w:type="dxa"/>
          </w:tcPr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</w:p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EVA MARÍA DE JESÚS BARRETO. </w:t>
            </w:r>
          </w:p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Regidora Fracción del PT. </w:t>
            </w:r>
          </w:p>
        </w:tc>
        <w:tc>
          <w:tcPr>
            <w:tcW w:w="4414" w:type="dxa"/>
          </w:tcPr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029F3" w:rsidTr="009F72CD">
        <w:trPr>
          <w:trHeight w:val="1451"/>
        </w:trPr>
        <w:tc>
          <w:tcPr>
            <w:tcW w:w="4414" w:type="dxa"/>
          </w:tcPr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</w:p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JESÚS RAMÍREZ SÁNCHEZ.</w:t>
            </w:r>
          </w:p>
          <w:p w:rsidR="004029F3" w:rsidRPr="0071283D" w:rsidRDefault="004029F3" w:rsidP="009F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Regidor. </w:t>
            </w:r>
          </w:p>
        </w:tc>
        <w:tc>
          <w:tcPr>
            <w:tcW w:w="4414" w:type="dxa"/>
          </w:tcPr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029F3" w:rsidTr="009F72CD">
        <w:trPr>
          <w:trHeight w:val="1451"/>
        </w:trPr>
        <w:tc>
          <w:tcPr>
            <w:tcW w:w="4414" w:type="dxa"/>
          </w:tcPr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</w:p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ERNESTO SÁNCHEZ SÁNCHEZ.</w:t>
            </w:r>
          </w:p>
          <w:p w:rsidR="004029F3" w:rsidRPr="0071283D" w:rsidRDefault="004029F3" w:rsidP="009F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Regidora Fracción del PT. </w:t>
            </w:r>
          </w:p>
        </w:tc>
        <w:tc>
          <w:tcPr>
            <w:tcW w:w="4414" w:type="dxa"/>
          </w:tcPr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029F3" w:rsidTr="009F72CD">
        <w:trPr>
          <w:trHeight w:val="1451"/>
        </w:trPr>
        <w:tc>
          <w:tcPr>
            <w:tcW w:w="4414" w:type="dxa"/>
          </w:tcPr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</w:p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RAÚL CHÁVEZ GARCÍA. </w:t>
            </w:r>
          </w:p>
          <w:p w:rsidR="004029F3" w:rsidRPr="0071283D" w:rsidRDefault="004029F3" w:rsidP="009F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Regidor Fracción Movimiento Ciudadano. </w:t>
            </w:r>
          </w:p>
        </w:tc>
        <w:tc>
          <w:tcPr>
            <w:tcW w:w="4414" w:type="dxa"/>
          </w:tcPr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029F3" w:rsidTr="009F72CD">
        <w:trPr>
          <w:trHeight w:val="1451"/>
        </w:trPr>
        <w:tc>
          <w:tcPr>
            <w:tcW w:w="4414" w:type="dxa"/>
          </w:tcPr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</w:p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MONICA REYNOSO ROMERO.</w:t>
            </w:r>
          </w:p>
          <w:p w:rsidR="004029F3" w:rsidRPr="0071283D" w:rsidRDefault="004029F3" w:rsidP="009F72CD">
            <w:pPr>
              <w:jc w:val="center"/>
              <w:rPr>
                <w:rFonts w:ascii="Arial" w:hAnsi="Arial" w:cs="Arial"/>
              </w:rPr>
            </w:pPr>
            <w:r w:rsidRPr="0071283D">
              <w:rPr>
                <w:rFonts w:ascii="Arial" w:hAnsi="Arial" w:cs="Arial"/>
              </w:rPr>
              <w:t xml:space="preserve">Regidora Fracción Hagamos. </w:t>
            </w:r>
          </w:p>
          <w:p w:rsidR="004029F3" w:rsidRPr="0071283D" w:rsidRDefault="004029F3" w:rsidP="009F72CD">
            <w:pPr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029F3" w:rsidTr="009F72CD">
        <w:trPr>
          <w:trHeight w:val="1451"/>
        </w:trPr>
        <w:tc>
          <w:tcPr>
            <w:tcW w:w="4414" w:type="dxa"/>
          </w:tcPr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</w:p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SARA MORENO RAMÍREZ. </w:t>
            </w:r>
          </w:p>
          <w:p w:rsidR="004029F3" w:rsidRPr="0071283D" w:rsidRDefault="004029F3" w:rsidP="009F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Regidora Fracción del PAN</w:t>
            </w:r>
          </w:p>
        </w:tc>
        <w:tc>
          <w:tcPr>
            <w:tcW w:w="4414" w:type="dxa"/>
          </w:tcPr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029F3" w:rsidTr="009F72CD">
        <w:trPr>
          <w:trHeight w:val="1451"/>
        </w:trPr>
        <w:tc>
          <w:tcPr>
            <w:tcW w:w="4414" w:type="dxa"/>
          </w:tcPr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</w:p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EDGAR JOEL SALVADOR BAUTISTA</w:t>
            </w:r>
          </w:p>
          <w:p w:rsidR="004029F3" w:rsidRPr="0071283D" w:rsidRDefault="004029F3" w:rsidP="009F72CD">
            <w:pPr>
              <w:jc w:val="center"/>
              <w:rPr>
                <w:rFonts w:ascii="Arial" w:hAnsi="Arial" w:cs="Arial"/>
              </w:rPr>
            </w:pPr>
            <w:r w:rsidRPr="0071283D">
              <w:rPr>
                <w:rFonts w:ascii="Arial" w:hAnsi="Arial" w:cs="Arial"/>
              </w:rPr>
              <w:t xml:space="preserve">Regidor Fracción PRI. </w:t>
            </w:r>
          </w:p>
        </w:tc>
        <w:tc>
          <w:tcPr>
            <w:tcW w:w="4414" w:type="dxa"/>
          </w:tcPr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029F3" w:rsidRPr="00FE1E30" w:rsidRDefault="004029F3" w:rsidP="004029F3">
      <w:pPr>
        <w:pStyle w:val="Sinespaciado"/>
        <w:jc w:val="both"/>
        <w:rPr>
          <w:rFonts w:ascii="Arial" w:hAnsi="Arial" w:cs="Arial"/>
        </w:rPr>
      </w:pPr>
    </w:p>
    <w:p w:rsidR="004029F3" w:rsidRPr="00FE1E30" w:rsidRDefault="004029F3" w:rsidP="004029F3">
      <w:pPr>
        <w:pStyle w:val="Sinespaciado"/>
        <w:jc w:val="both"/>
        <w:rPr>
          <w:rFonts w:ascii="Arial" w:hAnsi="Arial" w:cs="Arial"/>
        </w:rPr>
      </w:pPr>
    </w:p>
    <w:p w:rsidR="004029F3" w:rsidRPr="00FE1E30" w:rsidRDefault="004029F3" w:rsidP="004029F3">
      <w:pPr>
        <w:pStyle w:val="Sinespaciado"/>
        <w:jc w:val="both"/>
        <w:rPr>
          <w:rFonts w:ascii="Arial" w:hAnsi="Arial" w:cs="Arial"/>
        </w:rPr>
      </w:pPr>
    </w:p>
    <w:p w:rsidR="004029F3" w:rsidRPr="00FE1E30" w:rsidRDefault="004029F3" w:rsidP="004029F3">
      <w:pPr>
        <w:pStyle w:val="Sinespaciado"/>
        <w:jc w:val="both"/>
        <w:rPr>
          <w:rFonts w:ascii="Arial" w:hAnsi="Arial" w:cs="Arial"/>
        </w:rPr>
      </w:pPr>
    </w:p>
    <w:p w:rsidR="004029F3" w:rsidRDefault="004029F3" w:rsidP="004029F3">
      <w:pPr>
        <w:pStyle w:val="Sinespaciado"/>
        <w:jc w:val="both"/>
        <w:rPr>
          <w:rFonts w:ascii="Arial" w:hAnsi="Arial" w:cs="Arial"/>
        </w:rPr>
      </w:pPr>
    </w:p>
    <w:p w:rsidR="004029F3" w:rsidRDefault="004029F3" w:rsidP="004029F3">
      <w:pPr>
        <w:pStyle w:val="Sinespaciado"/>
        <w:jc w:val="both"/>
        <w:rPr>
          <w:rFonts w:ascii="Arial" w:hAnsi="Arial" w:cs="Arial"/>
        </w:rPr>
      </w:pPr>
    </w:p>
    <w:p w:rsidR="004029F3" w:rsidRPr="00FE1E30" w:rsidRDefault="004029F3" w:rsidP="004029F3">
      <w:pPr>
        <w:pStyle w:val="Sinespaciado"/>
        <w:jc w:val="both"/>
        <w:rPr>
          <w:rFonts w:ascii="Arial" w:hAnsi="Arial" w:cs="Arial"/>
        </w:rPr>
      </w:pPr>
    </w:p>
    <w:p w:rsidR="004029F3" w:rsidRDefault="004029F3" w:rsidP="004029F3">
      <w:pPr>
        <w:pStyle w:val="Sinespaciado"/>
        <w:jc w:val="both"/>
        <w:rPr>
          <w:rFonts w:ascii="Arial" w:hAnsi="Arial" w:cs="Arial"/>
        </w:rPr>
      </w:pPr>
    </w:p>
    <w:p w:rsidR="004029F3" w:rsidRDefault="004029F3" w:rsidP="004029F3">
      <w:pPr>
        <w:pStyle w:val="Sinespaciado"/>
        <w:jc w:val="both"/>
        <w:rPr>
          <w:rFonts w:ascii="Arial" w:hAnsi="Arial" w:cs="Arial"/>
        </w:rPr>
      </w:pPr>
    </w:p>
    <w:p w:rsidR="004029F3" w:rsidRDefault="004029F3" w:rsidP="004029F3">
      <w:pPr>
        <w:pStyle w:val="Sinespaciado"/>
        <w:jc w:val="both"/>
        <w:rPr>
          <w:rFonts w:ascii="Arial" w:hAnsi="Arial" w:cs="Arial"/>
        </w:rPr>
      </w:pPr>
    </w:p>
    <w:p w:rsidR="004029F3" w:rsidRDefault="004029F3" w:rsidP="004029F3">
      <w:pPr>
        <w:pStyle w:val="Sinespaciado"/>
        <w:jc w:val="both"/>
        <w:rPr>
          <w:rFonts w:ascii="Arial" w:hAnsi="Arial" w:cs="Arial"/>
        </w:rPr>
      </w:pPr>
    </w:p>
    <w:p w:rsidR="004029F3" w:rsidRDefault="004029F3" w:rsidP="004029F3">
      <w:pPr>
        <w:pStyle w:val="Sinespaciado"/>
        <w:jc w:val="both"/>
        <w:rPr>
          <w:rFonts w:ascii="Arial" w:hAnsi="Arial" w:cs="Arial"/>
        </w:rPr>
      </w:pPr>
    </w:p>
    <w:p w:rsidR="004029F3" w:rsidRPr="00F91A7F" w:rsidRDefault="004029F3" w:rsidP="004029F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lastRenderedPageBreak/>
        <w:t>LISTA DE ASISTENCIA.</w:t>
      </w:r>
    </w:p>
    <w:p w:rsidR="004029F3" w:rsidRDefault="004029F3" w:rsidP="004029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CONTINUACIÓN DE LA </w:t>
      </w:r>
      <w:r>
        <w:rPr>
          <w:rFonts w:ascii="Arial" w:hAnsi="Arial" w:cs="Arial"/>
          <w:b/>
        </w:rPr>
        <w:t xml:space="preserve">TRIGESIMA TERCERA SESIÓN ORDINARIA </w:t>
      </w:r>
    </w:p>
    <w:p w:rsidR="004029F3" w:rsidRDefault="004029F3" w:rsidP="004029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COMISIÓN EDILICIA PERMANENTE DE HACIENDA PÚBLICA </w:t>
      </w:r>
    </w:p>
    <w:p w:rsidR="004029F3" w:rsidRDefault="004029F3" w:rsidP="004029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Y PATRIMONIO MUNICIPAL.</w:t>
      </w:r>
    </w:p>
    <w:p w:rsidR="004029F3" w:rsidRDefault="004029F3" w:rsidP="004029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CELEBRADA A LAS 9:00 HORAS. </w:t>
      </w:r>
    </w:p>
    <w:p w:rsidR="004029F3" w:rsidRDefault="004029F3" w:rsidP="004029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</w:t>
      </w:r>
      <w:r>
        <w:rPr>
          <w:rFonts w:ascii="Arial" w:hAnsi="Arial" w:cs="Arial"/>
          <w:b/>
        </w:rPr>
        <w:t xml:space="preserve">  DE AGOSTO DE 2023. </w:t>
      </w:r>
    </w:p>
    <w:p w:rsidR="004029F3" w:rsidRDefault="004029F3" w:rsidP="004029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RECINTO SALA JUAN S. VIZCAÍNO.  </w:t>
      </w:r>
    </w:p>
    <w:p w:rsidR="004029F3" w:rsidRDefault="004029F3" w:rsidP="004029F3">
      <w:pPr>
        <w:jc w:val="center"/>
        <w:rPr>
          <w:rFonts w:ascii="Arial" w:hAnsi="Arial" w:cs="Arial"/>
          <w:b/>
        </w:rPr>
      </w:pPr>
    </w:p>
    <w:p w:rsidR="004029F3" w:rsidRDefault="004029F3" w:rsidP="004029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INVITADOS ESPECIALES. </w:t>
      </w:r>
    </w:p>
    <w:p w:rsidR="004029F3" w:rsidRDefault="004029F3" w:rsidP="004029F3">
      <w:pPr>
        <w:jc w:val="center"/>
        <w:rPr>
          <w:rFonts w:ascii="Arial" w:hAnsi="Arial" w:cs="Arial"/>
          <w:b/>
        </w:rPr>
      </w:pPr>
    </w:p>
    <w:p w:rsidR="004029F3" w:rsidRDefault="004029F3" w:rsidP="004029F3">
      <w:pPr>
        <w:pStyle w:val="Sinespaciado"/>
        <w:jc w:val="both"/>
        <w:rPr>
          <w:rFonts w:ascii="Arial" w:hAnsi="Arial" w:cs="Arial"/>
        </w:rPr>
      </w:pPr>
    </w:p>
    <w:p w:rsidR="004029F3" w:rsidRDefault="004029F3" w:rsidP="004029F3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029F3" w:rsidTr="009F72CD">
        <w:tc>
          <w:tcPr>
            <w:tcW w:w="4414" w:type="dxa"/>
          </w:tcPr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14" w:type="dxa"/>
          </w:tcPr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4029F3" w:rsidTr="009F72CD">
        <w:trPr>
          <w:trHeight w:val="1585"/>
        </w:trPr>
        <w:tc>
          <w:tcPr>
            <w:tcW w:w="4414" w:type="dxa"/>
          </w:tcPr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</w:p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ANA MARÍA DEL TORO TORRES.</w:t>
            </w:r>
          </w:p>
          <w:p w:rsidR="004029F3" w:rsidRPr="00CA52CB" w:rsidRDefault="004029F3" w:rsidP="009F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Encargada de la Hacienda Municipal.</w:t>
            </w:r>
          </w:p>
          <w:p w:rsidR="004029F3" w:rsidRPr="00FE734E" w:rsidRDefault="004029F3" w:rsidP="009F72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029F3" w:rsidTr="009F72CD">
        <w:trPr>
          <w:trHeight w:val="1590"/>
        </w:trPr>
        <w:tc>
          <w:tcPr>
            <w:tcW w:w="4414" w:type="dxa"/>
          </w:tcPr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</w:p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CORINA FRÍAS VÁZQUEZ.</w:t>
            </w:r>
          </w:p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Directora de Ingresos. </w:t>
            </w:r>
          </w:p>
        </w:tc>
        <w:tc>
          <w:tcPr>
            <w:tcW w:w="4414" w:type="dxa"/>
          </w:tcPr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029F3" w:rsidTr="009F72CD">
        <w:trPr>
          <w:trHeight w:val="1590"/>
        </w:trPr>
        <w:tc>
          <w:tcPr>
            <w:tcW w:w="4414" w:type="dxa"/>
          </w:tcPr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</w:p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</w:p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ANA MARGARITA MONTOYA ROMERO.</w:t>
            </w:r>
          </w:p>
          <w:p w:rsidR="004029F3" w:rsidRPr="00CA52CB" w:rsidRDefault="004029F3" w:rsidP="009F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Jefa de Recaudación. </w:t>
            </w:r>
          </w:p>
        </w:tc>
        <w:tc>
          <w:tcPr>
            <w:tcW w:w="4414" w:type="dxa"/>
          </w:tcPr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029F3" w:rsidTr="009F72CD">
        <w:trPr>
          <w:trHeight w:val="1590"/>
        </w:trPr>
        <w:tc>
          <w:tcPr>
            <w:tcW w:w="4414" w:type="dxa"/>
          </w:tcPr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</w:p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LORENA GODINEZ MACIAS. </w:t>
            </w:r>
          </w:p>
          <w:p w:rsidR="004029F3" w:rsidRPr="004029F3" w:rsidRDefault="004029F3" w:rsidP="009F72CD">
            <w:pPr>
              <w:jc w:val="center"/>
              <w:rPr>
                <w:rFonts w:ascii="Arial" w:hAnsi="Arial" w:cs="Arial"/>
              </w:rPr>
            </w:pPr>
            <w:r w:rsidRPr="004029F3">
              <w:rPr>
                <w:rFonts w:ascii="Arial" w:hAnsi="Arial" w:cs="Arial"/>
              </w:rPr>
              <w:t>Directora de Catastro.</w:t>
            </w:r>
          </w:p>
        </w:tc>
        <w:tc>
          <w:tcPr>
            <w:tcW w:w="4414" w:type="dxa"/>
          </w:tcPr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029F3" w:rsidTr="009F72CD">
        <w:trPr>
          <w:trHeight w:val="1590"/>
        </w:trPr>
        <w:tc>
          <w:tcPr>
            <w:tcW w:w="4414" w:type="dxa"/>
          </w:tcPr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14" w:type="dxa"/>
          </w:tcPr>
          <w:p w:rsidR="004029F3" w:rsidRDefault="004029F3" w:rsidP="009F72C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029F3" w:rsidRDefault="004029F3" w:rsidP="004029F3">
      <w:pPr>
        <w:pStyle w:val="Sinespaciado"/>
        <w:jc w:val="both"/>
        <w:rPr>
          <w:rFonts w:ascii="Arial" w:hAnsi="Arial" w:cs="Arial"/>
        </w:rPr>
      </w:pPr>
    </w:p>
    <w:p w:rsidR="006246EE" w:rsidRDefault="006246EE"/>
    <w:sectPr w:rsidR="006246EE" w:rsidSect="00945AAD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757904"/>
      <w:docPartObj>
        <w:docPartGallery w:val="Page Numbers (Bottom of Page)"/>
        <w:docPartUnique/>
      </w:docPartObj>
    </w:sdtPr>
    <w:sdtEndPr/>
    <w:sdtContent>
      <w:p w:rsidR="00BE0B8D" w:rsidRDefault="004029F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029F3">
          <w:rPr>
            <w:lang w:val="es-ES"/>
          </w:rPr>
          <w:t>1</w:t>
        </w:r>
        <w:r>
          <w:fldChar w:fldCharType="end"/>
        </w:r>
      </w:p>
    </w:sdtContent>
  </w:sdt>
  <w:p w:rsidR="00BE0B8D" w:rsidRDefault="004029F3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4029F3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4029F3">
    <w:pPr>
      <w:pStyle w:val="Encabezado"/>
    </w:pPr>
    <w:r>
      <w:rPr>
        <w:lang w:val="es-MX" w:eastAsia="es-MX"/>
      </w:rPr>
      <w:drawing>
        <wp:anchor distT="0" distB="0" distL="114300" distR="114300" simplePos="0" relativeHeight="251662336" behindDoc="0" locked="0" layoutInCell="1" allowOverlap="1" wp14:anchorId="3F390CB4" wp14:editId="0AA92D6F">
          <wp:simplePos x="0" y="0"/>
          <wp:positionH relativeFrom="margin">
            <wp:posOffset>3697605</wp:posOffset>
          </wp:positionH>
          <wp:positionV relativeFrom="paragraph">
            <wp:posOffset>-116205</wp:posOffset>
          </wp:positionV>
          <wp:extent cx="2409825" cy="819150"/>
          <wp:effectExtent l="0" t="0" r="9525" b="0"/>
          <wp:wrapSquare wrapText="bothSides"/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1" type="#_x0000_t75" alt="" style="position:absolute;margin-left:-68.55pt;margin-top:-127.7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4029F3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9F3"/>
    <w:rsid w:val="004029F3"/>
    <w:rsid w:val="0062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ADABAE4"/>
  <w15:chartTrackingRefBased/>
  <w15:docId w15:val="{0ECA7E3E-C40D-41DE-B675-9F3BC519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9F3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29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29F3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029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9F3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4029F3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4029F3"/>
  </w:style>
  <w:style w:type="table" w:styleId="Tablaconcuadrcula">
    <w:name w:val="Table Grid"/>
    <w:basedOn w:val="Tablanormal"/>
    <w:uiPriority w:val="39"/>
    <w:rsid w:val="004029F3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2023-08-17T14:40:00Z</dcterms:created>
  <dcterms:modified xsi:type="dcterms:W3CDTF">2023-08-17T14:43:00Z</dcterms:modified>
</cp:coreProperties>
</file>