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70" w:rsidRPr="00F91A7F" w:rsidRDefault="00A16770" w:rsidP="00A1677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A16770" w:rsidRDefault="00A16770" w:rsidP="00A167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VIGESIMA </w:t>
      </w:r>
      <w:r>
        <w:rPr>
          <w:rFonts w:ascii="Arial" w:hAnsi="Arial" w:cs="Arial"/>
          <w:b/>
          <w:sz w:val="24"/>
          <w:szCs w:val="24"/>
        </w:rPr>
        <w:t xml:space="preserve">PRIMERA </w:t>
      </w:r>
      <w:r>
        <w:rPr>
          <w:rFonts w:ascii="Arial" w:hAnsi="Arial" w:cs="Arial"/>
          <w:b/>
          <w:sz w:val="24"/>
          <w:szCs w:val="24"/>
        </w:rPr>
        <w:t xml:space="preserve">SESIÓN ORDINARIA </w:t>
      </w:r>
    </w:p>
    <w:p w:rsidR="00A16770" w:rsidRDefault="00A16770" w:rsidP="00A167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COMISIÓN EDILICIA PERMANENTE DE HACIENDA PÚBLICA</w:t>
      </w:r>
    </w:p>
    <w:p w:rsidR="00A16770" w:rsidRDefault="00A16770" w:rsidP="00A167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 PATRIMONIO MUNICIPAL.</w:t>
      </w:r>
    </w:p>
    <w:p w:rsidR="00A16770" w:rsidRDefault="00A16770" w:rsidP="00A167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1</w:t>
      </w:r>
      <w:r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:00 HORAS. </w:t>
      </w:r>
    </w:p>
    <w:p w:rsidR="00A16770" w:rsidRDefault="00A16770" w:rsidP="00A167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</w:t>
      </w:r>
      <w:r>
        <w:rPr>
          <w:rFonts w:ascii="Arial" w:hAnsi="Arial" w:cs="Arial"/>
          <w:b/>
          <w:sz w:val="24"/>
          <w:szCs w:val="24"/>
        </w:rPr>
        <w:t xml:space="preserve">  DE </w:t>
      </w:r>
      <w:r>
        <w:rPr>
          <w:rFonts w:ascii="Arial" w:hAnsi="Arial" w:cs="Arial"/>
          <w:b/>
          <w:sz w:val="24"/>
          <w:szCs w:val="24"/>
        </w:rPr>
        <w:t>NOVIEMBRE</w:t>
      </w:r>
      <w:r>
        <w:rPr>
          <w:rFonts w:ascii="Arial" w:hAnsi="Arial" w:cs="Arial"/>
          <w:b/>
          <w:sz w:val="24"/>
          <w:szCs w:val="24"/>
        </w:rPr>
        <w:t xml:space="preserve"> DE 2022. </w:t>
      </w:r>
      <w:bookmarkStart w:id="0" w:name="_GoBack"/>
      <w:bookmarkEnd w:id="0"/>
    </w:p>
    <w:p w:rsidR="00A16770" w:rsidRDefault="00A16770" w:rsidP="00A167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</w:t>
      </w:r>
      <w:r>
        <w:rPr>
          <w:rFonts w:ascii="Arial" w:hAnsi="Arial" w:cs="Arial"/>
          <w:b/>
          <w:sz w:val="24"/>
          <w:szCs w:val="24"/>
        </w:rPr>
        <w:t>DE SINDICATURA</w:t>
      </w:r>
      <w:r>
        <w:rPr>
          <w:rFonts w:ascii="Arial" w:hAnsi="Arial" w:cs="Arial"/>
          <w:b/>
          <w:sz w:val="24"/>
          <w:szCs w:val="24"/>
        </w:rPr>
        <w:t xml:space="preserve">.  </w:t>
      </w:r>
    </w:p>
    <w:p w:rsidR="00A16770" w:rsidRDefault="00A16770" w:rsidP="00A167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6770" w:rsidRDefault="00A16770" w:rsidP="00A167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6770" w:rsidRDefault="00A16770" w:rsidP="00A167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8"/>
        <w:gridCol w:w="4620"/>
      </w:tblGrid>
      <w:tr w:rsidR="00A16770" w:rsidTr="003F381E">
        <w:tc>
          <w:tcPr>
            <w:tcW w:w="4414" w:type="dxa"/>
          </w:tcPr>
          <w:p w:rsidR="00A16770" w:rsidRDefault="00A16770" w:rsidP="003F38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937" w:type="dxa"/>
          </w:tcPr>
          <w:p w:rsidR="00A16770" w:rsidRDefault="00A16770" w:rsidP="003F38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A16770" w:rsidTr="003F381E">
        <w:trPr>
          <w:trHeight w:val="1585"/>
        </w:trPr>
        <w:tc>
          <w:tcPr>
            <w:tcW w:w="4414" w:type="dxa"/>
          </w:tcPr>
          <w:p w:rsidR="00A16770" w:rsidRDefault="00A16770" w:rsidP="003F38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6770" w:rsidRDefault="00A16770" w:rsidP="003F38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JORGE DE JESÚS JUÁREZ PARRA.  </w:t>
            </w:r>
          </w:p>
          <w:p w:rsidR="00A16770" w:rsidRPr="00FE734E" w:rsidRDefault="00A16770" w:rsidP="003F38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4E">
              <w:rPr>
                <w:rFonts w:ascii="Arial" w:hAnsi="Arial" w:cs="Arial"/>
                <w:sz w:val="24"/>
                <w:szCs w:val="24"/>
              </w:rPr>
              <w:t xml:space="preserve">Presidente de la Comisión Edilicia Permanente de </w:t>
            </w:r>
            <w:r>
              <w:rPr>
                <w:rFonts w:ascii="Arial" w:hAnsi="Arial" w:cs="Arial"/>
                <w:sz w:val="24"/>
                <w:szCs w:val="24"/>
              </w:rPr>
              <w:t xml:space="preserve">Hacienda Pública y Patrimonio Municipal. </w:t>
            </w:r>
          </w:p>
        </w:tc>
        <w:tc>
          <w:tcPr>
            <w:tcW w:w="4937" w:type="dxa"/>
          </w:tcPr>
          <w:p w:rsidR="00A16770" w:rsidRDefault="00A16770" w:rsidP="003F38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6770" w:rsidTr="003F381E">
        <w:trPr>
          <w:trHeight w:val="1590"/>
        </w:trPr>
        <w:tc>
          <w:tcPr>
            <w:tcW w:w="4414" w:type="dxa"/>
          </w:tcPr>
          <w:p w:rsidR="00A16770" w:rsidRDefault="00A16770" w:rsidP="003F38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6770" w:rsidRDefault="00A16770" w:rsidP="003F38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MTRA. TANIA MAGDALENA BERNARDINO JUÁREZ. </w:t>
            </w:r>
          </w:p>
          <w:p w:rsidR="00A16770" w:rsidRDefault="00A16770" w:rsidP="003F38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A16770" w:rsidRDefault="00A16770" w:rsidP="003F38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6770" w:rsidTr="003F381E">
        <w:trPr>
          <w:trHeight w:val="1590"/>
        </w:trPr>
        <w:tc>
          <w:tcPr>
            <w:tcW w:w="4414" w:type="dxa"/>
          </w:tcPr>
          <w:p w:rsidR="00A16770" w:rsidRDefault="00A16770" w:rsidP="003F38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6770" w:rsidRDefault="00A16770" w:rsidP="003F381E">
            <w:pPr>
              <w:rPr>
                <w:rFonts w:ascii="Arial" w:hAnsi="Arial" w:cs="Arial"/>
                <w:sz w:val="24"/>
                <w:szCs w:val="24"/>
              </w:rPr>
            </w:pPr>
          </w:p>
          <w:p w:rsidR="00A16770" w:rsidRDefault="00A16770" w:rsidP="003F38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LAURA ELENA MARTÍNEZ RUVALCABA.</w:t>
            </w:r>
          </w:p>
          <w:p w:rsidR="00A16770" w:rsidRPr="00426159" w:rsidRDefault="00A16770" w:rsidP="003F38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A16770" w:rsidRDefault="00A16770" w:rsidP="003F38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6770" w:rsidTr="003F381E">
        <w:trPr>
          <w:trHeight w:val="1451"/>
        </w:trPr>
        <w:tc>
          <w:tcPr>
            <w:tcW w:w="4414" w:type="dxa"/>
          </w:tcPr>
          <w:p w:rsidR="00A16770" w:rsidRDefault="00A16770" w:rsidP="003F38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6770" w:rsidRDefault="00A16770" w:rsidP="003F38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MAGALI CASILLAS CONTRERAS. </w:t>
            </w:r>
          </w:p>
          <w:p w:rsidR="00A16770" w:rsidRDefault="00A16770" w:rsidP="003F38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A16770" w:rsidRDefault="00A16770" w:rsidP="003F38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6770" w:rsidTr="003F381E">
        <w:trPr>
          <w:trHeight w:val="1451"/>
        </w:trPr>
        <w:tc>
          <w:tcPr>
            <w:tcW w:w="4414" w:type="dxa"/>
          </w:tcPr>
          <w:p w:rsidR="00A16770" w:rsidRDefault="00A16770" w:rsidP="003F38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6770" w:rsidRDefault="00A16770" w:rsidP="003F38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DIANA LAURA ORTEGA PALAFOX. </w:t>
            </w:r>
          </w:p>
          <w:p w:rsidR="00A16770" w:rsidRDefault="00A16770" w:rsidP="003F38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A16770" w:rsidRDefault="00A16770" w:rsidP="003F38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16770" w:rsidRPr="00D467E7" w:rsidRDefault="00A16770" w:rsidP="00A1677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A5B78" w:rsidRDefault="00A16770"/>
    <w:sectPr w:rsidR="009A5B78" w:rsidSect="00A16770"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70"/>
    <w:rsid w:val="003C2B10"/>
    <w:rsid w:val="00A16770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8E7AE-61A5-4603-B3AC-CE52F2B4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7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1677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16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A16770"/>
  </w:style>
  <w:style w:type="paragraph" w:styleId="Textodeglobo">
    <w:name w:val="Balloon Text"/>
    <w:basedOn w:val="Normal"/>
    <w:link w:val="TextodegloboCar"/>
    <w:uiPriority w:val="99"/>
    <w:semiHidden/>
    <w:unhideWhenUsed/>
    <w:rsid w:val="00A16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cp:lastPrinted>2022-11-14T20:28:00Z</cp:lastPrinted>
  <dcterms:created xsi:type="dcterms:W3CDTF">2022-11-14T20:26:00Z</dcterms:created>
  <dcterms:modified xsi:type="dcterms:W3CDTF">2022-11-14T20:28:00Z</dcterms:modified>
</cp:coreProperties>
</file>