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C93DDC" w:rsidRPr="0081617D" w:rsidTr="0002248E">
        <w:tc>
          <w:tcPr>
            <w:tcW w:w="3714" w:type="dxa"/>
          </w:tcPr>
          <w:p w:rsidR="00C93DDC" w:rsidRPr="0081617D" w:rsidRDefault="00C93DDC" w:rsidP="0002248E">
            <w:pPr>
              <w:spacing w:after="0" w:line="240" w:lineRule="auto"/>
              <w:rPr>
                <w:rFonts w:ascii="Arial" w:eastAsia="Times New Roman" w:hAnsi="Arial" w:cs="Arial"/>
                <w:b/>
                <w:sz w:val="20"/>
                <w:szCs w:val="20"/>
                <w:lang w:eastAsia="es-ES"/>
              </w:rPr>
            </w:pPr>
            <w:r w:rsidRPr="0081617D">
              <w:rPr>
                <w:rFonts w:ascii="Arial" w:eastAsia="Times New Roman" w:hAnsi="Arial" w:cs="Arial"/>
                <w:b/>
                <w:sz w:val="20"/>
                <w:szCs w:val="20"/>
                <w:lang w:eastAsia="es-ES"/>
              </w:rPr>
              <w:t>Dependencia: Sala de Regidores.</w:t>
            </w:r>
          </w:p>
        </w:tc>
      </w:tr>
      <w:tr w:rsidR="00C93DDC" w:rsidRPr="0081617D" w:rsidTr="0002248E">
        <w:tc>
          <w:tcPr>
            <w:tcW w:w="3714" w:type="dxa"/>
          </w:tcPr>
          <w:p w:rsidR="00C93DDC" w:rsidRPr="0081617D" w:rsidRDefault="00C93DDC" w:rsidP="00C93DDC">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Oficio Número: </w:t>
            </w:r>
            <w:r w:rsidRPr="0081617D">
              <w:rPr>
                <w:rFonts w:ascii="Arial" w:eastAsia="Times New Roman" w:hAnsi="Arial" w:cs="Arial"/>
                <w:sz w:val="20"/>
                <w:szCs w:val="20"/>
                <w:lang w:eastAsia="es-ES"/>
              </w:rPr>
              <w:t>02</w:t>
            </w:r>
            <w:r>
              <w:rPr>
                <w:rFonts w:ascii="Arial" w:eastAsia="Times New Roman" w:hAnsi="Arial" w:cs="Arial"/>
                <w:sz w:val="20"/>
                <w:szCs w:val="20"/>
                <w:lang w:eastAsia="es-ES"/>
              </w:rPr>
              <w:t>20</w:t>
            </w:r>
            <w:r w:rsidRPr="0081617D">
              <w:rPr>
                <w:rFonts w:ascii="Arial" w:eastAsia="Times New Roman" w:hAnsi="Arial" w:cs="Arial"/>
                <w:sz w:val="20"/>
                <w:szCs w:val="20"/>
                <w:lang w:eastAsia="es-ES"/>
              </w:rPr>
              <w:t>/2023.</w:t>
            </w:r>
          </w:p>
        </w:tc>
      </w:tr>
      <w:tr w:rsidR="00C93DDC" w:rsidRPr="0081617D" w:rsidTr="0002248E">
        <w:tc>
          <w:tcPr>
            <w:tcW w:w="3714" w:type="dxa"/>
          </w:tcPr>
          <w:p w:rsidR="00C93DDC" w:rsidRPr="0081617D" w:rsidRDefault="00C93DDC" w:rsidP="0002248E">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Asunto: </w:t>
            </w:r>
            <w:r w:rsidRPr="0081617D">
              <w:rPr>
                <w:rFonts w:ascii="Arial" w:eastAsia="Times New Roman" w:hAnsi="Arial" w:cs="Arial"/>
                <w:sz w:val="20"/>
                <w:szCs w:val="20"/>
                <w:lang w:eastAsia="es-ES"/>
              </w:rPr>
              <w:t>Convocatoria</w:t>
            </w:r>
            <w:r w:rsidRPr="0081617D">
              <w:rPr>
                <w:rFonts w:ascii="Arial" w:eastAsia="Times New Roman" w:hAnsi="Arial" w:cs="Arial"/>
                <w:b/>
                <w:sz w:val="20"/>
                <w:szCs w:val="20"/>
                <w:lang w:eastAsia="es-ES"/>
              </w:rPr>
              <w:t>.</w:t>
            </w:r>
          </w:p>
        </w:tc>
      </w:tr>
    </w:tbl>
    <w:p w:rsidR="00C93DDC" w:rsidRPr="0081617D" w:rsidRDefault="00C93DDC" w:rsidP="00C93DDC">
      <w:pPr>
        <w:jc w:val="both"/>
        <w:rPr>
          <w:rFonts w:ascii="Arial" w:hAnsi="Arial" w:cs="Arial"/>
          <w:b/>
          <w:sz w:val="20"/>
          <w:szCs w:val="20"/>
        </w:rPr>
      </w:pP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 xml:space="preserve">LIC. LAURA ELENA MARTÍNEZ RUVALCABA. </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MTRA. TANIA MAGDALENA BERNARDINO JUÁREZ.</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C. MAGALI CASILLAS CONTRERAS.</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 xml:space="preserve">C.DIANA LAURA ORTEGA PALAFOX. </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DE HACIENDA PÚBLICA Y PATRIMONIO MUNICIPAL.</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 xml:space="preserve">DEL H. AYUNTAMIENTO CONSTITUCIONAL DE </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C93DDC" w:rsidRPr="0081617D" w:rsidRDefault="00C93DDC" w:rsidP="00C93DDC">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C93DDC" w:rsidRPr="0081617D" w:rsidRDefault="00C93DDC" w:rsidP="00C93DDC">
      <w:pPr>
        <w:pStyle w:val="Sinespaciado"/>
        <w:jc w:val="both"/>
        <w:rPr>
          <w:rFonts w:ascii="Arial" w:hAnsi="Arial" w:cs="Arial"/>
          <w:b/>
          <w:sz w:val="20"/>
          <w:szCs w:val="20"/>
        </w:rPr>
      </w:pPr>
    </w:p>
    <w:p w:rsidR="00C93DDC" w:rsidRPr="0081617D" w:rsidRDefault="00C93DDC" w:rsidP="00C93DDC">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que como Presidente de la Comisión Edilicia Permanente de Hacienda Pública y Patrimonio Municipal, he convocado a la Vigésima </w:t>
      </w:r>
      <w:r>
        <w:rPr>
          <w:rFonts w:ascii="Arial" w:hAnsi="Arial" w:cs="Arial"/>
          <w:sz w:val="20"/>
          <w:szCs w:val="20"/>
        </w:rPr>
        <w:t>Séptima</w:t>
      </w:r>
      <w:r w:rsidRPr="0081617D">
        <w:rPr>
          <w:rFonts w:ascii="Arial" w:hAnsi="Arial" w:cs="Arial"/>
          <w:sz w:val="20"/>
          <w:szCs w:val="20"/>
        </w:rPr>
        <w:t xml:space="preserve"> Sesión Ordinaria, misma que se llevará a cabo a las </w:t>
      </w:r>
      <w:r>
        <w:rPr>
          <w:rFonts w:ascii="Arial" w:hAnsi="Arial" w:cs="Arial"/>
          <w:sz w:val="20"/>
          <w:szCs w:val="20"/>
        </w:rPr>
        <w:t>10</w:t>
      </w:r>
      <w:r w:rsidRPr="0081617D">
        <w:rPr>
          <w:rFonts w:ascii="Arial" w:hAnsi="Arial" w:cs="Arial"/>
          <w:sz w:val="20"/>
          <w:szCs w:val="20"/>
        </w:rPr>
        <w:t>:</w:t>
      </w:r>
      <w:r>
        <w:rPr>
          <w:rFonts w:ascii="Arial" w:hAnsi="Arial" w:cs="Arial"/>
          <w:sz w:val="20"/>
          <w:szCs w:val="20"/>
        </w:rPr>
        <w:t>0</w:t>
      </w:r>
      <w:r w:rsidRPr="0081617D">
        <w:rPr>
          <w:rFonts w:ascii="Arial" w:hAnsi="Arial" w:cs="Arial"/>
          <w:sz w:val="20"/>
          <w:szCs w:val="20"/>
        </w:rPr>
        <w:t xml:space="preserve">0 </w:t>
      </w:r>
      <w:r>
        <w:rPr>
          <w:rFonts w:ascii="Arial" w:hAnsi="Arial" w:cs="Arial"/>
          <w:sz w:val="20"/>
          <w:szCs w:val="20"/>
        </w:rPr>
        <w:t>diez</w:t>
      </w:r>
      <w:r w:rsidRPr="0081617D">
        <w:rPr>
          <w:rFonts w:ascii="Arial" w:hAnsi="Arial" w:cs="Arial"/>
          <w:sz w:val="20"/>
          <w:szCs w:val="20"/>
        </w:rPr>
        <w:t xml:space="preserve"> horas con del día  28 de Febrero de 2023, en la Sala de Síndicatura ubicada en la Planta Alta del Palacio Municipal, en la Colonia Centro de esta Ciudad, misma que se desarrollará bajo el siguiente: </w:t>
      </w:r>
    </w:p>
    <w:p w:rsidR="00C93DDC" w:rsidRPr="0081617D" w:rsidRDefault="00C93DDC" w:rsidP="00C93DDC">
      <w:pPr>
        <w:pStyle w:val="Sinespaciado"/>
        <w:jc w:val="both"/>
        <w:rPr>
          <w:rFonts w:ascii="Arial" w:hAnsi="Arial" w:cs="Arial"/>
          <w:sz w:val="20"/>
          <w:szCs w:val="20"/>
        </w:rPr>
      </w:pPr>
    </w:p>
    <w:p w:rsidR="00C93DDC" w:rsidRPr="0081617D" w:rsidRDefault="00C93DDC" w:rsidP="00C93DDC">
      <w:pPr>
        <w:pStyle w:val="Sinespaciado"/>
        <w:jc w:val="center"/>
        <w:rPr>
          <w:rFonts w:ascii="Arial" w:hAnsi="Arial" w:cs="Arial"/>
          <w:b/>
          <w:sz w:val="20"/>
          <w:szCs w:val="20"/>
        </w:rPr>
      </w:pPr>
      <w:r w:rsidRPr="0081617D">
        <w:rPr>
          <w:rFonts w:ascii="Arial" w:hAnsi="Arial" w:cs="Arial"/>
          <w:b/>
          <w:sz w:val="20"/>
          <w:szCs w:val="20"/>
        </w:rPr>
        <w:t>ORDEN DEL DÍA.</w:t>
      </w:r>
    </w:p>
    <w:p w:rsidR="00C93DDC" w:rsidRPr="0081617D" w:rsidRDefault="00C93DDC" w:rsidP="00C93DDC">
      <w:pPr>
        <w:pStyle w:val="Sinespaciado"/>
        <w:jc w:val="both"/>
        <w:rPr>
          <w:rFonts w:ascii="Arial" w:hAnsi="Arial" w:cs="Arial"/>
          <w:b/>
          <w:sz w:val="20"/>
          <w:szCs w:val="20"/>
        </w:rPr>
      </w:pPr>
    </w:p>
    <w:p w:rsidR="00C93DDC" w:rsidRPr="0081617D" w:rsidRDefault="00C93DDC" w:rsidP="00C93DDC">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rsidR="00C93DDC" w:rsidRPr="0081617D" w:rsidRDefault="00C93DDC" w:rsidP="00C93DDC">
      <w:pPr>
        <w:pStyle w:val="Sinespaciado"/>
        <w:jc w:val="both"/>
        <w:rPr>
          <w:rFonts w:ascii="Arial" w:hAnsi="Arial" w:cs="Arial"/>
          <w:sz w:val="20"/>
          <w:szCs w:val="20"/>
        </w:rPr>
      </w:pPr>
    </w:p>
    <w:p w:rsidR="00C93DDC" w:rsidRDefault="00C93DDC" w:rsidP="00C93DDC">
      <w:pPr>
        <w:pStyle w:val="Sinespaciado"/>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 xml:space="preserve">- </w:t>
      </w:r>
      <w:r>
        <w:rPr>
          <w:rFonts w:ascii="Arial" w:hAnsi="Arial" w:cs="Arial"/>
          <w:sz w:val="20"/>
          <w:szCs w:val="20"/>
        </w:rPr>
        <w:t xml:space="preserve">Estudio, análisis y en su caso aprobación y dictaminación respecto de la autorización del pago de las multas que contiene el vehículo con número oficial 287 con placas JHW5863, propiedad del Gobierno del Estado de Jalisco y que se encuentra en comodato con el Municipio de Zapotlán el Grande, Jalisco. </w:t>
      </w:r>
    </w:p>
    <w:p w:rsidR="00C93DDC" w:rsidRPr="0081617D" w:rsidRDefault="00C93DDC" w:rsidP="00C93DDC">
      <w:pPr>
        <w:pStyle w:val="Sinespaciado"/>
        <w:jc w:val="both"/>
        <w:rPr>
          <w:rFonts w:ascii="Arial" w:hAnsi="Arial" w:cs="Arial"/>
          <w:sz w:val="20"/>
          <w:szCs w:val="20"/>
        </w:rPr>
      </w:pPr>
      <w:r>
        <w:rPr>
          <w:rFonts w:ascii="Arial" w:hAnsi="Arial" w:cs="Arial"/>
          <w:sz w:val="20"/>
          <w:szCs w:val="20"/>
        </w:rPr>
        <w:t xml:space="preserve"> </w:t>
      </w:r>
      <w:bookmarkStart w:id="0" w:name="_GoBack"/>
      <w:bookmarkEnd w:id="0"/>
    </w:p>
    <w:p w:rsidR="00C93DDC" w:rsidRPr="00C93DDC" w:rsidRDefault="00C93DDC" w:rsidP="00C93DDC">
      <w:pPr>
        <w:pStyle w:val="Sinespaciado"/>
        <w:jc w:val="both"/>
        <w:rPr>
          <w:rFonts w:ascii="Arial" w:hAnsi="Arial" w:cs="Arial"/>
          <w:sz w:val="20"/>
          <w:szCs w:val="20"/>
        </w:rPr>
      </w:pPr>
      <w:r w:rsidRPr="00C93DDC">
        <w:rPr>
          <w:rFonts w:ascii="Arial" w:hAnsi="Arial" w:cs="Arial"/>
          <w:b/>
          <w:sz w:val="20"/>
          <w:szCs w:val="20"/>
        </w:rPr>
        <w:t>3.</w:t>
      </w:r>
      <w:r w:rsidRPr="00C93DDC">
        <w:rPr>
          <w:rFonts w:ascii="Arial" w:hAnsi="Arial" w:cs="Arial"/>
          <w:sz w:val="20"/>
          <w:szCs w:val="20"/>
        </w:rPr>
        <w:t>-</w:t>
      </w:r>
      <w:r w:rsidRPr="00C93DDC">
        <w:rPr>
          <w:rFonts w:ascii="Arial" w:hAnsi="Arial" w:cs="Arial"/>
          <w:sz w:val="20"/>
          <w:szCs w:val="20"/>
        </w:rPr>
        <w:t xml:space="preserve"> Estudio, análisis y en su caso aprobación y dictaminación de la baja de 85 bienes muebles,</w:t>
      </w:r>
      <w:r>
        <w:rPr>
          <w:rFonts w:ascii="Arial" w:hAnsi="Arial" w:cs="Arial"/>
          <w:sz w:val="20"/>
          <w:szCs w:val="20"/>
        </w:rPr>
        <w:t xml:space="preserve"> contenidos en los oficios 065/2023 y 066/2023, suscritos por María Eugenia Baltazar Rodríguez, Jefa de Patrimonio Municipal.</w:t>
      </w:r>
      <w:r w:rsidRPr="00C93DDC">
        <w:rPr>
          <w:rFonts w:ascii="Arial" w:hAnsi="Arial" w:cs="Arial"/>
          <w:sz w:val="20"/>
          <w:szCs w:val="20"/>
        </w:rPr>
        <w:t xml:space="preserve"> </w:t>
      </w:r>
    </w:p>
    <w:p w:rsidR="00C93DDC" w:rsidRDefault="00C93DDC" w:rsidP="00C93DDC">
      <w:pPr>
        <w:pStyle w:val="Sinespaciado"/>
        <w:jc w:val="both"/>
        <w:rPr>
          <w:rFonts w:ascii="Arial" w:hAnsi="Arial" w:cs="Arial"/>
          <w:b/>
          <w:sz w:val="20"/>
          <w:szCs w:val="20"/>
        </w:rPr>
      </w:pPr>
    </w:p>
    <w:p w:rsidR="00C93DDC" w:rsidRPr="0081617D" w:rsidRDefault="00C93DDC" w:rsidP="00C93DDC">
      <w:pPr>
        <w:pStyle w:val="Sinespaciado"/>
        <w:jc w:val="both"/>
        <w:rPr>
          <w:rFonts w:ascii="Arial" w:hAnsi="Arial" w:cs="Arial"/>
          <w:b/>
          <w:sz w:val="20"/>
          <w:szCs w:val="20"/>
        </w:rPr>
      </w:pPr>
      <w:r>
        <w:rPr>
          <w:rFonts w:ascii="Arial" w:hAnsi="Arial" w:cs="Arial"/>
          <w:b/>
          <w:sz w:val="20"/>
          <w:szCs w:val="20"/>
        </w:rPr>
        <w:t xml:space="preserve">4.- </w:t>
      </w:r>
      <w:r w:rsidRPr="0081617D">
        <w:rPr>
          <w:rFonts w:ascii="Arial" w:hAnsi="Arial" w:cs="Arial"/>
          <w:sz w:val="20"/>
          <w:szCs w:val="20"/>
        </w:rPr>
        <w:t xml:space="preserve">Asuntos varios.  </w:t>
      </w:r>
      <w:r w:rsidRPr="0081617D">
        <w:rPr>
          <w:rFonts w:ascii="Arial" w:hAnsi="Arial" w:cs="Arial"/>
          <w:b/>
          <w:sz w:val="20"/>
          <w:szCs w:val="20"/>
        </w:rPr>
        <w:t xml:space="preserve">  </w:t>
      </w:r>
    </w:p>
    <w:p w:rsidR="00C93DDC" w:rsidRPr="0081617D" w:rsidRDefault="00C93DDC" w:rsidP="00C93DDC">
      <w:pPr>
        <w:pStyle w:val="Sinespaciado"/>
        <w:jc w:val="both"/>
        <w:rPr>
          <w:rFonts w:ascii="Arial" w:hAnsi="Arial" w:cs="Arial"/>
          <w:b/>
          <w:sz w:val="20"/>
          <w:szCs w:val="20"/>
        </w:rPr>
      </w:pPr>
    </w:p>
    <w:p w:rsidR="00C93DDC" w:rsidRPr="0081617D" w:rsidRDefault="00C93DDC" w:rsidP="00C93DDC">
      <w:pPr>
        <w:pStyle w:val="Sinespaciado"/>
        <w:jc w:val="both"/>
        <w:rPr>
          <w:rFonts w:ascii="Arial" w:hAnsi="Arial" w:cs="Arial"/>
          <w:sz w:val="20"/>
          <w:szCs w:val="20"/>
        </w:rPr>
      </w:pPr>
      <w:r>
        <w:rPr>
          <w:rFonts w:ascii="Arial" w:hAnsi="Arial" w:cs="Arial"/>
          <w:b/>
          <w:sz w:val="20"/>
          <w:szCs w:val="20"/>
        </w:rPr>
        <w:t>5</w:t>
      </w:r>
      <w:r w:rsidRPr="0081617D">
        <w:rPr>
          <w:rFonts w:ascii="Arial" w:hAnsi="Arial" w:cs="Arial"/>
          <w:b/>
          <w:sz w:val="20"/>
          <w:szCs w:val="20"/>
        </w:rPr>
        <w:t xml:space="preserve">.- </w:t>
      </w:r>
      <w:r w:rsidRPr="0081617D">
        <w:rPr>
          <w:rFonts w:ascii="Arial" w:hAnsi="Arial" w:cs="Arial"/>
          <w:sz w:val="20"/>
          <w:szCs w:val="20"/>
        </w:rPr>
        <w:t>Clausura.</w:t>
      </w:r>
    </w:p>
    <w:p w:rsidR="00C93DDC" w:rsidRPr="0081617D" w:rsidRDefault="00C93DDC" w:rsidP="00C93DDC">
      <w:pPr>
        <w:pStyle w:val="Sinespaciado"/>
        <w:jc w:val="both"/>
        <w:rPr>
          <w:rFonts w:ascii="Arial" w:hAnsi="Arial" w:cs="Arial"/>
          <w:sz w:val="20"/>
          <w:szCs w:val="20"/>
        </w:rPr>
      </w:pPr>
    </w:p>
    <w:p w:rsidR="00C93DDC" w:rsidRPr="0081617D" w:rsidRDefault="00C93DDC" w:rsidP="00C93DDC">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C93DDC" w:rsidRPr="0081617D" w:rsidRDefault="00C93DDC" w:rsidP="00C93DDC">
      <w:pPr>
        <w:pStyle w:val="Sinespaciado"/>
        <w:jc w:val="both"/>
        <w:rPr>
          <w:rFonts w:ascii="Arial" w:hAnsi="Arial" w:cs="Arial"/>
          <w:sz w:val="20"/>
          <w:szCs w:val="20"/>
        </w:rPr>
      </w:pPr>
    </w:p>
    <w:p w:rsidR="00C93DDC" w:rsidRPr="0081617D" w:rsidRDefault="00C93DDC" w:rsidP="00C93DDC">
      <w:pPr>
        <w:spacing w:after="0" w:line="240" w:lineRule="auto"/>
        <w:jc w:val="center"/>
        <w:rPr>
          <w:rFonts w:ascii="Arial" w:hAnsi="Arial" w:cs="Arial"/>
          <w:sz w:val="20"/>
          <w:szCs w:val="20"/>
        </w:rPr>
      </w:pPr>
      <w:r w:rsidRPr="0081617D">
        <w:rPr>
          <w:rFonts w:ascii="Arial" w:hAnsi="Arial" w:cs="Arial"/>
          <w:sz w:val="20"/>
          <w:szCs w:val="20"/>
        </w:rPr>
        <w:t>A T E N T A M E N T E</w:t>
      </w:r>
    </w:p>
    <w:p w:rsidR="00C93DDC" w:rsidRPr="0081617D" w:rsidRDefault="00C93DDC" w:rsidP="00C93DDC">
      <w:pPr>
        <w:spacing w:after="0" w:line="240" w:lineRule="auto"/>
        <w:jc w:val="center"/>
        <w:rPr>
          <w:rFonts w:ascii="Arial" w:hAnsi="Arial" w:cs="Arial"/>
          <w:sz w:val="20"/>
          <w:szCs w:val="20"/>
        </w:rPr>
      </w:pPr>
      <w:r w:rsidRPr="0081617D">
        <w:rPr>
          <w:rFonts w:ascii="Arial" w:hAnsi="Arial" w:cs="Arial"/>
          <w:sz w:val="20"/>
          <w:szCs w:val="20"/>
        </w:rPr>
        <w:t xml:space="preserve">“2023, Año del 140 Aniversario del Natalicio de José Clemente Orozco”. </w:t>
      </w:r>
    </w:p>
    <w:p w:rsidR="00C93DDC" w:rsidRPr="0081617D" w:rsidRDefault="00C93DDC" w:rsidP="00C93DDC">
      <w:pPr>
        <w:spacing w:after="0" w:line="240" w:lineRule="auto"/>
        <w:jc w:val="center"/>
        <w:rPr>
          <w:rFonts w:ascii="Arial" w:hAnsi="Arial" w:cs="Arial"/>
          <w:sz w:val="20"/>
          <w:szCs w:val="20"/>
        </w:rPr>
      </w:pPr>
      <w:r w:rsidRPr="0081617D">
        <w:rPr>
          <w:rFonts w:ascii="Arial" w:hAnsi="Arial" w:cs="Arial"/>
          <w:sz w:val="20"/>
          <w:szCs w:val="20"/>
        </w:rPr>
        <w:t>Cd. Guzmán Municipio de Zapotlán el Grande, Jalisco.</w:t>
      </w:r>
    </w:p>
    <w:p w:rsidR="00C93DDC" w:rsidRPr="0081617D" w:rsidRDefault="00C93DDC" w:rsidP="00C93DDC">
      <w:pPr>
        <w:spacing w:after="0" w:line="240" w:lineRule="auto"/>
        <w:jc w:val="center"/>
        <w:rPr>
          <w:rFonts w:ascii="Arial" w:hAnsi="Arial" w:cs="Arial"/>
          <w:sz w:val="20"/>
          <w:szCs w:val="20"/>
        </w:rPr>
      </w:pPr>
      <w:r w:rsidRPr="0081617D">
        <w:rPr>
          <w:rFonts w:ascii="Arial" w:hAnsi="Arial" w:cs="Arial"/>
          <w:sz w:val="20"/>
          <w:szCs w:val="20"/>
        </w:rPr>
        <w:t xml:space="preserve">A 24 de Febrero de 2023. </w:t>
      </w:r>
    </w:p>
    <w:p w:rsidR="00C93DDC" w:rsidRPr="0081617D" w:rsidRDefault="00C93DDC" w:rsidP="00C93DDC">
      <w:pPr>
        <w:spacing w:after="0" w:line="240" w:lineRule="auto"/>
        <w:jc w:val="center"/>
        <w:rPr>
          <w:rFonts w:ascii="Arial" w:hAnsi="Arial" w:cs="Arial"/>
          <w:sz w:val="20"/>
          <w:szCs w:val="20"/>
        </w:rPr>
      </w:pPr>
    </w:p>
    <w:p w:rsidR="00C93DDC" w:rsidRPr="0081617D" w:rsidRDefault="00C93DDC" w:rsidP="00C93DDC">
      <w:pPr>
        <w:spacing w:after="0" w:line="240" w:lineRule="auto"/>
        <w:jc w:val="center"/>
        <w:rPr>
          <w:rFonts w:ascii="Arial" w:hAnsi="Arial" w:cs="Arial"/>
          <w:sz w:val="20"/>
          <w:szCs w:val="20"/>
        </w:rPr>
      </w:pPr>
    </w:p>
    <w:p w:rsidR="00C93DDC" w:rsidRPr="0081617D" w:rsidRDefault="00C93DDC" w:rsidP="00C93DDC">
      <w:pPr>
        <w:spacing w:after="0" w:line="240" w:lineRule="auto"/>
        <w:jc w:val="center"/>
        <w:rPr>
          <w:rFonts w:ascii="Arial" w:hAnsi="Arial" w:cs="Arial"/>
          <w:b/>
          <w:sz w:val="20"/>
          <w:szCs w:val="20"/>
        </w:rPr>
      </w:pPr>
      <w:r w:rsidRPr="0081617D">
        <w:rPr>
          <w:rFonts w:ascii="Arial" w:hAnsi="Arial" w:cs="Arial"/>
          <w:b/>
          <w:sz w:val="20"/>
          <w:szCs w:val="20"/>
        </w:rPr>
        <w:t>LIC. JORGE DE JESÚS JUÁREZ PARRA.</w:t>
      </w:r>
    </w:p>
    <w:p w:rsidR="00C93DDC" w:rsidRPr="0081617D" w:rsidRDefault="00C93DDC" w:rsidP="00C93DDC">
      <w:pPr>
        <w:spacing w:after="0" w:line="240" w:lineRule="auto"/>
        <w:jc w:val="center"/>
        <w:rPr>
          <w:rFonts w:ascii="Arial" w:hAnsi="Arial" w:cs="Arial"/>
          <w:sz w:val="20"/>
          <w:szCs w:val="20"/>
        </w:rPr>
      </w:pPr>
      <w:r w:rsidRPr="0081617D">
        <w:rPr>
          <w:rFonts w:ascii="Arial" w:hAnsi="Arial" w:cs="Arial"/>
          <w:sz w:val="20"/>
          <w:szCs w:val="20"/>
        </w:rPr>
        <w:t xml:space="preserve">Regidor Presidente de la Comisión Edilicia Permanente de </w:t>
      </w:r>
    </w:p>
    <w:p w:rsidR="00C93DDC" w:rsidRPr="0081617D" w:rsidRDefault="00C93DDC" w:rsidP="00C93DDC">
      <w:pPr>
        <w:spacing w:after="0" w:line="240" w:lineRule="auto"/>
        <w:jc w:val="center"/>
        <w:rPr>
          <w:rFonts w:ascii="Arial" w:hAnsi="Arial" w:cs="Arial"/>
          <w:sz w:val="20"/>
          <w:szCs w:val="20"/>
        </w:rPr>
      </w:pPr>
      <w:r w:rsidRPr="0081617D">
        <w:rPr>
          <w:rFonts w:ascii="Arial" w:hAnsi="Arial" w:cs="Arial"/>
          <w:sz w:val="20"/>
          <w:szCs w:val="20"/>
        </w:rPr>
        <w:t xml:space="preserve">Hacienda Pública y Patrimonio Municipal.  </w:t>
      </w:r>
    </w:p>
    <w:p w:rsidR="00C93DDC" w:rsidRDefault="00C93DDC" w:rsidP="00C93DDC">
      <w:pPr>
        <w:spacing w:after="0" w:line="240" w:lineRule="auto"/>
        <w:jc w:val="both"/>
        <w:rPr>
          <w:rFonts w:ascii="Arial" w:hAnsi="Arial" w:cs="Arial"/>
          <w:sz w:val="16"/>
          <w:szCs w:val="16"/>
        </w:rPr>
      </w:pPr>
    </w:p>
    <w:p w:rsidR="00C93DDC" w:rsidRDefault="00C93DDC" w:rsidP="00C93DDC">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C93DDC" w:rsidRDefault="00C93DDC" w:rsidP="00C93DDC">
      <w:pPr>
        <w:spacing w:after="0" w:line="240" w:lineRule="auto"/>
        <w:jc w:val="both"/>
        <w:rPr>
          <w:rFonts w:ascii="Arial" w:hAnsi="Arial" w:cs="Arial"/>
          <w:sz w:val="16"/>
          <w:szCs w:val="16"/>
        </w:rPr>
      </w:pPr>
    </w:p>
    <w:p w:rsidR="00C93DDC" w:rsidRDefault="00C93DDC" w:rsidP="00C93DDC"/>
    <w:p w:rsidR="00C93DDC" w:rsidRDefault="00C93DDC" w:rsidP="00C93DDC"/>
    <w:p w:rsidR="00C93DDC" w:rsidRDefault="00C93DDC" w:rsidP="00C93DDC"/>
    <w:p w:rsidR="00C93DDC" w:rsidRDefault="00C93DDC" w:rsidP="00C93DDC"/>
    <w:p w:rsidR="00C93DDC" w:rsidRDefault="00C93DDC" w:rsidP="00C93DDC"/>
    <w:p w:rsidR="009A5B78" w:rsidRDefault="006C6F9D"/>
    <w:sectPr w:rsidR="009A5B78" w:rsidSect="0081617D">
      <w:pgSz w:w="12240" w:h="15840" w:code="1"/>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DC"/>
    <w:rsid w:val="003C2B10"/>
    <w:rsid w:val="006C6F9D"/>
    <w:rsid w:val="00BA7108"/>
    <w:rsid w:val="00C93DDC"/>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6BAF8-8D28-479B-9713-A5E0A244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93DDC"/>
    <w:pPr>
      <w:spacing w:after="0" w:line="240" w:lineRule="auto"/>
    </w:pPr>
  </w:style>
  <w:style w:type="character" w:customStyle="1" w:styleId="SinespaciadoCar">
    <w:name w:val="Sin espaciado Car"/>
    <w:basedOn w:val="Fuentedeprrafopredeter"/>
    <w:link w:val="Sinespaciado"/>
    <w:uiPriority w:val="1"/>
    <w:rsid w:val="00C93DDC"/>
  </w:style>
  <w:style w:type="paragraph" w:styleId="Textodeglobo">
    <w:name w:val="Balloon Text"/>
    <w:basedOn w:val="Normal"/>
    <w:link w:val="TextodegloboCar"/>
    <w:uiPriority w:val="99"/>
    <w:semiHidden/>
    <w:unhideWhenUsed/>
    <w:rsid w:val="00C93D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2023-02-24T15:15:00Z</cp:lastPrinted>
  <dcterms:created xsi:type="dcterms:W3CDTF">2023-02-24T15:06:00Z</dcterms:created>
  <dcterms:modified xsi:type="dcterms:W3CDTF">2023-02-24T18:33:00Z</dcterms:modified>
</cp:coreProperties>
</file>