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9738A8" w:rsidRPr="00F91A7F" w:rsidTr="000672B4">
        <w:tc>
          <w:tcPr>
            <w:tcW w:w="3714" w:type="dxa"/>
          </w:tcPr>
          <w:p w:rsidR="009738A8" w:rsidRPr="00F91A7F" w:rsidRDefault="009738A8" w:rsidP="000672B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9738A8" w:rsidRPr="00F91A7F" w:rsidTr="000672B4">
        <w:tc>
          <w:tcPr>
            <w:tcW w:w="3714" w:type="dxa"/>
          </w:tcPr>
          <w:p w:rsidR="009738A8" w:rsidRPr="00F91A7F" w:rsidRDefault="009738A8" w:rsidP="00E35C94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="00E35C94" w:rsidRPr="00E35C94">
              <w:rPr>
                <w:rFonts w:ascii="Arial" w:eastAsia="Times New Roman" w:hAnsi="Arial" w:cs="Arial"/>
                <w:lang w:eastAsia="es-ES"/>
              </w:rPr>
              <w:t>212</w:t>
            </w:r>
            <w:r w:rsidRPr="00F91A7F">
              <w:rPr>
                <w:rFonts w:ascii="Arial" w:eastAsia="Times New Roman" w:hAnsi="Arial" w:cs="Arial"/>
                <w:lang w:eastAsia="es-ES"/>
              </w:rPr>
              <w:t>/202</w:t>
            </w:r>
            <w:r w:rsidR="00E35C94">
              <w:rPr>
                <w:rFonts w:ascii="Arial" w:eastAsia="Times New Roman" w:hAnsi="Arial" w:cs="Arial"/>
                <w:lang w:eastAsia="es-ES"/>
              </w:rPr>
              <w:t>2</w:t>
            </w:r>
            <w:r w:rsidRPr="00F91A7F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9738A8" w:rsidRPr="00F91A7F" w:rsidTr="000672B4">
        <w:tc>
          <w:tcPr>
            <w:tcW w:w="3714" w:type="dxa"/>
          </w:tcPr>
          <w:p w:rsidR="009738A8" w:rsidRPr="00F91A7F" w:rsidRDefault="009738A8" w:rsidP="000672B4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>
              <w:rPr>
                <w:rFonts w:ascii="Arial" w:eastAsia="Times New Roman" w:hAnsi="Arial" w:cs="Arial"/>
                <w:lang w:eastAsia="es-ES"/>
              </w:rPr>
              <w:t>Convocatoria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9738A8" w:rsidRPr="005D3ABA" w:rsidRDefault="009738A8" w:rsidP="009738A8">
      <w:pPr>
        <w:jc w:val="both"/>
        <w:rPr>
          <w:rFonts w:ascii="Arial" w:hAnsi="Arial" w:cs="Arial"/>
          <w:b/>
          <w:sz w:val="24"/>
          <w:szCs w:val="24"/>
        </w:rPr>
      </w:pP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LIC. LAURA ELENA MARTÍNEZ RUVALCABA. 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MTRA. TANIA MGDALENA BERNARDINO JUÁREZ.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C. MAGALI CASILLAS CONTRERAS.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C.DIANA LAURA ORTEGA PALAFOX. 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INTEGRANTES DE LA COMISIÓN EDILICIA PERMANENTE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DE HACIENDA PÚBLICA Y PATRIMONIO MUNICIPAL.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DEL H. AYUNTAMIENTO CONSTITUCIONAL DE 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ZAPOTLÁN EL GRANDE, JALISCO. 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P R E S E N T E 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ab/>
      </w:r>
      <w:r w:rsidRPr="00D467E7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 w:rsidR="00E35C94">
        <w:rPr>
          <w:rFonts w:ascii="Arial" w:hAnsi="Arial" w:cs="Arial"/>
        </w:rPr>
        <w:t xml:space="preserve">Cuarta </w:t>
      </w:r>
      <w:r w:rsidRPr="00D467E7">
        <w:rPr>
          <w:rFonts w:ascii="Arial" w:hAnsi="Arial" w:cs="Arial"/>
        </w:rPr>
        <w:t xml:space="preserve">Sesión </w:t>
      </w:r>
      <w:r w:rsidR="00E35C94">
        <w:rPr>
          <w:rFonts w:ascii="Arial" w:hAnsi="Arial" w:cs="Arial"/>
        </w:rPr>
        <w:t>O</w:t>
      </w:r>
      <w:r w:rsidRPr="00D467E7">
        <w:rPr>
          <w:rFonts w:ascii="Arial" w:hAnsi="Arial" w:cs="Arial"/>
        </w:rPr>
        <w:t xml:space="preserve">rdinaria, misma que se </w:t>
      </w:r>
      <w:r w:rsidR="00E35C94">
        <w:rPr>
          <w:rFonts w:ascii="Arial" w:hAnsi="Arial" w:cs="Arial"/>
        </w:rPr>
        <w:t>llevará a cabo a las 13</w:t>
      </w:r>
      <w:r w:rsidRPr="00D467E7">
        <w:rPr>
          <w:rFonts w:ascii="Arial" w:hAnsi="Arial" w:cs="Arial"/>
        </w:rPr>
        <w:t xml:space="preserve">:00 </w:t>
      </w:r>
      <w:r w:rsidR="00E35C94">
        <w:rPr>
          <w:rFonts w:ascii="Arial" w:hAnsi="Arial" w:cs="Arial"/>
        </w:rPr>
        <w:t>trece h</w:t>
      </w:r>
      <w:r w:rsidRPr="00D467E7">
        <w:rPr>
          <w:rFonts w:ascii="Arial" w:hAnsi="Arial" w:cs="Arial"/>
        </w:rPr>
        <w:t xml:space="preserve">oras del día </w:t>
      </w:r>
      <w:r w:rsidR="00E35C94">
        <w:rPr>
          <w:rFonts w:ascii="Arial" w:hAnsi="Arial" w:cs="Arial"/>
        </w:rPr>
        <w:t xml:space="preserve">Lunes 14 de Marzo </w:t>
      </w:r>
      <w:r w:rsidRPr="00D467E7">
        <w:rPr>
          <w:rFonts w:ascii="Arial" w:hAnsi="Arial" w:cs="Arial"/>
        </w:rPr>
        <w:t>de 202</w:t>
      </w:r>
      <w:r w:rsidR="001C2338"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en la Sala María Elena Larios, ubicada en el interior del Palacio Municipal, misma que se desarrollará bajo el siguiente: 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</w:rPr>
      </w:pPr>
    </w:p>
    <w:p w:rsidR="009738A8" w:rsidRPr="00D467E7" w:rsidRDefault="009738A8" w:rsidP="009738A8">
      <w:pPr>
        <w:pStyle w:val="Sinespaciado"/>
        <w:jc w:val="center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>ORDEN DEL DÍA.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</w:rPr>
      </w:pP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 w:rsidR="00E35C94">
        <w:rPr>
          <w:rFonts w:ascii="Arial" w:hAnsi="Arial" w:cs="Arial"/>
        </w:rPr>
        <w:t xml:space="preserve"> Analizar, estudiar, y en su caso dictaminar, respecto de los </w:t>
      </w:r>
      <w:r w:rsidR="00DE0DB1">
        <w:rPr>
          <w:rFonts w:ascii="Arial" w:hAnsi="Arial" w:cs="Arial"/>
        </w:rPr>
        <w:t>oficios números 135/2021, 191/2021 y 300/2021, suscritos por el Licenciado José de Jesús Núñez González Coordinador General de Administración e Innovación Gubernamental, que contienen las determinaciones y análisis jurídicos</w:t>
      </w:r>
      <w:r w:rsidRPr="00D467E7">
        <w:rPr>
          <w:rFonts w:ascii="Arial" w:hAnsi="Arial" w:cs="Arial"/>
        </w:rPr>
        <w:t xml:space="preserve"> </w:t>
      </w:r>
      <w:r w:rsidR="00DE0DB1">
        <w:rPr>
          <w:rFonts w:ascii="Arial" w:hAnsi="Arial" w:cs="Arial"/>
        </w:rPr>
        <w:t xml:space="preserve">respecto de las solicitudes de pensión presentadas por 5 servidores públicos y la C. Liliana Larios Villegas (viuda).  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</w:rPr>
      </w:pP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  <w:b/>
        </w:rPr>
      </w:pP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</w:rPr>
      </w:pPr>
    </w:p>
    <w:p w:rsidR="009738A8" w:rsidRPr="00D467E7" w:rsidRDefault="009738A8" w:rsidP="009738A8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9738A8" w:rsidRDefault="009738A8" w:rsidP="009738A8">
      <w:pPr>
        <w:pStyle w:val="Sinespaciado"/>
        <w:jc w:val="both"/>
        <w:rPr>
          <w:rFonts w:ascii="Arial" w:hAnsi="Arial" w:cs="Arial"/>
        </w:rPr>
      </w:pPr>
    </w:p>
    <w:p w:rsidR="009738A8" w:rsidRPr="00D467E7" w:rsidRDefault="009738A8" w:rsidP="009738A8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A T E N T A M E N T E </w:t>
      </w:r>
    </w:p>
    <w:p w:rsidR="009738A8" w:rsidRPr="00D467E7" w:rsidRDefault="009738A8" w:rsidP="009738A8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 xml:space="preserve"> “202</w:t>
      </w:r>
      <w:r w:rsidR="00006DAE">
        <w:rPr>
          <w:rFonts w:ascii="Arial" w:hAnsi="Arial" w:cs="Arial"/>
        </w:rPr>
        <w:t>2</w:t>
      </w:r>
      <w:r w:rsidRPr="00D467E7">
        <w:rPr>
          <w:rFonts w:ascii="Arial" w:hAnsi="Arial" w:cs="Arial"/>
        </w:rPr>
        <w:t xml:space="preserve">, Año del </w:t>
      </w:r>
      <w:r w:rsidR="00006DAE">
        <w:rPr>
          <w:rFonts w:ascii="Arial" w:hAnsi="Arial" w:cs="Arial"/>
        </w:rPr>
        <w:t>Cincuenta Aniversario del Instituto Tecnológico de Ciudad Guzmán</w:t>
      </w:r>
      <w:r w:rsidRPr="00D467E7">
        <w:rPr>
          <w:rFonts w:ascii="Arial" w:hAnsi="Arial" w:cs="Arial"/>
        </w:rPr>
        <w:t>”.</w:t>
      </w:r>
    </w:p>
    <w:p w:rsidR="009738A8" w:rsidRPr="00D467E7" w:rsidRDefault="009738A8" w:rsidP="009738A8">
      <w:pPr>
        <w:spacing w:after="0" w:line="240" w:lineRule="auto"/>
        <w:jc w:val="center"/>
        <w:rPr>
          <w:rFonts w:ascii="Arial" w:hAnsi="Arial" w:cs="Arial"/>
        </w:rPr>
      </w:pPr>
      <w:r w:rsidRPr="00D467E7">
        <w:rPr>
          <w:rFonts w:ascii="Arial" w:hAnsi="Arial" w:cs="Arial"/>
        </w:rPr>
        <w:t>Cd. Guzmán Municipio de Zapotlán el Grande, Jalisco.</w:t>
      </w:r>
    </w:p>
    <w:p w:rsidR="009738A8" w:rsidRPr="00D467E7" w:rsidRDefault="00006DAE" w:rsidP="009738A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10</w:t>
      </w:r>
      <w:r w:rsidR="009738A8" w:rsidRPr="00D467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 w:rsidR="009738A8" w:rsidRPr="00D467E7">
        <w:rPr>
          <w:rFonts w:ascii="Arial" w:hAnsi="Arial" w:cs="Arial"/>
        </w:rPr>
        <w:t xml:space="preserve"> de 202</w:t>
      </w:r>
      <w:r w:rsidR="007707A0">
        <w:rPr>
          <w:rFonts w:ascii="Arial" w:hAnsi="Arial" w:cs="Arial"/>
        </w:rPr>
        <w:t>2</w:t>
      </w:r>
      <w:r w:rsidR="009738A8" w:rsidRPr="00D467E7">
        <w:rPr>
          <w:rFonts w:ascii="Arial" w:hAnsi="Arial" w:cs="Arial"/>
        </w:rPr>
        <w:t xml:space="preserve">. </w:t>
      </w:r>
    </w:p>
    <w:p w:rsidR="009738A8" w:rsidRPr="00D467E7" w:rsidRDefault="009738A8" w:rsidP="009738A8">
      <w:pPr>
        <w:spacing w:after="0" w:line="240" w:lineRule="auto"/>
        <w:jc w:val="center"/>
        <w:rPr>
          <w:rFonts w:ascii="Arial" w:hAnsi="Arial" w:cs="Arial"/>
        </w:rPr>
      </w:pPr>
    </w:p>
    <w:p w:rsidR="009738A8" w:rsidRPr="00D467E7" w:rsidRDefault="009738A8" w:rsidP="009738A8">
      <w:pPr>
        <w:spacing w:after="0" w:line="240" w:lineRule="auto"/>
        <w:jc w:val="center"/>
        <w:rPr>
          <w:rFonts w:ascii="Arial" w:hAnsi="Arial" w:cs="Arial"/>
        </w:rPr>
      </w:pPr>
    </w:p>
    <w:p w:rsidR="009738A8" w:rsidRPr="00D467E7" w:rsidRDefault="00006DAE" w:rsidP="009738A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</w:t>
      </w:r>
      <w:r w:rsidR="009738A8" w:rsidRPr="00D467E7">
        <w:rPr>
          <w:rFonts w:ascii="Arial" w:hAnsi="Arial" w:cs="Arial"/>
          <w:b/>
        </w:rPr>
        <w:t>. JORGE DE JESÚS JUÁREZ PARRA.</w:t>
      </w:r>
    </w:p>
    <w:p w:rsidR="009738A8" w:rsidRDefault="009738A8" w:rsidP="009738A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Presidente de la Comisión Edilicia Permanente de </w:t>
      </w:r>
    </w:p>
    <w:p w:rsidR="009738A8" w:rsidRPr="00D467E7" w:rsidRDefault="009738A8" w:rsidP="009738A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Hacienda Pública y Patrimonio Municipal. </w:t>
      </w:r>
      <w:r w:rsidRPr="00D467E7">
        <w:rPr>
          <w:rFonts w:ascii="Arial" w:hAnsi="Arial" w:cs="Arial"/>
        </w:rPr>
        <w:t xml:space="preserve"> </w:t>
      </w:r>
    </w:p>
    <w:p w:rsidR="009738A8" w:rsidRDefault="009738A8" w:rsidP="009738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JJJP/mgpa. </w:t>
      </w:r>
    </w:p>
    <w:p w:rsidR="009738A8" w:rsidRDefault="009738A8" w:rsidP="009738A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9738A8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A8"/>
    <w:rsid w:val="00006DAE"/>
    <w:rsid w:val="000378CA"/>
    <w:rsid w:val="001C2338"/>
    <w:rsid w:val="002445BC"/>
    <w:rsid w:val="003160B0"/>
    <w:rsid w:val="003C2B10"/>
    <w:rsid w:val="004902CA"/>
    <w:rsid w:val="006A16E1"/>
    <w:rsid w:val="007707A0"/>
    <w:rsid w:val="009738A8"/>
    <w:rsid w:val="00BA7108"/>
    <w:rsid w:val="00D40669"/>
    <w:rsid w:val="00DB5FD7"/>
    <w:rsid w:val="00DE0DB1"/>
    <w:rsid w:val="00E35C94"/>
    <w:rsid w:val="00E703ED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2106E-EF2D-4FDA-88DD-AF6B5E58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738A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7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D40669"/>
  </w:style>
  <w:style w:type="paragraph" w:styleId="Textodeglobo">
    <w:name w:val="Balloon Text"/>
    <w:basedOn w:val="Normal"/>
    <w:link w:val="TextodegloboCar"/>
    <w:uiPriority w:val="99"/>
    <w:semiHidden/>
    <w:unhideWhenUsed/>
    <w:rsid w:val="006A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2</cp:revision>
  <cp:lastPrinted>2022-03-10T18:16:00Z</cp:lastPrinted>
  <dcterms:created xsi:type="dcterms:W3CDTF">2022-05-30T16:10:00Z</dcterms:created>
  <dcterms:modified xsi:type="dcterms:W3CDTF">2022-05-30T16:10:00Z</dcterms:modified>
</cp:coreProperties>
</file>