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744"/>
      </w:tblGrid>
      <w:tr w:rsidR="00651F30" w:rsidRPr="00CB63BA" w14:paraId="3AFD4FBE" w14:textId="77777777" w:rsidTr="00651F30">
        <w:trPr>
          <w:trHeight w:val="1353"/>
        </w:trPr>
        <w:tc>
          <w:tcPr>
            <w:tcW w:w="9744" w:type="dxa"/>
          </w:tcPr>
          <w:p w14:paraId="2828591C" w14:textId="77777777" w:rsidR="00651F30" w:rsidRDefault="00651F30" w:rsidP="00651F30">
            <w:pPr>
              <w:spacing w:before="240"/>
              <w:jc w:val="center"/>
              <w:rPr>
                <w:rFonts w:ascii="Arial" w:hAnsi="Arial" w:cs="Arial"/>
                <w:b/>
                <w:bCs/>
                <w:sz w:val="28"/>
                <w:szCs w:val="28"/>
              </w:rPr>
            </w:pPr>
            <w:r w:rsidRPr="00651F30">
              <w:rPr>
                <w:rFonts w:ascii="Arial" w:hAnsi="Arial" w:cs="Arial"/>
                <w:b/>
                <w:bCs/>
                <w:sz w:val="28"/>
                <w:szCs w:val="28"/>
              </w:rPr>
              <w:t xml:space="preserve">ACTA DE LA </w:t>
            </w:r>
            <w:r w:rsidR="00BD1AB7">
              <w:rPr>
                <w:rFonts w:ascii="Arial" w:hAnsi="Arial" w:cs="Arial"/>
                <w:b/>
                <w:bCs/>
                <w:sz w:val="28"/>
                <w:szCs w:val="28"/>
              </w:rPr>
              <w:t xml:space="preserve">CONTINUACIÓN </w:t>
            </w:r>
            <w:r w:rsidR="008A5BBC">
              <w:rPr>
                <w:rFonts w:ascii="Arial" w:hAnsi="Arial" w:cs="Arial"/>
                <w:b/>
                <w:bCs/>
                <w:sz w:val="28"/>
                <w:szCs w:val="28"/>
              </w:rPr>
              <w:t>DE LA</w:t>
            </w:r>
            <w:r w:rsidR="00BD1AB7">
              <w:rPr>
                <w:rFonts w:ascii="Arial" w:hAnsi="Arial" w:cs="Arial"/>
                <w:b/>
                <w:bCs/>
                <w:sz w:val="28"/>
                <w:szCs w:val="28"/>
              </w:rPr>
              <w:t xml:space="preserve"> </w:t>
            </w:r>
            <w:r w:rsidRPr="00651F30">
              <w:rPr>
                <w:rFonts w:ascii="Arial" w:hAnsi="Arial" w:cs="Arial"/>
                <w:b/>
                <w:bCs/>
                <w:sz w:val="28"/>
                <w:szCs w:val="28"/>
              </w:rPr>
              <w:t>TRIGÉSIMA TERCER</w:t>
            </w:r>
            <w:r w:rsidR="00BD1AB7">
              <w:rPr>
                <w:rFonts w:ascii="Arial" w:hAnsi="Arial" w:cs="Arial"/>
                <w:b/>
                <w:bCs/>
                <w:sz w:val="28"/>
                <w:szCs w:val="28"/>
              </w:rPr>
              <w:t>A</w:t>
            </w:r>
            <w:r w:rsidRPr="00651F30">
              <w:rPr>
                <w:rFonts w:ascii="Arial" w:hAnsi="Arial" w:cs="Arial"/>
                <w:b/>
                <w:bCs/>
                <w:sz w:val="28"/>
                <w:szCs w:val="28"/>
              </w:rPr>
              <w:t xml:space="preserve"> SESIÓN ORDINARIA DE LA COMISIÓN EDILICIA PERMANENTE DE </w:t>
            </w:r>
            <w:r w:rsidR="008A5BBC">
              <w:rPr>
                <w:rFonts w:ascii="Arial" w:hAnsi="Arial" w:cs="Arial"/>
                <w:b/>
                <w:bCs/>
                <w:sz w:val="28"/>
                <w:szCs w:val="28"/>
              </w:rPr>
              <w:t>HACIENDA PÚBLICA Y PATRIMONIO MUNICIPAL</w:t>
            </w:r>
            <w:r w:rsidR="0071165F">
              <w:rPr>
                <w:rFonts w:ascii="Arial" w:hAnsi="Arial" w:cs="Arial"/>
                <w:b/>
                <w:bCs/>
                <w:sz w:val="28"/>
                <w:szCs w:val="28"/>
              </w:rPr>
              <w:t>.</w:t>
            </w:r>
          </w:p>
          <w:p w14:paraId="79513223" w14:textId="622AF401" w:rsidR="0071165F" w:rsidRPr="00651F30" w:rsidRDefault="0071165F" w:rsidP="00651F30">
            <w:pPr>
              <w:spacing w:before="240"/>
              <w:jc w:val="center"/>
              <w:rPr>
                <w:rFonts w:ascii="Arial" w:hAnsi="Arial" w:cs="Arial"/>
                <w:b/>
                <w:bCs/>
                <w:sz w:val="28"/>
                <w:szCs w:val="28"/>
              </w:rPr>
            </w:pPr>
            <w:r>
              <w:rPr>
                <w:rFonts w:ascii="Arial" w:hAnsi="Arial" w:cs="Arial"/>
                <w:b/>
                <w:bCs/>
                <w:sz w:val="28"/>
                <w:szCs w:val="28"/>
              </w:rPr>
              <w:t>18 DE AGOSTO DE 2023.</w:t>
            </w:r>
          </w:p>
        </w:tc>
      </w:tr>
    </w:tbl>
    <w:p w14:paraId="3D96322A" w14:textId="77777777" w:rsidR="00FF6FDC" w:rsidRDefault="00FF6FDC" w:rsidP="00651F30">
      <w:pPr>
        <w:jc w:val="both"/>
        <w:rPr>
          <w:rFonts w:ascii="Arial" w:hAnsi="Arial" w:cs="Arial"/>
          <w:sz w:val="24"/>
          <w:szCs w:val="24"/>
        </w:rPr>
      </w:pPr>
    </w:p>
    <w:p w14:paraId="44C5D89F" w14:textId="5724D7B2" w:rsidR="00BD1AB7" w:rsidRPr="00BD1AB7" w:rsidRDefault="008A5BBC" w:rsidP="00BD1AB7">
      <w:pPr>
        <w:jc w:val="both"/>
        <w:rPr>
          <w:rFonts w:ascii="Arial" w:hAnsi="Arial" w:cs="Arial"/>
          <w:sz w:val="24"/>
          <w:szCs w:val="24"/>
          <w:lang w:val="es-419"/>
        </w:rPr>
      </w:pPr>
      <w:r>
        <w:rPr>
          <w:rFonts w:ascii="Arial" w:hAnsi="Arial" w:cs="Arial"/>
          <w:sz w:val="24"/>
          <w:szCs w:val="24"/>
          <w:lang w:val="es-419"/>
        </w:rPr>
        <w:t xml:space="preserve">          </w:t>
      </w:r>
      <w:r w:rsidR="00BD1AB7" w:rsidRPr="00BD1AB7">
        <w:rPr>
          <w:rFonts w:ascii="Arial" w:hAnsi="Arial" w:cs="Arial"/>
          <w:sz w:val="24"/>
          <w:szCs w:val="24"/>
          <w:lang w:val="es-419"/>
        </w:rPr>
        <w:t xml:space="preserve">Buenos días compañeras Regidoras e invitados especiales, el de la voz </w:t>
      </w:r>
      <w:r w:rsidR="00BD1AB7" w:rsidRPr="00BD1AB7">
        <w:rPr>
          <w:rFonts w:ascii="Arial" w:hAnsi="Arial" w:cs="Arial"/>
          <w:b/>
          <w:sz w:val="24"/>
          <w:szCs w:val="24"/>
          <w:lang w:val="es-419"/>
        </w:rPr>
        <w:t>JORGE DE JESÚS JUÁREZ PARRA</w:t>
      </w:r>
      <w:r w:rsidR="00BD1AB7" w:rsidRPr="00BD1AB7">
        <w:rPr>
          <w:rFonts w:ascii="Arial" w:hAnsi="Arial" w:cs="Arial"/>
          <w:sz w:val="24"/>
          <w:szCs w:val="24"/>
          <w:lang w:val="es-419"/>
        </w:rPr>
        <w:t xml:space="preserve">, en mi carácter de Presidente de la Comisión Edilicia Permanente de Hacienda Pública y Patrimonio Municipal, les doy la bienvenida a la </w:t>
      </w:r>
      <w:r w:rsidR="00BD1AB7">
        <w:rPr>
          <w:rFonts w:ascii="Arial" w:hAnsi="Arial" w:cs="Arial"/>
          <w:sz w:val="24"/>
          <w:szCs w:val="24"/>
          <w:lang w:val="es-419"/>
        </w:rPr>
        <w:t xml:space="preserve">Continuación de la </w:t>
      </w:r>
      <w:r w:rsidR="00BD1AB7" w:rsidRPr="00BD1AB7">
        <w:rPr>
          <w:rFonts w:ascii="Arial" w:hAnsi="Arial" w:cs="Arial"/>
          <w:sz w:val="24"/>
          <w:szCs w:val="24"/>
          <w:lang w:val="es-419"/>
        </w:rPr>
        <w:t>Trigésima Tercera Sesión Ordinaria de la Comisión Edilicia Permanente de Hacienda Pública y Patrimonio Municipal.</w:t>
      </w:r>
    </w:p>
    <w:p w14:paraId="75141D5B" w14:textId="77777777" w:rsidR="00BD1AB7" w:rsidRPr="00BD1AB7" w:rsidRDefault="00BD1AB7" w:rsidP="00BD1AB7">
      <w:pPr>
        <w:jc w:val="both"/>
        <w:rPr>
          <w:rFonts w:ascii="Arial" w:hAnsi="Arial" w:cs="Arial"/>
          <w:sz w:val="24"/>
          <w:szCs w:val="24"/>
          <w:lang w:val="es-419"/>
        </w:rPr>
      </w:pPr>
    </w:p>
    <w:p w14:paraId="1FB724D8" w14:textId="61A33863" w:rsidR="00BD1AB7" w:rsidRPr="00BD1AB7" w:rsidRDefault="00BD1AB7" w:rsidP="00BD1AB7">
      <w:pPr>
        <w:jc w:val="both"/>
        <w:rPr>
          <w:rFonts w:ascii="Arial" w:hAnsi="Arial" w:cs="Arial"/>
          <w:sz w:val="24"/>
          <w:szCs w:val="24"/>
          <w:lang w:val="es-419"/>
        </w:rPr>
      </w:pPr>
      <w:r w:rsidRPr="00BD1AB7">
        <w:rPr>
          <w:rFonts w:ascii="Arial" w:hAnsi="Arial" w:cs="Arial"/>
          <w:sz w:val="24"/>
          <w:szCs w:val="24"/>
          <w:lang w:val="es-419"/>
        </w:rPr>
        <w:t xml:space="preserve">         De acuerdo a las facultades que me confiere el artículo 60 del Reglamento Interior del Ayuntamiento de Zapotlán el Grande, como Presidente de la Comisión Edilicia Permanente de Hacienda Pública y Patrimonio Municipal, se les ha conv</w:t>
      </w:r>
      <w:r w:rsidR="00B17C6D">
        <w:rPr>
          <w:rFonts w:ascii="Arial" w:hAnsi="Arial" w:cs="Arial"/>
          <w:sz w:val="24"/>
          <w:szCs w:val="24"/>
          <w:lang w:val="es-419"/>
        </w:rPr>
        <w:t>ocado mediante oficio número 1266</w:t>
      </w:r>
      <w:r w:rsidR="0071165F">
        <w:rPr>
          <w:rFonts w:ascii="Arial" w:hAnsi="Arial" w:cs="Arial"/>
          <w:sz w:val="24"/>
          <w:szCs w:val="24"/>
          <w:lang w:val="es-419"/>
        </w:rPr>
        <w:t>/2023</w:t>
      </w:r>
      <w:r w:rsidR="00B17C6D">
        <w:rPr>
          <w:rFonts w:ascii="Arial" w:hAnsi="Arial" w:cs="Arial"/>
          <w:sz w:val="24"/>
          <w:szCs w:val="24"/>
          <w:lang w:val="es-419"/>
        </w:rPr>
        <w:t xml:space="preserve"> con fecha 14 de agosto de 2023</w:t>
      </w:r>
      <w:r w:rsidRPr="00BD1AB7">
        <w:rPr>
          <w:rFonts w:ascii="Arial" w:hAnsi="Arial" w:cs="Arial"/>
          <w:sz w:val="24"/>
          <w:szCs w:val="24"/>
          <w:lang w:val="es-419"/>
        </w:rPr>
        <w:t xml:space="preserve"> y queda satisfecho el requisito establecido en el artículo </w:t>
      </w:r>
      <w:r w:rsidR="0071165F">
        <w:rPr>
          <w:rFonts w:ascii="Arial" w:hAnsi="Arial" w:cs="Arial"/>
          <w:sz w:val="24"/>
          <w:szCs w:val="24"/>
          <w:lang w:val="es-419"/>
        </w:rPr>
        <w:t>4</w:t>
      </w:r>
      <w:r w:rsidRPr="00BD1AB7">
        <w:rPr>
          <w:rFonts w:ascii="Arial" w:hAnsi="Arial" w:cs="Arial"/>
          <w:sz w:val="24"/>
          <w:szCs w:val="24"/>
          <w:lang w:val="es-419"/>
        </w:rPr>
        <w:t>8 del mismo cuerpo legal en cita.</w:t>
      </w:r>
    </w:p>
    <w:p w14:paraId="500D44D0" w14:textId="77777777" w:rsidR="00BD1AB7" w:rsidRPr="00BD1AB7" w:rsidRDefault="00BD1AB7" w:rsidP="00BD1AB7">
      <w:pPr>
        <w:jc w:val="both"/>
        <w:rPr>
          <w:rFonts w:ascii="Arial" w:hAnsi="Arial" w:cs="Arial"/>
          <w:sz w:val="24"/>
          <w:szCs w:val="24"/>
          <w:lang w:val="es-419"/>
        </w:rPr>
      </w:pPr>
    </w:p>
    <w:p w14:paraId="2815D14E" w14:textId="3FB4D543" w:rsidR="00BD1AB7" w:rsidRPr="00BD1AB7" w:rsidRDefault="00BD1AB7" w:rsidP="00BD1AB7">
      <w:pPr>
        <w:jc w:val="both"/>
        <w:rPr>
          <w:rFonts w:ascii="Arial" w:hAnsi="Arial" w:cs="Arial"/>
          <w:sz w:val="24"/>
          <w:szCs w:val="24"/>
          <w:lang w:val="es-419"/>
        </w:rPr>
      </w:pPr>
      <w:r w:rsidRPr="00BD1AB7">
        <w:rPr>
          <w:rFonts w:ascii="Arial" w:hAnsi="Arial" w:cs="Arial"/>
          <w:sz w:val="24"/>
          <w:szCs w:val="24"/>
          <w:lang w:val="es-419"/>
        </w:rPr>
        <w:t xml:space="preserve">          Ahora bien, de conformidad con lo dispuesto por los artículos 44, 45, 46, 47 y 49 del ordenamiento municipal en cita, se convoca a los integrantes de esta comisión para que asistieran el día de hoy a esta Sala Juan S. Vizcaíno a las </w:t>
      </w:r>
      <w:r w:rsidR="00B17C6D">
        <w:rPr>
          <w:rFonts w:ascii="Arial" w:hAnsi="Arial" w:cs="Arial"/>
          <w:sz w:val="24"/>
          <w:szCs w:val="24"/>
          <w:lang w:val="es-419"/>
        </w:rPr>
        <w:t>9</w:t>
      </w:r>
      <w:r w:rsidR="00B17C6D" w:rsidRPr="00B17C6D">
        <w:rPr>
          <w:rFonts w:ascii="Arial" w:hAnsi="Arial" w:cs="Arial"/>
          <w:sz w:val="24"/>
          <w:szCs w:val="24"/>
          <w:lang w:val="es-419"/>
        </w:rPr>
        <w:t>:</w:t>
      </w:r>
      <w:r w:rsidR="00B17C6D">
        <w:rPr>
          <w:rFonts w:ascii="Arial" w:hAnsi="Arial" w:cs="Arial"/>
          <w:sz w:val="24"/>
          <w:szCs w:val="24"/>
          <w:lang w:val="es-419"/>
        </w:rPr>
        <w:t xml:space="preserve">00 nueve horas </w:t>
      </w:r>
      <w:r w:rsidRPr="00BD1AB7">
        <w:rPr>
          <w:rFonts w:ascii="Arial" w:hAnsi="Arial" w:cs="Arial"/>
          <w:sz w:val="24"/>
          <w:szCs w:val="24"/>
          <w:lang w:val="es-419"/>
        </w:rPr>
        <w:t>de este día 1</w:t>
      </w:r>
      <w:r>
        <w:rPr>
          <w:rFonts w:ascii="Arial" w:hAnsi="Arial" w:cs="Arial"/>
          <w:sz w:val="24"/>
          <w:szCs w:val="24"/>
          <w:lang w:val="es-419"/>
        </w:rPr>
        <w:t>8</w:t>
      </w:r>
      <w:r w:rsidRPr="00BD1AB7">
        <w:rPr>
          <w:rFonts w:ascii="Arial" w:hAnsi="Arial" w:cs="Arial"/>
          <w:sz w:val="24"/>
          <w:szCs w:val="24"/>
          <w:lang w:val="es-419"/>
        </w:rPr>
        <w:t xml:space="preserve"> de agosto, con la finalidad de llevar a cabo la</w:t>
      </w:r>
      <w:r>
        <w:rPr>
          <w:rFonts w:ascii="Arial" w:hAnsi="Arial" w:cs="Arial"/>
          <w:sz w:val="24"/>
          <w:szCs w:val="24"/>
          <w:lang w:val="es-419"/>
        </w:rPr>
        <w:t xml:space="preserve"> Continuación de la</w:t>
      </w:r>
      <w:r w:rsidRPr="00BD1AB7">
        <w:rPr>
          <w:rFonts w:ascii="Arial" w:hAnsi="Arial" w:cs="Arial"/>
          <w:sz w:val="24"/>
          <w:szCs w:val="24"/>
          <w:lang w:val="es-419"/>
        </w:rPr>
        <w:t xml:space="preserve"> Trigésima Tercera Sesión Ordinaria de la misma. </w:t>
      </w:r>
    </w:p>
    <w:p w14:paraId="680B6CD5" w14:textId="77777777" w:rsidR="00BD1AB7" w:rsidRPr="00BD1AB7" w:rsidRDefault="00BD1AB7" w:rsidP="00BD1AB7">
      <w:pPr>
        <w:jc w:val="both"/>
        <w:rPr>
          <w:rFonts w:ascii="Arial" w:hAnsi="Arial" w:cs="Arial"/>
          <w:sz w:val="24"/>
          <w:szCs w:val="24"/>
          <w:lang w:val="es-419"/>
        </w:rPr>
      </w:pPr>
    </w:p>
    <w:p w14:paraId="195B1CDF" w14:textId="0DBB6999" w:rsidR="00BD1AB7" w:rsidRPr="00BD1AB7" w:rsidRDefault="00BD1AB7" w:rsidP="00BD1AB7">
      <w:pPr>
        <w:jc w:val="both"/>
        <w:rPr>
          <w:rFonts w:ascii="Arial" w:hAnsi="Arial" w:cs="Arial"/>
          <w:sz w:val="24"/>
          <w:szCs w:val="24"/>
          <w:lang w:val="es-419"/>
        </w:rPr>
      </w:pPr>
      <w:r w:rsidRPr="00BD1AB7">
        <w:rPr>
          <w:rFonts w:ascii="Arial" w:hAnsi="Arial" w:cs="Arial"/>
          <w:sz w:val="24"/>
          <w:szCs w:val="24"/>
          <w:lang w:val="es-419"/>
        </w:rPr>
        <w:t xml:space="preserve">          Por lo que, siendo las 09:19 nueve horas con diecinueve minutos del día 1</w:t>
      </w:r>
      <w:r w:rsidR="00E94770">
        <w:rPr>
          <w:rFonts w:ascii="Arial" w:hAnsi="Arial" w:cs="Arial"/>
          <w:sz w:val="24"/>
          <w:szCs w:val="24"/>
          <w:lang w:val="es-419"/>
        </w:rPr>
        <w:t>8</w:t>
      </w:r>
      <w:r w:rsidRPr="00BD1AB7">
        <w:rPr>
          <w:rFonts w:ascii="Arial" w:hAnsi="Arial" w:cs="Arial"/>
          <w:sz w:val="24"/>
          <w:szCs w:val="24"/>
          <w:lang w:val="es-419"/>
        </w:rPr>
        <w:t xml:space="preserve"> de agosto de la presente anualidad, procedo a nombrar lista de asistencia:</w:t>
      </w:r>
    </w:p>
    <w:p w14:paraId="576F434B" w14:textId="1273D6FC" w:rsidR="00BD1AB7" w:rsidRDefault="00BD1AB7" w:rsidP="00BD1AB7">
      <w:pPr>
        <w:jc w:val="both"/>
        <w:rPr>
          <w:rFonts w:ascii="Arial" w:hAnsi="Arial" w:cs="Arial"/>
          <w:sz w:val="24"/>
          <w:szCs w:val="24"/>
          <w:lang w:val="es-419"/>
        </w:rPr>
      </w:pPr>
    </w:p>
    <w:p w14:paraId="010B33AE" w14:textId="77777777" w:rsidR="00B17C6D" w:rsidRPr="00BD1AB7" w:rsidRDefault="00B17C6D" w:rsidP="00BD1AB7">
      <w:pPr>
        <w:jc w:val="both"/>
        <w:rPr>
          <w:rFonts w:ascii="Arial" w:hAnsi="Arial" w:cs="Arial"/>
          <w:sz w:val="24"/>
          <w:szCs w:val="24"/>
          <w:lang w:val="es-419"/>
        </w:rPr>
      </w:pPr>
    </w:p>
    <w:p w14:paraId="62757B7F" w14:textId="77777777" w:rsidR="00BD1AB7" w:rsidRPr="00BD1AB7" w:rsidRDefault="00BD1AB7" w:rsidP="00BD1AB7">
      <w:pPr>
        <w:jc w:val="both"/>
        <w:rPr>
          <w:rFonts w:ascii="Arial" w:hAnsi="Arial" w:cs="Arial"/>
          <w:sz w:val="24"/>
          <w:szCs w:val="24"/>
          <w:lang w:val="es-419"/>
        </w:rPr>
      </w:pPr>
      <w:r w:rsidRPr="00BD1AB7">
        <w:rPr>
          <w:rFonts w:ascii="Arial" w:hAnsi="Arial" w:cs="Arial"/>
          <w:b/>
          <w:sz w:val="24"/>
          <w:szCs w:val="24"/>
          <w:lang w:val="es-419"/>
        </w:rPr>
        <w:t xml:space="preserve">1.- </w:t>
      </w:r>
      <w:r w:rsidRPr="00BD1AB7">
        <w:rPr>
          <w:rFonts w:ascii="Arial" w:hAnsi="Arial" w:cs="Arial"/>
          <w:sz w:val="24"/>
          <w:szCs w:val="24"/>
          <w:lang w:val="es-419"/>
        </w:rPr>
        <w:t>Como primer punto, procedo a desahogar la orden del día, procediendo como primer punto a tomar lista de asistencia:</w:t>
      </w:r>
    </w:p>
    <w:p w14:paraId="500F9C84" w14:textId="77777777" w:rsidR="00BD1AB7" w:rsidRPr="00BD1AB7" w:rsidRDefault="00BD1AB7" w:rsidP="00BD1AB7">
      <w:pPr>
        <w:jc w:val="both"/>
        <w:rPr>
          <w:rFonts w:ascii="Arial" w:hAnsi="Arial" w:cs="Arial"/>
          <w:sz w:val="24"/>
          <w:szCs w:val="24"/>
          <w:lang w:val="es-419"/>
        </w:rPr>
      </w:pPr>
    </w:p>
    <w:p w14:paraId="01F44495" w14:textId="6E9F34BF" w:rsidR="00BD1AB7" w:rsidRDefault="00BD1AB7" w:rsidP="00BD1AB7">
      <w:pPr>
        <w:jc w:val="both"/>
        <w:rPr>
          <w:rFonts w:ascii="Arial" w:hAnsi="Arial" w:cs="Arial"/>
          <w:sz w:val="18"/>
          <w:szCs w:val="18"/>
          <w:lang w:val="es-419"/>
        </w:rPr>
      </w:pPr>
    </w:p>
    <w:p w14:paraId="6CB77C2B" w14:textId="07642BB8" w:rsidR="00B17C6D" w:rsidRDefault="00B17C6D" w:rsidP="00BD1AB7">
      <w:pPr>
        <w:jc w:val="both"/>
        <w:rPr>
          <w:rFonts w:ascii="Arial" w:hAnsi="Arial" w:cs="Arial"/>
          <w:sz w:val="18"/>
          <w:szCs w:val="18"/>
          <w:lang w:val="es-419"/>
        </w:rPr>
      </w:pPr>
    </w:p>
    <w:p w14:paraId="28EDD476" w14:textId="2D7CE731" w:rsidR="00B17C6D" w:rsidRDefault="00B17C6D" w:rsidP="00BD1AB7">
      <w:pPr>
        <w:jc w:val="both"/>
        <w:rPr>
          <w:rFonts w:ascii="Arial" w:hAnsi="Arial" w:cs="Arial"/>
          <w:sz w:val="18"/>
          <w:szCs w:val="18"/>
          <w:lang w:val="es-419"/>
        </w:rPr>
      </w:pPr>
    </w:p>
    <w:p w14:paraId="2BBE17EC" w14:textId="68436A88" w:rsidR="00B17C6D" w:rsidRDefault="00B17C6D" w:rsidP="00BD1AB7">
      <w:pPr>
        <w:jc w:val="both"/>
        <w:rPr>
          <w:rFonts w:ascii="Arial" w:hAnsi="Arial" w:cs="Arial"/>
          <w:sz w:val="18"/>
          <w:szCs w:val="18"/>
          <w:lang w:val="es-419"/>
        </w:rPr>
      </w:pPr>
    </w:p>
    <w:p w14:paraId="7D5AC33C" w14:textId="77777777" w:rsidR="00B17C6D" w:rsidRPr="0071165F" w:rsidRDefault="00B17C6D" w:rsidP="00BD1AB7">
      <w:pPr>
        <w:jc w:val="both"/>
        <w:rPr>
          <w:rFonts w:ascii="Arial" w:hAnsi="Arial" w:cs="Arial"/>
          <w:sz w:val="16"/>
          <w:szCs w:val="16"/>
          <w:lang w:val="es-419"/>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2409"/>
        <w:gridCol w:w="2268"/>
      </w:tblGrid>
      <w:tr w:rsidR="00BD1AB7" w:rsidRPr="0071165F" w14:paraId="7F1F7C56" w14:textId="77777777" w:rsidTr="00796F22">
        <w:trPr>
          <w:trHeight w:val="381"/>
        </w:trPr>
        <w:tc>
          <w:tcPr>
            <w:tcW w:w="4962" w:type="dxa"/>
          </w:tcPr>
          <w:p w14:paraId="12F7A654" w14:textId="77777777" w:rsidR="00BD1AB7" w:rsidRPr="0071165F" w:rsidRDefault="00BD1AB7" w:rsidP="00BD1AB7">
            <w:pPr>
              <w:jc w:val="both"/>
              <w:rPr>
                <w:rFonts w:ascii="Arial" w:hAnsi="Arial" w:cs="Arial"/>
                <w:b/>
                <w:sz w:val="16"/>
                <w:szCs w:val="16"/>
                <w:lang w:val="es-419"/>
              </w:rPr>
            </w:pPr>
            <w:r w:rsidRPr="0071165F">
              <w:rPr>
                <w:rFonts w:ascii="Arial" w:hAnsi="Arial" w:cs="Arial"/>
                <w:b/>
                <w:sz w:val="16"/>
                <w:szCs w:val="16"/>
                <w:lang w:val="es-419"/>
              </w:rPr>
              <w:t xml:space="preserve">                          Regidor</w:t>
            </w:r>
          </w:p>
        </w:tc>
        <w:tc>
          <w:tcPr>
            <w:tcW w:w="2409" w:type="dxa"/>
          </w:tcPr>
          <w:p w14:paraId="41B49FB6" w14:textId="77777777" w:rsidR="00BD1AB7" w:rsidRPr="0071165F" w:rsidRDefault="00BD1AB7" w:rsidP="00BD1AB7">
            <w:pPr>
              <w:jc w:val="both"/>
              <w:rPr>
                <w:rFonts w:ascii="Arial" w:hAnsi="Arial" w:cs="Arial"/>
                <w:b/>
                <w:sz w:val="16"/>
                <w:szCs w:val="16"/>
                <w:lang w:val="es-419"/>
              </w:rPr>
            </w:pPr>
            <w:r w:rsidRPr="0071165F">
              <w:rPr>
                <w:rFonts w:ascii="Arial" w:hAnsi="Arial" w:cs="Arial"/>
                <w:b/>
                <w:sz w:val="16"/>
                <w:szCs w:val="16"/>
                <w:lang w:val="es-419"/>
              </w:rPr>
              <w:t xml:space="preserve">            Presente</w:t>
            </w:r>
          </w:p>
        </w:tc>
        <w:tc>
          <w:tcPr>
            <w:tcW w:w="2268" w:type="dxa"/>
          </w:tcPr>
          <w:p w14:paraId="495FE6A1" w14:textId="77777777" w:rsidR="00BD1AB7" w:rsidRPr="0071165F" w:rsidRDefault="00BD1AB7" w:rsidP="00BD1AB7">
            <w:pPr>
              <w:jc w:val="both"/>
              <w:rPr>
                <w:rFonts w:ascii="Arial" w:hAnsi="Arial" w:cs="Arial"/>
                <w:b/>
                <w:sz w:val="16"/>
                <w:szCs w:val="16"/>
                <w:lang w:val="es-419"/>
              </w:rPr>
            </w:pPr>
            <w:r w:rsidRPr="0071165F">
              <w:rPr>
                <w:rFonts w:ascii="Arial" w:hAnsi="Arial" w:cs="Arial"/>
                <w:b/>
                <w:sz w:val="16"/>
                <w:szCs w:val="16"/>
                <w:lang w:val="es-419"/>
              </w:rPr>
              <w:t xml:space="preserve">            Ausente</w:t>
            </w:r>
          </w:p>
        </w:tc>
      </w:tr>
      <w:tr w:rsidR="00BD1AB7" w:rsidRPr="0071165F" w14:paraId="67B81409" w14:textId="77777777" w:rsidTr="00796F22">
        <w:trPr>
          <w:trHeight w:val="648"/>
        </w:trPr>
        <w:tc>
          <w:tcPr>
            <w:tcW w:w="4962" w:type="dxa"/>
          </w:tcPr>
          <w:p w14:paraId="75F1E4E0" w14:textId="77777777" w:rsidR="00BD1AB7" w:rsidRPr="0071165F" w:rsidRDefault="00BD1AB7" w:rsidP="00BD1AB7">
            <w:pPr>
              <w:spacing w:after="0"/>
              <w:jc w:val="both"/>
              <w:rPr>
                <w:rFonts w:ascii="Arial" w:hAnsi="Arial" w:cs="Arial"/>
                <w:b/>
                <w:sz w:val="16"/>
                <w:szCs w:val="16"/>
                <w:lang w:val="es-419"/>
              </w:rPr>
            </w:pPr>
            <w:r w:rsidRPr="0071165F">
              <w:rPr>
                <w:rFonts w:ascii="Arial" w:hAnsi="Arial" w:cs="Arial"/>
                <w:b/>
                <w:sz w:val="16"/>
                <w:szCs w:val="16"/>
                <w:lang w:val="es-419"/>
              </w:rPr>
              <w:t>C. JORGE DE JESÚS JUÁREZ PARRA</w:t>
            </w:r>
          </w:p>
          <w:p w14:paraId="5BE66C78" w14:textId="77777777" w:rsidR="00BD1AB7" w:rsidRPr="0071165F" w:rsidRDefault="00BD1AB7" w:rsidP="00BD1AB7">
            <w:pPr>
              <w:spacing w:after="0"/>
              <w:jc w:val="both"/>
              <w:rPr>
                <w:rFonts w:ascii="Arial" w:hAnsi="Arial" w:cs="Arial"/>
                <w:sz w:val="16"/>
                <w:szCs w:val="16"/>
                <w:lang w:val="es-419"/>
              </w:rPr>
            </w:pPr>
            <w:r w:rsidRPr="0071165F">
              <w:rPr>
                <w:rFonts w:ascii="Arial" w:hAnsi="Arial" w:cs="Arial"/>
                <w:sz w:val="16"/>
                <w:szCs w:val="16"/>
                <w:lang w:val="es-419"/>
              </w:rPr>
              <w:t>Regidor Presidente de la Comisión Edilicia Permanente de Hacienda Pública y Patrimonio Municipal</w:t>
            </w:r>
            <w:r w:rsidRPr="0071165F">
              <w:rPr>
                <w:rFonts w:ascii="Arial" w:hAnsi="Arial" w:cs="Arial"/>
                <w:sz w:val="16"/>
                <w:szCs w:val="16"/>
                <w:lang w:val="es-419"/>
              </w:rPr>
              <w:tab/>
            </w:r>
          </w:p>
        </w:tc>
        <w:tc>
          <w:tcPr>
            <w:tcW w:w="2409" w:type="dxa"/>
          </w:tcPr>
          <w:p w14:paraId="31DC249E" w14:textId="77777777" w:rsidR="00BD1AB7" w:rsidRPr="0071165F" w:rsidRDefault="00BD1AB7" w:rsidP="00BD1AB7">
            <w:pPr>
              <w:spacing w:after="0"/>
              <w:jc w:val="both"/>
              <w:rPr>
                <w:rFonts w:ascii="Arial" w:hAnsi="Arial" w:cs="Arial"/>
                <w:b/>
                <w:sz w:val="16"/>
                <w:szCs w:val="16"/>
                <w:lang w:val="es-419"/>
              </w:rPr>
            </w:pPr>
            <w:r w:rsidRPr="0071165F">
              <w:rPr>
                <w:rFonts w:ascii="Arial" w:hAnsi="Arial" w:cs="Arial"/>
                <w:b/>
                <w:sz w:val="16"/>
                <w:szCs w:val="16"/>
                <w:lang w:val="es-419"/>
              </w:rPr>
              <w:t xml:space="preserve">                    X</w:t>
            </w:r>
          </w:p>
        </w:tc>
        <w:tc>
          <w:tcPr>
            <w:tcW w:w="2268" w:type="dxa"/>
          </w:tcPr>
          <w:p w14:paraId="65757FE3" w14:textId="77777777" w:rsidR="00BD1AB7" w:rsidRPr="0071165F" w:rsidRDefault="00BD1AB7" w:rsidP="00BD1AB7">
            <w:pPr>
              <w:spacing w:after="0"/>
              <w:jc w:val="both"/>
              <w:rPr>
                <w:rFonts w:ascii="Arial" w:hAnsi="Arial" w:cs="Arial"/>
                <w:sz w:val="16"/>
                <w:szCs w:val="16"/>
                <w:lang w:val="es-419"/>
              </w:rPr>
            </w:pPr>
          </w:p>
        </w:tc>
      </w:tr>
      <w:tr w:rsidR="00BD1AB7" w:rsidRPr="0071165F" w14:paraId="55A42F7A" w14:textId="77777777" w:rsidTr="00796F22">
        <w:trPr>
          <w:trHeight w:val="370"/>
        </w:trPr>
        <w:tc>
          <w:tcPr>
            <w:tcW w:w="4962" w:type="dxa"/>
          </w:tcPr>
          <w:p w14:paraId="1BE57EAE" w14:textId="77777777" w:rsidR="00BD1AB7" w:rsidRPr="0071165F" w:rsidRDefault="00BD1AB7" w:rsidP="00BD1AB7">
            <w:pPr>
              <w:spacing w:after="0"/>
              <w:jc w:val="both"/>
              <w:rPr>
                <w:rFonts w:ascii="Arial" w:hAnsi="Arial" w:cs="Arial"/>
                <w:b/>
                <w:sz w:val="16"/>
                <w:szCs w:val="16"/>
                <w:lang w:val="es-419"/>
              </w:rPr>
            </w:pPr>
            <w:r w:rsidRPr="0071165F">
              <w:rPr>
                <w:rFonts w:ascii="Arial" w:hAnsi="Arial" w:cs="Arial"/>
                <w:b/>
                <w:sz w:val="16"/>
                <w:szCs w:val="16"/>
                <w:lang w:val="es-419"/>
              </w:rPr>
              <w:t>LIC. LAURA ELENA MARTÍNEZ RUVALCABA</w:t>
            </w:r>
          </w:p>
          <w:p w14:paraId="4E3991C8" w14:textId="77777777" w:rsidR="00BD1AB7" w:rsidRPr="0071165F" w:rsidRDefault="00BD1AB7" w:rsidP="00BD1AB7">
            <w:pPr>
              <w:spacing w:after="0"/>
              <w:jc w:val="both"/>
              <w:rPr>
                <w:rFonts w:ascii="Arial" w:hAnsi="Arial" w:cs="Arial"/>
                <w:sz w:val="16"/>
                <w:szCs w:val="16"/>
                <w:lang w:val="es-419"/>
              </w:rPr>
            </w:pPr>
            <w:r w:rsidRPr="0071165F">
              <w:rPr>
                <w:rFonts w:ascii="Arial" w:hAnsi="Arial" w:cs="Arial"/>
                <w:sz w:val="16"/>
                <w:szCs w:val="16"/>
                <w:lang w:val="es-419"/>
              </w:rPr>
              <w:t xml:space="preserve">Regidora Vocal de la Comisión Edilicia Permanente de </w:t>
            </w:r>
          </w:p>
          <w:p w14:paraId="119A84D1" w14:textId="77777777" w:rsidR="00BD1AB7" w:rsidRPr="0071165F" w:rsidRDefault="00BD1AB7" w:rsidP="00BD1AB7">
            <w:pPr>
              <w:spacing w:after="0"/>
              <w:jc w:val="both"/>
              <w:rPr>
                <w:rFonts w:ascii="Arial" w:hAnsi="Arial" w:cs="Arial"/>
                <w:sz w:val="16"/>
                <w:szCs w:val="16"/>
                <w:lang w:val="es-419"/>
              </w:rPr>
            </w:pPr>
            <w:r w:rsidRPr="0071165F">
              <w:rPr>
                <w:rFonts w:ascii="Arial" w:hAnsi="Arial" w:cs="Arial"/>
                <w:sz w:val="16"/>
                <w:szCs w:val="16"/>
                <w:lang w:val="es-419"/>
              </w:rPr>
              <w:t xml:space="preserve">Hacienda Pública y Patrimonio Municipal </w:t>
            </w:r>
            <w:r w:rsidRPr="0071165F">
              <w:rPr>
                <w:rFonts w:ascii="Arial" w:hAnsi="Arial" w:cs="Arial"/>
                <w:sz w:val="16"/>
                <w:szCs w:val="16"/>
                <w:lang w:val="es-419"/>
              </w:rPr>
              <w:tab/>
            </w:r>
          </w:p>
        </w:tc>
        <w:tc>
          <w:tcPr>
            <w:tcW w:w="2409" w:type="dxa"/>
          </w:tcPr>
          <w:p w14:paraId="6FE613A0" w14:textId="77777777" w:rsidR="00BD1AB7" w:rsidRPr="0071165F" w:rsidRDefault="00BD1AB7" w:rsidP="00BD1AB7">
            <w:pPr>
              <w:spacing w:after="0"/>
              <w:jc w:val="both"/>
              <w:rPr>
                <w:rFonts w:ascii="Arial" w:hAnsi="Arial" w:cs="Arial"/>
                <w:b/>
                <w:sz w:val="16"/>
                <w:szCs w:val="16"/>
                <w:lang w:val="es-419"/>
              </w:rPr>
            </w:pPr>
            <w:r w:rsidRPr="0071165F">
              <w:rPr>
                <w:rFonts w:ascii="Arial" w:hAnsi="Arial" w:cs="Arial"/>
                <w:b/>
                <w:sz w:val="16"/>
                <w:szCs w:val="16"/>
                <w:lang w:val="es-419"/>
              </w:rPr>
              <w:t xml:space="preserve">                    X</w:t>
            </w:r>
          </w:p>
        </w:tc>
        <w:tc>
          <w:tcPr>
            <w:tcW w:w="2268" w:type="dxa"/>
          </w:tcPr>
          <w:p w14:paraId="688BC8D3" w14:textId="77777777" w:rsidR="00BD1AB7" w:rsidRPr="0071165F" w:rsidRDefault="00BD1AB7" w:rsidP="00BD1AB7">
            <w:pPr>
              <w:spacing w:after="0"/>
              <w:jc w:val="both"/>
              <w:rPr>
                <w:rFonts w:ascii="Arial" w:hAnsi="Arial" w:cs="Arial"/>
                <w:b/>
                <w:sz w:val="16"/>
                <w:szCs w:val="16"/>
                <w:lang w:val="es-419"/>
              </w:rPr>
            </w:pPr>
            <w:r w:rsidRPr="0071165F">
              <w:rPr>
                <w:rFonts w:ascii="Arial" w:hAnsi="Arial" w:cs="Arial"/>
                <w:sz w:val="16"/>
                <w:szCs w:val="16"/>
                <w:lang w:val="es-419"/>
              </w:rPr>
              <w:t xml:space="preserve">               </w:t>
            </w:r>
          </w:p>
        </w:tc>
      </w:tr>
      <w:tr w:rsidR="00BD1AB7" w:rsidRPr="0071165F" w14:paraId="54EF9350" w14:textId="77777777" w:rsidTr="00796F22">
        <w:trPr>
          <w:trHeight w:val="381"/>
        </w:trPr>
        <w:tc>
          <w:tcPr>
            <w:tcW w:w="4962" w:type="dxa"/>
          </w:tcPr>
          <w:p w14:paraId="16BE3995" w14:textId="77777777" w:rsidR="00BD1AB7" w:rsidRPr="0071165F" w:rsidRDefault="00BD1AB7" w:rsidP="00BD1AB7">
            <w:pPr>
              <w:spacing w:after="0"/>
              <w:jc w:val="both"/>
              <w:rPr>
                <w:rFonts w:ascii="Arial" w:hAnsi="Arial" w:cs="Arial"/>
                <w:b/>
                <w:sz w:val="16"/>
                <w:szCs w:val="16"/>
                <w:lang w:val="es-419"/>
              </w:rPr>
            </w:pPr>
            <w:r w:rsidRPr="0071165F">
              <w:rPr>
                <w:rFonts w:ascii="Arial" w:hAnsi="Arial" w:cs="Arial"/>
                <w:b/>
                <w:sz w:val="16"/>
                <w:szCs w:val="16"/>
                <w:lang w:val="es-419"/>
              </w:rPr>
              <w:t>MTRA. TANIA MAGDALENA BERNARDINO JUÁREZ</w:t>
            </w:r>
          </w:p>
          <w:p w14:paraId="1AB3CFF0" w14:textId="77777777" w:rsidR="00BD1AB7" w:rsidRPr="0071165F" w:rsidRDefault="00BD1AB7" w:rsidP="00BD1AB7">
            <w:pPr>
              <w:spacing w:after="0"/>
              <w:jc w:val="both"/>
              <w:rPr>
                <w:rFonts w:ascii="Arial" w:hAnsi="Arial" w:cs="Arial"/>
                <w:sz w:val="16"/>
                <w:szCs w:val="16"/>
                <w:lang w:val="es-419"/>
              </w:rPr>
            </w:pPr>
            <w:r w:rsidRPr="0071165F">
              <w:rPr>
                <w:rFonts w:ascii="Arial" w:hAnsi="Arial" w:cs="Arial"/>
                <w:sz w:val="16"/>
                <w:szCs w:val="16"/>
                <w:lang w:val="es-419"/>
              </w:rPr>
              <w:t xml:space="preserve">Regidora Vocal de la Comisión Edilicia Permanente de </w:t>
            </w:r>
          </w:p>
          <w:p w14:paraId="7F3CF69C" w14:textId="77777777" w:rsidR="00BD1AB7" w:rsidRPr="0071165F" w:rsidRDefault="00BD1AB7" w:rsidP="00BD1AB7">
            <w:pPr>
              <w:spacing w:after="0"/>
              <w:jc w:val="both"/>
              <w:rPr>
                <w:rFonts w:ascii="Arial" w:hAnsi="Arial" w:cs="Arial"/>
                <w:b/>
                <w:sz w:val="16"/>
                <w:szCs w:val="16"/>
                <w:lang w:val="es-419"/>
              </w:rPr>
            </w:pPr>
            <w:r w:rsidRPr="0071165F">
              <w:rPr>
                <w:rFonts w:ascii="Arial" w:hAnsi="Arial" w:cs="Arial"/>
                <w:sz w:val="16"/>
                <w:szCs w:val="16"/>
                <w:lang w:val="es-419"/>
              </w:rPr>
              <w:t>Hacienda Pública y Patrimonio Municipal</w:t>
            </w:r>
          </w:p>
        </w:tc>
        <w:tc>
          <w:tcPr>
            <w:tcW w:w="2409" w:type="dxa"/>
          </w:tcPr>
          <w:p w14:paraId="60CDC95D" w14:textId="77777777" w:rsidR="00BD1AB7" w:rsidRPr="0071165F" w:rsidRDefault="00BD1AB7" w:rsidP="00BD1AB7">
            <w:pPr>
              <w:spacing w:after="0"/>
              <w:jc w:val="both"/>
              <w:rPr>
                <w:rFonts w:ascii="Arial" w:hAnsi="Arial" w:cs="Arial"/>
                <w:b/>
                <w:sz w:val="16"/>
                <w:szCs w:val="16"/>
                <w:lang w:val="es-419"/>
              </w:rPr>
            </w:pPr>
            <w:r w:rsidRPr="0071165F">
              <w:rPr>
                <w:rFonts w:ascii="Arial" w:hAnsi="Arial" w:cs="Arial"/>
                <w:b/>
                <w:sz w:val="16"/>
                <w:szCs w:val="16"/>
                <w:lang w:val="es-419"/>
              </w:rPr>
              <w:t xml:space="preserve">                    X</w:t>
            </w:r>
          </w:p>
        </w:tc>
        <w:tc>
          <w:tcPr>
            <w:tcW w:w="2268" w:type="dxa"/>
          </w:tcPr>
          <w:p w14:paraId="51B2D704" w14:textId="77777777" w:rsidR="00BD1AB7" w:rsidRPr="0071165F" w:rsidRDefault="00BD1AB7" w:rsidP="00BD1AB7">
            <w:pPr>
              <w:spacing w:after="0"/>
              <w:jc w:val="both"/>
              <w:rPr>
                <w:rFonts w:ascii="Arial" w:hAnsi="Arial" w:cs="Arial"/>
                <w:b/>
                <w:sz w:val="16"/>
                <w:szCs w:val="16"/>
                <w:lang w:val="es-419"/>
              </w:rPr>
            </w:pPr>
            <w:r w:rsidRPr="0071165F">
              <w:rPr>
                <w:rFonts w:ascii="Arial" w:hAnsi="Arial" w:cs="Arial"/>
                <w:sz w:val="16"/>
                <w:szCs w:val="16"/>
                <w:lang w:val="es-419"/>
              </w:rPr>
              <w:t xml:space="preserve">               </w:t>
            </w:r>
          </w:p>
        </w:tc>
      </w:tr>
      <w:tr w:rsidR="00BD1AB7" w:rsidRPr="0071165F" w14:paraId="023A27EC" w14:textId="77777777" w:rsidTr="00796F22">
        <w:trPr>
          <w:trHeight w:val="381"/>
        </w:trPr>
        <w:tc>
          <w:tcPr>
            <w:tcW w:w="4962" w:type="dxa"/>
          </w:tcPr>
          <w:p w14:paraId="05F33C42" w14:textId="77777777" w:rsidR="00BD1AB7" w:rsidRPr="0071165F" w:rsidRDefault="00BD1AB7" w:rsidP="00BD1AB7">
            <w:pPr>
              <w:spacing w:after="0"/>
              <w:jc w:val="both"/>
              <w:rPr>
                <w:rFonts w:ascii="Arial" w:hAnsi="Arial" w:cs="Arial"/>
                <w:b/>
                <w:sz w:val="16"/>
                <w:szCs w:val="16"/>
                <w:lang w:val="es-419"/>
              </w:rPr>
            </w:pPr>
            <w:r w:rsidRPr="0071165F">
              <w:rPr>
                <w:rFonts w:ascii="Arial" w:hAnsi="Arial" w:cs="Arial"/>
                <w:b/>
                <w:sz w:val="16"/>
                <w:szCs w:val="16"/>
                <w:lang w:val="es-419"/>
              </w:rPr>
              <w:t xml:space="preserve">C. MAGALI CASILLAS CONTRERAS </w:t>
            </w:r>
          </w:p>
          <w:p w14:paraId="5F5B5B6F" w14:textId="77777777" w:rsidR="00BD1AB7" w:rsidRPr="0071165F" w:rsidRDefault="00BD1AB7" w:rsidP="00BD1AB7">
            <w:pPr>
              <w:spacing w:after="0"/>
              <w:jc w:val="both"/>
              <w:rPr>
                <w:rFonts w:ascii="Arial" w:hAnsi="Arial" w:cs="Arial"/>
                <w:sz w:val="16"/>
                <w:szCs w:val="16"/>
                <w:lang w:val="es-419"/>
              </w:rPr>
            </w:pPr>
            <w:r w:rsidRPr="0071165F">
              <w:rPr>
                <w:rFonts w:ascii="Arial" w:hAnsi="Arial" w:cs="Arial"/>
                <w:sz w:val="16"/>
                <w:szCs w:val="16"/>
                <w:lang w:val="es-419"/>
              </w:rPr>
              <w:t xml:space="preserve">Regidora Vocal de la Comisión Edilicia Permanente de </w:t>
            </w:r>
          </w:p>
          <w:p w14:paraId="4ECF98A6" w14:textId="77777777" w:rsidR="00BD1AB7" w:rsidRPr="0071165F" w:rsidRDefault="00BD1AB7" w:rsidP="00BD1AB7">
            <w:pPr>
              <w:spacing w:after="0"/>
              <w:jc w:val="both"/>
              <w:rPr>
                <w:rFonts w:ascii="Arial" w:hAnsi="Arial" w:cs="Arial"/>
                <w:sz w:val="16"/>
                <w:szCs w:val="16"/>
                <w:lang w:val="es-419"/>
              </w:rPr>
            </w:pPr>
            <w:r w:rsidRPr="0071165F">
              <w:rPr>
                <w:rFonts w:ascii="Arial" w:hAnsi="Arial" w:cs="Arial"/>
                <w:sz w:val="16"/>
                <w:szCs w:val="16"/>
                <w:lang w:val="es-419"/>
              </w:rPr>
              <w:t>Hacienda Pública y Patrimonio Municipal</w:t>
            </w:r>
          </w:p>
        </w:tc>
        <w:tc>
          <w:tcPr>
            <w:tcW w:w="2409" w:type="dxa"/>
          </w:tcPr>
          <w:p w14:paraId="0D2004A8" w14:textId="77777777" w:rsidR="00BD1AB7" w:rsidRPr="0071165F" w:rsidRDefault="00BD1AB7" w:rsidP="00BD1AB7">
            <w:pPr>
              <w:spacing w:after="0"/>
              <w:jc w:val="both"/>
              <w:rPr>
                <w:rFonts w:ascii="Arial" w:hAnsi="Arial" w:cs="Arial"/>
                <w:b/>
                <w:sz w:val="16"/>
                <w:szCs w:val="16"/>
                <w:lang w:val="es-419"/>
              </w:rPr>
            </w:pPr>
            <w:r w:rsidRPr="0071165F">
              <w:rPr>
                <w:rFonts w:ascii="Arial" w:hAnsi="Arial" w:cs="Arial"/>
                <w:b/>
                <w:sz w:val="16"/>
                <w:szCs w:val="16"/>
                <w:lang w:val="es-419"/>
              </w:rPr>
              <w:t xml:space="preserve">                    X</w:t>
            </w:r>
          </w:p>
        </w:tc>
        <w:tc>
          <w:tcPr>
            <w:tcW w:w="2268" w:type="dxa"/>
          </w:tcPr>
          <w:p w14:paraId="205F472C" w14:textId="77777777" w:rsidR="00BD1AB7" w:rsidRPr="0071165F" w:rsidRDefault="00BD1AB7" w:rsidP="00BD1AB7">
            <w:pPr>
              <w:spacing w:after="0"/>
              <w:jc w:val="both"/>
              <w:rPr>
                <w:rFonts w:ascii="Arial" w:hAnsi="Arial" w:cs="Arial"/>
                <w:b/>
                <w:sz w:val="16"/>
                <w:szCs w:val="16"/>
                <w:lang w:val="es-419"/>
              </w:rPr>
            </w:pPr>
            <w:r w:rsidRPr="0071165F">
              <w:rPr>
                <w:rFonts w:ascii="Arial" w:hAnsi="Arial" w:cs="Arial"/>
                <w:sz w:val="16"/>
                <w:szCs w:val="16"/>
                <w:lang w:val="es-419"/>
              </w:rPr>
              <w:t xml:space="preserve">               </w:t>
            </w:r>
          </w:p>
        </w:tc>
      </w:tr>
      <w:tr w:rsidR="00BD1AB7" w:rsidRPr="0071165F" w14:paraId="49B03A6C" w14:textId="77777777" w:rsidTr="00796F22">
        <w:trPr>
          <w:trHeight w:val="381"/>
        </w:trPr>
        <w:tc>
          <w:tcPr>
            <w:tcW w:w="4962" w:type="dxa"/>
          </w:tcPr>
          <w:p w14:paraId="0C1A4069" w14:textId="77777777" w:rsidR="00BD1AB7" w:rsidRPr="0071165F" w:rsidRDefault="00BD1AB7" w:rsidP="00BD1AB7">
            <w:pPr>
              <w:spacing w:after="0"/>
              <w:jc w:val="both"/>
              <w:rPr>
                <w:rFonts w:ascii="Arial" w:hAnsi="Arial" w:cs="Arial"/>
                <w:b/>
                <w:sz w:val="16"/>
                <w:szCs w:val="16"/>
                <w:lang w:val="es-419"/>
              </w:rPr>
            </w:pPr>
            <w:r w:rsidRPr="0071165F">
              <w:rPr>
                <w:rFonts w:ascii="Arial" w:hAnsi="Arial" w:cs="Arial"/>
                <w:b/>
                <w:sz w:val="16"/>
                <w:szCs w:val="16"/>
                <w:lang w:val="es-419"/>
              </w:rPr>
              <w:t>C. DIANA LAURA ORTEGA PALAFOX</w:t>
            </w:r>
          </w:p>
          <w:p w14:paraId="6625AE0C" w14:textId="77777777" w:rsidR="00BD1AB7" w:rsidRPr="0071165F" w:rsidRDefault="00BD1AB7" w:rsidP="00BD1AB7">
            <w:pPr>
              <w:spacing w:after="0"/>
              <w:jc w:val="both"/>
              <w:rPr>
                <w:rFonts w:ascii="Arial" w:hAnsi="Arial" w:cs="Arial"/>
                <w:sz w:val="16"/>
                <w:szCs w:val="16"/>
                <w:lang w:val="es-419"/>
              </w:rPr>
            </w:pPr>
            <w:r w:rsidRPr="0071165F">
              <w:rPr>
                <w:rFonts w:ascii="Arial" w:hAnsi="Arial" w:cs="Arial"/>
                <w:sz w:val="16"/>
                <w:szCs w:val="16"/>
                <w:lang w:val="es-419"/>
              </w:rPr>
              <w:t>Regidora Vocal de la Comisión Edilicia Permanente de</w:t>
            </w:r>
          </w:p>
          <w:p w14:paraId="4E92F224" w14:textId="77777777" w:rsidR="00BD1AB7" w:rsidRPr="0071165F" w:rsidRDefault="00BD1AB7" w:rsidP="00BD1AB7">
            <w:pPr>
              <w:spacing w:after="0"/>
              <w:jc w:val="both"/>
              <w:rPr>
                <w:rFonts w:ascii="Arial" w:hAnsi="Arial" w:cs="Arial"/>
                <w:sz w:val="16"/>
                <w:szCs w:val="16"/>
                <w:lang w:val="es-419"/>
              </w:rPr>
            </w:pPr>
            <w:r w:rsidRPr="0071165F">
              <w:rPr>
                <w:rFonts w:ascii="Arial" w:hAnsi="Arial" w:cs="Arial"/>
                <w:sz w:val="16"/>
                <w:szCs w:val="16"/>
                <w:lang w:val="es-419"/>
              </w:rPr>
              <w:t>Hacienda Pública y Patrimonio Municipal</w:t>
            </w:r>
          </w:p>
        </w:tc>
        <w:tc>
          <w:tcPr>
            <w:tcW w:w="2409" w:type="dxa"/>
          </w:tcPr>
          <w:p w14:paraId="7660404B" w14:textId="77777777" w:rsidR="00BD1AB7" w:rsidRPr="0071165F" w:rsidRDefault="00BD1AB7" w:rsidP="00BD1AB7">
            <w:pPr>
              <w:spacing w:after="0"/>
              <w:jc w:val="both"/>
              <w:rPr>
                <w:rFonts w:ascii="Arial" w:hAnsi="Arial" w:cs="Arial"/>
                <w:b/>
                <w:sz w:val="16"/>
                <w:szCs w:val="16"/>
                <w:lang w:val="es-419"/>
              </w:rPr>
            </w:pPr>
            <w:r w:rsidRPr="0071165F">
              <w:rPr>
                <w:rFonts w:ascii="Arial" w:hAnsi="Arial" w:cs="Arial"/>
                <w:b/>
                <w:sz w:val="16"/>
                <w:szCs w:val="16"/>
                <w:lang w:val="es-419"/>
              </w:rPr>
              <w:t xml:space="preserve">                    X</w:t>
            </w:r>
          </w:p>
        </w:tc>
        <w:tc>
          <w:tcPr>
            <w:tcW w:w="2268" w:type="dxa"/>
          </w:tcPr>
          <w:p w14:paraId="658F68B1" w14:textId="77777777" w:rsidR="00BD1AB7" w:rsidRPr="0071165F" w:rsidRDefault="00BD1AB7" w:rsidP="00BD1AB7">
            <w:pPr>
              <w:spacing w:after="0"/>
              <w:jc w:val="both"/>
              <w:rPr>
                <w:rFonts w:ascii="Arial" w:hAnsi="Arial" w:cs="Arial"/>
                <w:b/>
                <w:sz w:val="16"/>
                <w:szCs w:val="16"/>
                <w:lang w:val="es-419"/>
              </w:rPr>
            </w:pPr>
            <w:r w:rsidRPr="0071165F">
              <w:rPr>
                <w:rFonts w:ascii="Arial" w:hAnsi="Arial" w:cs="Arial"/>
                <w:b/>
                <w:sz w:val="16"/>
                <w:szCs w:val="16"/>
                <w:lang w:val="es-419"/>
              </w:rPr>
              <w:t xml:space="preserve">                    </w:t>
            </w:r>
          </w:p>
        </w:tc>
      </w:tr>
    </w:tbl>
    <w:p w14:paraId="08BE1F33" w14:textId="77777777" w:rsidR="00BD1AB7" w:rsidRPr="00BD1AB7" w:rsidRDefault="00BD1AB7" w:rsidP="00BD1AB7">
      <w:pPr>
        <w:jc w:val="both"/>
        <w:rPr>
          <w:rFonts w:ascii="Arial" w:hAnsi="Arial" w:cs="Arial"/>
          <w:sz w:val="24"/>
          <w:szCs w:val="24"/>
          <w:lang w:val="es-419"/>
        </w:rPr>
      </w:pPr>
    </w:p>
    <w:p w14:paraId="00BF9277" w14:textId="77777777" w:rsidR="00BD1AB7" w:rsidRPr="00BD1AB7" w:rsidRDefault="00BD1AB7" w:rsidP="00BD1AB7">
      <w:pPr>
        <w:jc w:val="both"/>
        <w:rPr>
          <w:rFonts w:ascii="Arial" w:hAnsi="Arial" w:cs="Arial"/>
          <w:sz w:val="24"/>
          <w:szCs w:val="24"/>
          <w:lang w:val="es-419"/>
        </w:rPr>
      </w:pPr>
      <w:r w:rsidRPr="00BD1AB7">
        <w:rPr>
          <w:rFonts w:ascii="Arial" w:hAnsi="Arial" w:cs="Arial"/>
          <w:sz w:val="24"/>
          <w:szCs w:val="24"/>
          <w:lang w:val="es-419"/>
        </w:rPr>
        <w:t xml:space="preserve">          Con lo anterior, se declara la existencia de Quórum Legal.</w:t>
      </w:r>
    </w:p>
    <w:p w14:paraId="506295C7" w14:textId="77777777" w:rsidR="00BD1AB7" w:rsidRPr="00BD1AB7" w:rsidRDefault="00BD1AB7" w:rsidP="00BD1AB7">
      <w:pPr>
        <w:jc w:val="both"/>
        <w:rPr>
          <w:rFonts w:ascii="Arial" w:hAnsi="Arial" w:cs="Arial"/>
          <w:sz w:val="24"/>
          <w:szCs w:val="24"/>
          <w:lang w:val="es-419"/>
        </w:rPr>
      </w:pPr>
    </w:p>
    <w:p w14:paraId="60DB5EF7" w14:textId="69471FCE" w:rsidR="00BD1AB7" w:rsidRPr="00BD1AB7" w:rsidRDefault="00BD1AB7" w:rsidP="00A56502">
      <w:pPr>
        <w:rPr>
          <w:rFonts w:ascii="Arial" w:hAnsi="Arial" w:cs="Arial"/>
          <w:sz w:val="24"/>
          <w:szCs w:val="24"/>
          <w:lang w:val="es-419"/>
        </w:rPr>
      </w:pPr>
      <w:r w:rsidRPr="00BD1AB7">
        <w:rPr>
          <w:rFonts w:ascii="Arial" w:hAnsi="Arial" w:cs="Arial"/>
          <w:sz w:val="24"/>
          <w:szCs w:val="24"/>
          <w:lang w:val="es-419"/>
        </w:rPr>
        <w:t>Quiero agregar que se encuentran con nosotros los invitados especiales: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2409"/>
        <w:gridCol w:w="2268"/>
      </w:tblGrid>
      <w:tr w:rsidR="00BD1AB7" w:rsidRPr="00BD1AB7" w14:paraId="406F39EA" w14:textId="77777777" w:rsidTr="00796F22">
        <w:trPr>
          <w:trHeight w:val="381"/>
        </w:trPr>
        <w:tc>
          <w:tcPr>
            <w:tcW w:w="4962" w:type="dxa"/>
          </w:tcPr>
          <w:p w14:paraId="5AD725BC" w14:textId="0DC2B07B" w:rsidR="00BD1AB7" w:rsidRPr="00DF05D4" w:rsidRDefault="00BD1AB7" w:rsidP="00BD1AB7">
            <w:pPr>
              <w:jc w:val="both"/>
              <w:rPr>
                <w:rFonts w:ascii="Arial" w:hAnsi="Arial" w:cs="Arial"/>
                <w:b/>
                <w:sz w:val="20"/>
                <w:szCs w:val="20"/>
                <w:lang w:val="es-419"/>
              </w:rPr>
            </w:pPr>
            <w:r w:rsidRPr="00DF05D4">
              <w:rPr>
                <w:rFonts w:ascii="Arial" w:hAnsi="Arial" w:cs="Arial"/>
                <w:b/>
                <w:sz w:val="20"/>
                <w:szCs w:val="20"/>
                <w:lang w:val="es-419"/>
              </w:rPr>
              <w:t xml:space="preserve"> </w:t>
            </w:r>
            <w:r w:rsidR="0071165F">
              <w:rPr>
                <w:rFonts w:ascii="Arial" w:hAnsi="Arial" w:cs="Arial"/>
                <w:b/>
                <w:sz w:val="20"/>
                <w:szCs w:val="20"/>
                <w:lang w:val="es-419"/>
              </w:rPr>
              <w:t xml:space="preserve">                         </w:t>
            </w:r>
          </w:p>
        </w:tc>
        <w:tc>
          <w:tcPr>
            <w:tcW w:w="2409" w:type="dxa"/>
          </w:tcPr>
          <w:p w14:paraId="0ACF8EBE" w14:textId="77777777" w:rsidR="00BD1AB7" w:rsidRPr="00DF05D4" w:rsidRDefault="00BD1AB7" w:rsidP="00BD1AB7">
            <w:pPr>
              <w:jc w:val="both"/>
              <w:rPr>
                <w:rFonts w:ascii="Arial" w:hAnsi="Arial" w:cs="Arial"/>
                <w:b/>
                <w:sz w:val="20"/>
                <w:szCs w:val="20"/>
                <w:lang w:val="es-419"/>
              </w:rPr>
            </w:pPr>
            <w:r w:rsidRPr="00DF05D4">
              <w:rPr>
                <w:rFonts w:ascii="Arial" w:hAnsi="Arial" w:cs="Arial"/>
                <w:b/>
                <w:sz w:val="20"/>
                <w:szCs w:val="20"/>
                <w:lang w:val="es-419"/>
              </w:rPr>
              <w:t xml:space="preserve">            Presente</w:t>
            </w:r>
          </w:p>
        </w:tc>
        <w:tc>
          <w:tcPr>
            <w:tcW w:w="2268" w:type="dxa"/>
          </w:tcPr>
          <w:p w14:paraId="57A3C2A6" w14:textId="77777777" w:rsidR="00BD1AB7" w:rsidRPr="00DF05D4" w:rsidRDefault="00BD1AB7" w:rsidP="00BD1AB7">
            <w:pPr>
              <w:jc w:val="both"/>
              <w:rPr>
                <w:rFonts w:ascii="Arial" w:hAnsi="Arial" w:cs="Arial"/>
                <w:b/>
                <w:sz w:val="20"/>
                <w:szCs w:val="20"/>
                <w:lang w:val="es-419"/>
              </w:rPr>
            </w:pPr>
            <w:r w:rsidRPr="00DF05D4">
              <w:rPr>
                <w:rFonts w:ascii="Arial" w:hAnsi="Arial" w:cs="Arial"/>
                <w:b/>
                <w:sz w:val="20"/>
                <w:szCs w:val="20"/>
                <w:lang w:val="es-419"/>
              </w:rPr>
              <w:t xml:space="preserve">            Ausente</w:t>
            </w:r>
          </w:p>
        </w:tc>
      </w:tr>
      <w:tr w:rsidR="00BD1AB7" w:rsidRPr="00BD1AB7" w14:paraId="0AD4435A" w14:textId="77777777" w:rsidTr="00796F22">
        <w:trPr>
          <w:trHeight w:val="370"/>
        </w:trPr>
        <w:tc>
          <w:tcPr>
            <w:tcW w:w="4962" w:type="dxa"/>
          </w:tcPr>
          <w:p w14:paraId="4B82870E" w14:textId="77777777" w:rsidR="00BD1AB7" w:rsidRPr="00DF05D4" w:rsidRDefault="00BD1AB7" w:rsidP="003A5CE1">
            <w:pPr>
              <w:spacing w:after="0"/>
              <w:jc w:val="both"/>
              <w:rPr>
                <w:rFonts w:ascii="Arial" w:hAnsi="Arial" w:cs="Arial"/>
                <w:b/>
                <w:sz w:val="18"/>
                <w:szCs w:val="18"/>
                <w:lang w:val="es-419"/>
              </w:rPr>
            </w:pPr>
            <w:r w:rsidRPr="00DF05D4">
              <w:rPr>
                <w:rFonts w:ascii="Arial" w:hAnsi="Arial" w:cs="Arial"/>
                <w:b/>
                <w:sz w:val="18"/>
                <w:szCs w:val="18"/>
                <w:lang w:val="es-419"/>
              </w:rPr>
              <w:t>C. ANA MARÍA DEL TORO TORRES</w:t>
            </w:r>
          </w:p>
          <w:p w14:paraId="6983FBC0" w14:textId="77777777" w:rsidR="00BD1AB7" w:rsidRPr="00DF05D4" w:rsidRDefault="00BD1AB7" w:rsidP="003A5CE1">
            <w:pPr>
              <w:spacing w:after="0"/>
              <w:jc w:val="both"/>
              <w:rPr>
                <w:rFonts w:ascii="Arial" w:hAnsi="Arial" w:cs="Arial"/>
                <w:sz w:val="18"/>
                <w:szCs w:val="18"/>
                <w:lang w:val="es-419"/>
              </w:rPr>
            </w:pPr>
            <w:r w:rsidRPr="00DF05D4">
              <w:rPr>
                <w:rFonts w:ascii="Arial" w:hAnsi="Arial" w:cs="Arial"/>
                <w:sz w:val="18"/>
                <w:szCs w:val="18"/>
                <w:lang w:val="es-419"/>
              </w:rPr>
              <w:t xml:space="preserve">Encargada de la Hacienda Municipal </w:t>
            </w:r>
            <w:r w:rsidRPr="00DF05D4">
              <w:rPr>
                <w:rFonts w:ascii="Arial" w:hAnsi="Arial" w:cs="Arial"/>
                <w:sz w:val="18"/>
                <w:szCs w:val="18"/>
                <w:lang w:val="es-419"/>
              </w:rPr>
              <w:tab/>
            </w:r>
          </w:p>
        </w:tc>
        <w:tc>
          <w:tcPr>
            <w:tcW w:w="2409" w:type="dxa"/>
          </w:tcPr>
          <w:p w14:paraId="075DE286" w14:textId="77777777" w:rsidR="00BD1AB7" w:rsidRPr="00DF05D4" w:rsidRDefault="00BD1AB7" w:rsidP="003A5CE1">
            <w:pPr>
              <w:jc w:val="both"/>
              <w:rPr>
                <w:rFonts w:ascii="Arial" w:hAnsi="Arial" w:cs="Arial"/>
                <w:b/>
                <w:sz w:val="18"/>
                <w:szCs w:val="18"/>
                <w:lang w:val="es-419"/>
              </w:rPr>
            </w:pPr>
            <w:r w:rsidRPr="00DF05D4">
              <w:rPr>
                <w:rFonts w:ascii="Arial" w:hAnsi="Arial" w:cs="Arial"/>
                <w:b/>
                <w:sz w:val="18"/>
                <w:szCs w:val="18"/>
                <w:lang w:val="es-419"/>
              </w:rPr>
              <w:t xml:space="preserve">                    X</w:t>
            </w:r>
          </w:p>
        </w:tc>
        <w:tc>
          <w:tcPr>
            <w:tcW w:w="2268" w:type="dxa"/>
          </w:tcPr>
          <w:p w14:paraId="37C7E621" w14:textId="77777777" w:rsidR="00BD1AB7" w:rsidRPr="00DF05D4" w:rsidRDefault="00BD1AB7" w:rsidP="003A5CE1">
            <w:pPr>
              <w:jc w:val="both"/>
              <w:rPr>
                <w:rFonts w:ascii="Arial" w:hAnsi="Arial" w:cs="Arial"/>
                <w:b/>
                <w:sz w:val="18"/>
                <w:szCs w:val="18"/>
                <w:lang w:val="es-419"/>
              </w:rPr>
            </w:pPr>
            <w:r w:rsidRPr="00DF05D4">
              <w:rPr>
                <w:rFonts w:ascii="Arial" w:hAnsi="Arial" w:cs="Arial"/>
                <w:sz w:val="18"/>
                <w:szCs w:val="18"/>
                <w:lang w:val="es-419"/>
              </w:rPr>
              <w:t xml:space="preserve">               </w:t>
            </w:r>
          </w:p>
        </w:tc>
      </w:tr>
      <w:tr w:rsidR="00BD1AB7" w:rsidRPr="00BD1AB7" w14:paraId="27D98E14" w14:textId="77777777" w:rsidTr="00796F22">
        <w:trPr>
          <w:trHeight w:val="370"/>
        </w:trPr>
        <w:tc>
          <w:tcPr>
            <w:tcW w:w="4962" w:type="dxa"/>
          </w:tcPr>
          <w:p w14:paraId="54EE9C03" w14:textId="77777777" w:rsidR="00BD1AB7" w:rsidRPr="0071165F" w:rsidRDefault="00BD1AB7" w:rsidP="0071165F">
            <w:pPr>
              <w:pStyle w:val="Sinespaciado"/>
              <w:rPr>
                <w:rFonts w:ascii="Arial" w:hAnsi="Arial" w:cs="Arial"/>
                <w:b/>
                <w:sz w:val="16"/>
                <w:szCs w:val="16"/>
                <w:lang w:val="es-419"/>
              </w:rPr>
            </w:pPr>
            <w:r w:rsidRPr="0071165F">
              <w:rPr>
                <w:rFonts w:ascii="Arial" w:hAnsi="Arial" w:cs="Arial"/>
                <w:b/>
                <w:sz w:val="16"/>
                <w:szCs w:val="16"/>
                <w:lang w:val="es-419"/>
              </w:rPr>
              <w:t>C. CORINA FRÍAS</w:t>
            </w:r>
            <w:r w:rsidR="0071165F" w:rsidRPr="0071165F">
              <w:rPr>
                <w:rFonts w:ascii="Arial" w:hAnsi="Arial" w:cs="Arial"/>
                <w:b/>
                <w:sz w:val="16"/>
                <w:szCs w:val="16"/>
                <w:lang w:val="es-419"/>
              </w:rPr>
              <w:t xml:space="preserve"> VÁZQUEZ. </w:t>
            </w:r>
          </w:p>
          <w:p w14:paraId="0C28927D" w14:textId="7FC363BA" w:rsidR="0071165F" w:rsidRPr="0071165F" w:rsidRDefault="0071165F" w:rsidP="00BD1AB7">
            <w:pPr>
              <w:jc w:val="both"/>
              <w:rPr>
                <w:rFonts w:ascii="Arial" w:hAnsi="Arial" w:cs="Arial"/>
                <w:sz w:val="18"/>
                <w:szCs w:val="18"/>
                <w:lang w:val="es-419"/>
              </w:rPr>
            </w:pPr>
            <w:r w:rsidRPr="0071165F">
              <w:rPr>
                <w:rFonts w:ascii="Arial" w:hAnsi="Arial" w:cs="Arial"/>
                <w:sz w:val="18"/>
                <w:szCs w:val="18"/>
                <w:lang w:val="es-419"/>
              </w:rPr>
              <w:t>Directora de Ingresos.</w:t>
            </w:r>
          </w:p>
        </w:tc>
        <w:tc>
          <w:tcPr>
            <w:tcW w:w="2409" w:type="dxa"/>
          </w:tcPr>
          <w:p w14:paraId="0B888122" w14:textId="77777777" w:rsidR="00BD1AB7" w:rsidRPr="00DF05D4" w:rsidRDefault="00BD1AB7" w:rsidP="00BD1AB7">
            <w:pPr>
              <w:jc w:val="both"/>
              <w:rPr>
                <w:rFonts w:ascii="Arial" w:hAnsi="Arial" w:cs="Arial"/>
                <w:sz w:val="18"/>
                <w:szCs w:val="18"/>
                <w:lang w:val="es-419"/>
              </w:rPr>
            </w:pPr>
            <w:r w:rsidRPr="00DF05D4">
              <w:rPr>
                <w:rFonts w:ascii="Arial" w:hAnsi="Arial" w:cs="Arial"/>
                <w:sz w:val="18"/>
                <w:szCs w:val="18"/>
                <w:lang w:val="es-419"/>
              </w:rPr>
              <w:t xml:space="preserve">                    </w:t>
            </w:r>
            <w:r w:rsidRPr="00DF05D4">
              <w:rPr>
                <w:rFonts w:ascii="Arial" w:hAnsi="Arial" w:cs="Arial"/>
                <w:b/>
                <w:sz w:val="18"/>
                <w:szCs w:val="18"/>
                <w:lang w:val="es-419"/>
              </w:rPr>
              <w:t>X</w:t>
            </w:r>
            <w:r w:rsidRPr="00DF05D4">
              <w:rPr>
                <w:rFonts w:ascii="Arial" w:hAnsi="Arial" w:cs="Arial"/>
                <w:sz w:val="18"/>
                <w:szCs w:val="18"/>
                <w:lang w:val="es-419"/>
              </w:rPr>
              <w:t xml:space="preserve">   </w:t>
            </w:r>
          </w:p>
        </w:tc>
        <w:tc>
          <w:tcPr>
            <w:tcW w:w="2268" w:type="dxa"/>
          </w:tcPr>
          <w:p w14:paraId="0ECE9FEA" w14:textId="77777777" w:rsidR="00BD1AB7" w:rsidRPr="00DF05D4" w:rsidRDefault="00BD1AB7" w:rsidP="00BD1AB7">
            <w:pPr>
              <w:jc w:val="both"/>
              <w:rPr>
                <w:rFonts w:ascii="Arial" w:hAnsi="Arial" w:cs="Arial"/>
                <w:sz w:val="18"/>
                <w:szCs w:val="18"/>
                <w:lang w:val="es-419"/>
              </w:rPr>
            </w:pPr>
          </w:p>
        </w:tc>
      </w:tr>
      <w:tr w:rsidR="00BD1AB7" w:rsidRPr="00BD1AB7" w14:paraId="18EFCFF4" w14:textId="77777777" w:rsidTr="00796F22">
        <w:trPr>
          <w:trHeight w:val="370"/>
        </w:trPr>
        <w:tc>
          <w:tcPr>
            <w:tcW w:w="4962" w:type="dxa"/>
          </w:tcPr>
          <w:p w14:paraId="7CBC08F8" w14:textId="77777777" w:rsidR="002A78F7" w:rsidRDefault="00BD1AB7" w:rsidP="003A5CE1">
            <w:pPr>
              <w:spacing w:after="0"/>
              <w:jc w:val="both"/>
              <w:rPr>
                <w:rFonts w:ascii="Arial" w:hAnsi="Arial" w:cs="Arial"/>
                <w:b/>
                <w:sz w:val="18"/>
                <w:szCs w:val="18"/>
                <w:lang w:val="es-419"/>
              </w:rPr>
            </w:pPr>
            <w:r w:rsidRPr="00DF05D4">
              <w:rPr>
                <w:rFonts w:ascii="Arial" w:hAnsi="Arial" w:cs="Arial"/>
                <w:b/>
                <w:sz w:val="18"/>
                <w:szCs w:val="18"/>
                <w:lang w:val="es-419"/>
              </w:rPr>
              <w:t>C. ANA</w:t>
            </w:r>
            <w:r w:rsidR="002A78F7">
              <w:rPr>
                <w:rFonts w:ascii="Arial" w:hAnsi="Arial" w:cs="Arial"/>
                <w:b/>
                <w:sz w:val="18"/>
                <w:szCs w:val="18"/>
                <w:lang w:val="es-419"/>
              </w:rPr>
              <w:t xml:space="preserve"> MARGARITA</w:t>
            </w:r>
            <w:r w:rsidRPr="00DF05D4">
              <w:rPr>
                <w:rFonts w:ascii="Arial" w:hAnsi="Arial" w:cs="Arial"/>
                <w:b/>
                <w:sz w:val="18"/>
                <w:szCs w:val="18"/>
                <w:lang w:val="es-419"/>
              </w:rPr>
              <w:t xml:space="preserve"> MONTOYA</w:t>
            </w:r>
          </w:p>
          <w:p w14:paraId="50B410F2" w14:textId="19B2CFEC" w:rsidR="003A5CE1" w:rsidRPr="003A5CE1" w:rsidRDefault="003A5CE1" w:rsidP="003A5CE1">
            <w:pPr>
              <w:spacing w:after="0"/>
              <w:jc w:val="both"/>
              <w:rPr>
                <w:rFonts w:ascii="Arial" w:hAnsi="Arial" w:cs="Arial"/>
                <w:bCs/>
                <w:sz w:val="18"/>
                <w:szCs w:val="18"/>
                <w:lang w:val="es-419"/>
              </w:rPr>
            </w:pPr>
            <w:r>
              <w:rPr>
                <w:rFonts w:ascii="Arial" w:hAnsi="Arial" w:cs="Arial"/>
                <w:bCs/>
                <w:sz w:val="18"/>
                <w:szCs w:val="18"/>
                <w:lang w:val="es-419"/>
              </w:rPr>
              <w:t>Encargada de Recaudación</w:t>
            </w:r>
            <w:r w:rsidR="0071165F">
              <w:rPr>
                <w:rFonts w:ascii="Arial" w:hAnsi="Arial" w:cs="Arial"/>
                <w:bCs/>
                <w:sz w:val="18"/>
                <w:szCs w:val="18"/>
                <w:lang w:val="es-419"/>
              </w:rPr>
              <w:t>.</w:t>
            </w:r>
          </w:p>
        </w:tc>
        <w:tc>
          <w:tcPr>
            <w:tcW w:w="2409" w:type="dxa"/>
          </w:tcPr>
          <w:p w14:paraId="26FAFFE3" w14:textId="77777777" w:rsidR="00BD1AB7" w:rsidRPr="00DF05D4" w:rsidRDefault="00BD1AB7" w:rsidP="00BD1AB7">
            <w:pPr>
              <w:jc w:val="both"/>
              <w:rPr>
                <w:rFonts w:ascii="Arial" w:hAnsi="Arial" w:cs="Arial"/>
                <w:b/>
                <w:sz w:val="18"/>
                <w:szCs w:val="18"/>
                <w:lang w:val="es-419"/>
              </w:rPr>
            </w:pPr>
            <w:r w:rsidRPr="00DF05D4">
              <w:rPr>
                <w:rFonts w:ascii="Arial" w:hAnsi="Arial" w:cs="Arial"/>
                <w:sz w:val="18"/>
                <w:szCs w:val="18"/>
                <w:lang w:val="es-419"/>
              </w:rPr>
              <w:t xml:space="preserve">                    </w:t>
            </w:r>
            <w:r w:rsidRPr="00DF05D4">
              <w:rPr>
                <w:rFonts w:ascii="Arial" w:hAnsi="Arial" w:cs="Arial"/>
                <w:b/>
                <w:sz w:val="18"/>
                <w:szCs w:val="18"/>
                <w:lang w:val="es-419"/>
              </w:rPr>
              <w:t>X</w:t>
            </w:r>
          </w:p>
        </w:tc>
        <w:tc>
          <w:tcPr>
            <w:tcW w:w="2268" w:type="dxa"/>
          </w:tcPr>
          <w:p w14:paraId="0637777E" w14:textId="77777777" w:rsidR="00BD1AB7" w:rsidRPr="00DF05D4" w:rsidRDefault="00BD1AB7" w:rsidP="00BD1AB7">
            <w:pPr>
              <w:jc w:val="both"/>
              <w:rPr>
                <w:rFonts w:ascii="Arial" w:hAnsi="Arial" w:cs="Arial"/>
                <w:sz w:val="18"/>
                <w:szCs w:val="18"/>
                <w:lang w:val="es-419"/>
              </w:rPr>
            </w:pPr>
          </w:p>
        </w:tc>
      </w:tr>
    </w:tbl>
    <w:p w14:paraId="3A35B4A1" w14:textId="77777777" w:rsidR="00BD1AB7" w:rsidRPr="00BD1AB7" w:rsidRDefault="00BD1AB7" w:rsidP="00BD1AB7">
      <w:pPr>
        <w:jc w:val="both"/>
        <w:rPr>
          <w:rFonts w:ascii="Arial" w:hAnsi="Arial" w:cs="Arial"/>
          <w:sz w:val="24"/>
          <w:szCs w:val="24"/>
          <w:lang w:val="es-419"/>
        </w:rPr>
      </w:pPr>
    </w:p>
    <w:p w14:paraId="395F5DE1" w14:textId="77777777" w:rsidR="00BD1AB7" w:rsidRPr="00BD1AB7" w:rsidRDefault="00BD1AB7" w:rsidP="00BD1AB7">
      <w:pPr>
        <w:jc w:val="both"/>
        <w:rPr>
          <w:rFonts w:ascii="Arial" w:hAnsi="Arial" w:cs="Arial"/>
          <w:b/>
          <w:sz w:val="24"/>
          <w:szCs w:val="24"/>
          <w:lang w:val="es-419"/>
        </w:rPr>
      </w:pPr>
      <w:r w:rsidRPr="00BD1AB7">
        <w:rPr>
          <w:rFonts w:ascii="Arial" w:hAnsi="Arial" w:cs="Arial"/>
          <w:sz w:val="24"/>
          <w:szCs w:val="24"/>
          <w:lang w:val="es-419"/>
        </w:rPr>
        <w:t xml:space="preserve">Contamos además con la presencia de los Regidores </w:t>
      </w:r>
      <w:r w:rsidRPr="00BD1AB7">
        <w:rPr>
          <w:rFonts w:ascii="Arial" w:hAnsi="Arial" w:cs="Arial"/>
          <w:b/>
          <w:sz w:val="24"/>
          <w:szCs w:val="24"/>
          <w:lang w:val="es-419"/>
        </w:rPr>
        <w:t>SARA MORENO RAMÍREZ, JESÚS RAMÍREZ SÁNCHEZ, MÓNICA REYNOSO ROMERO, RAÚL CHÁVEZ GARCÍA, EDGAR JOEL SALVADOR BAUTISTA, EVA MARÍA DE JESÚS BARRETO.</w:t>
      </w:r>
    </w:p>
    <w:p w14:paraId="5A95D9D9" w14:textId="77777777" w:rsidR="00B17C6D" w:rsidRPr="00BD1AB7" w:rsidRDefault="00B17C6D" w:rsidP="00BD1AB7">
      <w:pPr>
        <w:jc w:val="both"/>
        <w:rPr>
          <w:rFonts w:ascii="Arial" w:hAnsi="Arial" w:cs="Arial"/>
          <w:sz w:val="24"/>
          <w:szCs w:val="24"/>
          <w:lang w:val="es-419"/>
        </w:rPr>
      </w:pP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65"/>
      </w:tblGrid>
      <w:tr w:rsidR="00BD1AB7" w:rsidRPr="00BD1AB7" w14:paraId="429E6755" w14:textId="77777777" w:rsidTr="00796F22">
        <w:tc>
          <w:tcPr>
            <w:tcW w:w="9765" w:type="dxa"/>
            <w:shd w:val="clear" w:color="auto" w:fill="auto"/>
            <w:tcMar>
              <w:top w:w="100" w:type="dxa"/>
              <w:left w:w="100" w:type="dxa"/>
              <w:bottom w:w="100" w:type="dxa"/>
              <w:right w:w="100" w:type="dxa"/>
            </w:tcMar>
          </w:tcPr>
          <w:p w14:paraId="02DF1111" w14:textId="77777777" w:rsidR="00BD1AB7" w:rsidRPr="00BD1AB7" w:rsidRDefault="00BD1AB7" w:rsidP="009D2897">
            <w:pPr>
              <w:spacing w:after="0"/>
              <w:jc w:val="center"/>
              <w:rPr>
                <w:rFonts w:ascii="Arial" w:hAnsi="Arial" w:cs="Arial"/>
                <w:b/>
                <w:sz w:val="24"/>
                <w:szCs w:val="24"/>
                <w:lang w:val="es-419"/>
              </w:rPr>
            </w:pPr>
            <w:r w:rsidRPr="00BD1AB7">
              <w:rPr>
                <w:rFonts w:ascii="Arial" w:hAnsi="Arial" w:cs="Arial"/>
                <w:b/>
                <w:sz w:val="24"/>
                <w:szCs w:val="24"/>
                <w:lang w:val="es-419"/>
              </w:rPr>
              <w:t>ORDEN DEL DÍA</w:t>
            </w:r>
          </w:p>
        </w:tc>
      </w:tr>
    </w:tbl>
    <w:p w14:paraId="51EEFD86" w14:textId="77777777" w:rsidR="00BD1AB7" w:rsidRPr="00BD1AB7" w:rsidRDefault="00BD1AB7" w:rsidP="00BD1AB7">
      <w:pPr>
        <w:jc w:val="both"/>
        <w:rPr>
          <w:rFonts w:ascii="Arial" w:hAnsi="Arial" w:cs="Arial"/>
          <w:sz w:val="24"/>
          <w:szCs w:val="24"/>
          <w:lang w:val="es-419"/>
        </w:rPr>
      </w:pPr>
    </w:p>
    <w:p w14:paraId="5880DFC2" w14:textId="77777777" w:rsidR="00BD1AB7" w:rsidRPr="00BD1AB7" w:rsidRDefault="00BD1AB7" w:rsidP="00BD1AB7">
      <w:pPr>
        <w:jc w:val="both"/>
        <w:rPr>
          <w:rFonts w:ascii="Arial" w:hAnsi="Arial" w:cs="Arial"/>
          <w:sz w:val="24"/>
          <w:szCs w:val="24"/>
          <w:lang w:val="es-419"/>
        </w:rPr>
      </w:pPr>
      <w:r w:rsidRPr="00BD1AB7">
        <w:rPr>
          <w:rFonts w:ascii="Arial" w:hAnsi="Arial" w:cs="Arial"/>
          <w:b/>
          <w:sz w:val="24"/>
          <w:szCs w:val="24"/>
          <w:lang w:val="es-419"/>
        </w:rPr>
        <w:lastRenderedPageBreak/>
        <w:t xml:space="preserve">1. </w:t>
      </w:r>
      <w:r w:rsidRPr="00BD1AB7">
        <w:rPr>
          <w:rFonts w:ascii="Arial" w:hAnsi="Arial" w:cs="Arial"/>
          <w:sz w:val="24"/>
          <w:szCs w:val="24"/>
          <w:lang w:val="es-419"/>
        </w:rPr>
        <w:t>Lista de asistencia, declaración y verificación del quórum legal.</w:t>
      </w:r>
    </w:p>
    <w:p w14:paraId="63150CC3" w14:textId="77777777" w:rsidR="00BD1AB7" w:rsidRPr="00BD1AB7" w:rsidRDefault="00BD1AB7" w:rsidP="00BD1AB7">
      <w:pPr>
        <w:jc w:val="both"/>
        <w:rPr>
          <w:rFonts w:ascii="Arial" w:hAnsi="Arial" w:cs="Arial"/>
          <w:sz w:val="24"/>
          <w:szCs w:val="24"/>
          <w:lang w:val="es-419"/>
        </w:rPr>
      </w:pPr>
      <w:r w:rsidRPr="00BD1AB7">
        <w:rPr>
          <w:rFonts w:ascii="Arial" w:hAnsi="Arial" w:cs="Arial"/>
          <w:b/>
          <w:sz w:val="24"/>
          <w:szCs w:val="24"/>
          <w:lang w:val="es-419"/>
        </w:rPr>
        <w:t xml:space="preserve">2. </w:t>
      </w:r>
      <w:r w:rsidRPr="00BD1AB7">
        <w:rPr>
          <w:rFonts w:ascii="Arial" w:hAnsi="Arial" w:cs="Arial"/>
          <w:sz w:val="24"/>
          <w:szCs w:val="24"/>
          <w:lang w:val="es-419"/>
        </w:rPr>
        <w:t xml:space="preserve">Estudio, revisión, análisis y en su caso aprobación y examinación de la tabla de valores catastrales para el ejercicio fiscal 2021 </w:t>
      </w:r>
    </w:p>
    <w:p w14:paraId="39977546" w14:textId="77777777" w:rsidR="00BD1AB7" w:rsidRPr="00BD1AB7" w:rsidRDefault="00BD1AB7" w:rsidP="00BD1AB7">
      <w:pPr>
        <w:jc w:val="both"/>
        <w:rPr>
          <w:rFonts w:ascii="Arial" w:hAnsi="Arial" w:cs="Arial"/>
          <w:sz w:val="24"/>
          <w:szCs w:val="24"/>
          <w:lang w:val="es-419"/>
        </w:rPr>
      </w:pPr>
      <w:r w:rsidRPr="00BD1AB7">
        <w:rPr>
          <w:rFonts w:ascii="Arial" w:hAnsi="Arial" w:cs="Arial"/>
          <w:b/>
          <w:sz w:val="24"/>
          <w:szCs w:val="24"/>
          <w:lang w:val="es-419"/>
        </w:rPr>
        <w:t>3.</w:t>
      </w:r>
      <w:r w:rsidRPr="00BD1AB7">
        <w:rPr>
          <w:rFonts w:ascii="Arial" w:hAnsi="Arial" w:cs="Arial"/>
          <w:sz w:val="24"/>
          <w:szCs w:val="24"/>
          <w:lang w:val="es-419"/>
        </w:rPr>
        <w:t xml:space="preserve"> Estudio, revisión, análisis y en su caso aprobación y dictaminación respecto del pago por derechos del uso de agua, drenaje, alcantarillado o tratamiento y disposición de aguas residuales del Organismo Público Descentralizados SAPAZA del artículo 65 al 97 del proyecto de la Ley de Ingresos para el ejercicio fiscal 2024.</w:t>
      </w:r>
    </w:p>
    <w:p w14:paraId="027ACF82" w14:textId="77777777" w:rsidR="00BD1AB7" w:rsidRPr="00BD1AB7" w:rsidRDefault="00BD1AB7" w:rsidP="00BD1AB7">
      <w:pPr>
        <w:jc w:val="both"/>
        <w:rPr>
          <w:rFonts w:ascii="Arial" w:hAnsi="Arial" w:cs="Arial"/>
          <w:sz w:val="24"/>
          <w:szCs w:val="24"/>
          <w:lang w:val="es-419"/>
        </w:rPr>
      </w:pPr>
      <w:r w:rsidRPr="00BD1AB7">
        <w:rPr>
          <w:rFonts w:ascii="Arial" w:hAnsi="Arial" w:cs="Arial"/>
          <w:b/>
          <w:sz w:val="24"/>
          <w:szCs w:val="24"/>
          <w:lang w:val="es-419"/>
        </w:rPr>
        <w:t xml:space="preserve">4. </w:t>
      </w:r>
      <w:r w:rsidRPr="00BD1AB7">
        <w:rPr>
          <w:rFonts w:ascii="Arial" w:hAnsi="Arial" w:cs="Arial"/>
          <w:sz w:val="24"/>
          <w:szCs w:val="24"/>
          <w:lang w:val="es-419"/>
        </w:rPr>
        <w:t>Estudio, revisión, análisis y en su caso aprobación y dictaminación respecto al proyecto de la Ley de Ingresos para ejercicio 2024 para el municipio de Zapotlán el Grande, Jalisco.</w:t>
      </w:r>
    </w:p>
    <w:p w14:paraId="3C774FDF" w14:textId="77777777" w:rsidR="00BD1AB7" w:rsidRPr="00BD1AB7" w:rsidRDefault="00BD1AB7" w:rsidP="00BD1AB7">
      <w:pPr>
        <w:jc w:val="both"/>
        <w:rPr>
          <w:rFonts w:ascii="Arial" w:hAnsi="Arial" w:cs="Arial"/>
          <w:sz w:val="24"/>
          <w:szCs w:val="24"/>
          <w:lang w:val="es-419"/>
        </w:rPr>
      </w:pPr>
      <w:r w:rsidRPr="00BD1AB7">
        <w:rPr>
          <w:rFonts w:ascii="Arial" w:hAnsi="Arial" w:cs="Arial"/>
          <w:b/>
          <w:sz w:val="24"/>
          <w:szCs w:val="24"/>
          <w:lang w:val="es-419"/>
        </w:rPr>
        <w:t xml:space="preserve">5. </w:t>
      </w:r>
      <w:r w:rsidRPr="00BD1AB7">
        <w:rPr>
          <w:rFonts w:ascii="Arial" w:hAnsi="Arial" w:cs="Arial"/>
          <w:sz w:val="24"/>
          <w:szCs w:val="24"/>
          <w:lang w:val="es-419"/>
        </w:rPr>
        <w:t>Asuntos Varios.</w:t>
      </w:r>
    </w:p>
    <w:p w14:paraId="483FE6D8" w14:textId="77777777" w:rsidR="00BD1AB7" w:rsidRPr="00BD1AB7" w:rsidRDefault="00BD1AB7" w:rsidP="00BD1AB7">
      <w:pPr>
        <w:jc w:val="both"/>
        <w:rPr>
          <w:rFonts w:ascii="Arial" w:hAnsi="Arial" w:cs="Arial"/>
          <w:sz w:val="24"/>
          <w:szCs w:val="24"/>
          <w:lang w:val="es-419"/>
        </w:rPr>
      </w:pPr>
      <w:r w:rsidRPr="00BD1AB7">
        <w:rPr>
          <w:rFonts w:ascii="Arial" w:hAnsi="Arial" w:cs="Arial"/>
          <w:b/>
          <w:sz w:val="24"/>
          <w:szCs w:val="24"/>
          <w:lang w:val="es-419"/>
        </w:rPr>
        <w:t>6.</w:t>
      </w:r>
      <w:r w:rsidRPr="00BD1AB7">
        <w:rPr>
          <w:rFonts w:ascii="Arial" w:hAnsi="Arial" w:cs="Arial"/>
          <w:sz w:val="24"/>
          <w:szCs w:val="24"/>
          <w:lang w:val="es-419"/>
        </w:rPr>
        <w:t xml:space="preserve"> Clausura.</w:t>
      </w:r>
    </w:p>
    <w:p w14:paraId="5687CC3A" w14:textId="77777777" w:rsidR="00BD1AB7" w:rsidRPr="00BD1AB7" w:rsidRDefault="00BD1AB7" w:rsidP="00BD1AB7">
      <w:pPr>
        <w:jc w:val="both"/>
        <w:rPr>
          <w:rFonts w:ascii="Arial" w:hAnsi="Arial" w:cs="Arial"/>
          <w:sz w:val="24"/>
          <w:szCs w:val="24"/>
          <w:lang w:val="es-419"/>
        </w:rPr>
      </w:pPr>
    </w:p>
    <w:p w14:paraId="32B2AC28" w14:textId="77777777" w:rsidR="00BD1AB7" w:rsidRPr="00BD1AB7" w:rsidRDefault="00BD1AB7" w:rsidP="00BD1AB7">
      <w:pPr>
        <w:jc w:val="both"/>
        <w:rPr>
          <w:rFonts w:ascii="Arial" w:hAnsi="Arial" w:cs="Arial"/>
          <w:sz w:val="24"/>
          <w:szCs w:val="24"/>
          <w:lang w:val="es-419"/>
        </w:rPr>
      </w:pPr>
      <w:r w:rsidRPr="00BD1AB7">
        <w:rPr>
          <w:rFonts w:ascii="Arial" w:hAnsi="Arial" w:cs="Arial"/>
          <w:sz w:val="24"/>
          <w:szCs w:val="24"/>
          <w:lang w:val="es-419"/>
        </w:rPr>
        <w:t>Pongo a su consideración la orden del día, los que estén de acuerdo hagan el favor de levantar su mano:</w:t>
      </w:r>
    </w:p>
    <w:p w14:paraId="0B834144" w14:textId="77777777" w:rsidR="00BD1AB7" w:rsidRPr="0071165F" w:rsidRDefault="00BD1AB7" w:rsidP="00BD1AB7">
      <w:pPr>
        <w:jc w:val="both"/>
        <w:rPr>
          <w:rFonts w:ascii="Arial" w:hAnsi="Arial" w:cs="Arial"/>
          <w:sz w:val="16"/>
          <w:szCs w:val="16"/>
          <w:lang w:val="es-419"/>
        </w:rPr>
      </w:pPr>
    </w:p>
    <w:tbl>
      <w:tblPr>
        <w:tblW w:w="978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1418"/>
        <w:gridCol w:w="1417"/>
        <w:gridCol w:w="1701"/>
      </w:tblGrid>
      <w:tr w:rsidR="00BD1AB7" w:rsidRPr="0071165F" w14:paraId="519C2FD0" w14:textId="77777777" w:rsidTr="00194A8E">
        <w:tc>
          <w:tcPr>
            <w:tcW w:w="5245" w:type="dxa"/>
            <w:shd w:val="clear" w:color="auto" w:fill="auto"/>
            <w:tcMar>
              <w:top w:w="100" w:type="dxa"/>
              <w:left w:w="100" w:type="dxa"/>
              <w:bottom w:w="100" w:type="dxa"/>
              <w:right w:w="100" w:type="dxa"/>
            </w:tcMar>
          </w:tcPr>
          <w:p w14:paraId="456B9329" w14:textId="77777777" w:rsidR="00BD1AB7" w:rsidRPr="0071165F" w:rsidRDefault="00BD1AB7" w:rsidP="009D2897">
            <w:pPr>
              <w:spacing w:after="0"/>
              <w:jc w:val="center"/>
              <w:rPr>
                <w:rFonts w:ascii="Arial" w:hAnsi="Arial" w:cs="Arial"/>
                <w:b/>
                <w:sz w:val="16"/>
                <w:szCs w:val="16"/>
                <w:lang w:val="es-419"/>
              </w:rPr>
            </w:pPr>
            <w:r w:rsidRPr="0071165F">
              <w:rPr>
                <w:rFonts w:ascii="Arial" w:hAnsi="Arial" w:cs="Arial"/>
                <w:b/>
                <w:sz w:val="16"/>
                <w:szCs w:val="16"/>
                <w:lang w:val="es-419"/>
              </w:rPr>
              <w:t>REGIDOR</w:t>
            </w:r>
          </w:p>
        </w:tc>
        <w:tc>
          <w:tcPr>
            <w:tcW w:w="1418" w:type="dxa"/>
            <w:shd w:val="clear" w:color="auto" w:fill="auto"/>
            <w:tcMar>
              <w:top w:w="100" w:type="dxa"/>
              <w:left w:w="100" w:type="dxa"/>
              <w:bottom w:w="100" w:type="dxa"/>
              <w:right w:w="100" w:type="dxa"/>
            </w:tcMar>
          </w:tcPr>
          <w:p w14:paraId="4AF97458" w14:textId="77777777" w:rsidR="00BD1AB7" w:rsidRPr="0071165F" w:rsidRDefault="00BD1AB7" w:rsidP="009D2897">
            <w:pPr>
              <w:spacing w:after="0"/>
              <w:jc w:val="center"/>
              <w:rPr>
                <w:rFonts w:ascii="Arial" w:hAnsi="Arial" w:cs="Arial"/>
                <w:b/>
                <w:sz w:val="16"/>
                <w:szCs w:val="16"/>
                <w:lang w:val="es-419"/>
              </w:rPr>
            </w:pPr>
            <w:r w:rsidRPr="0071165F">
              <w:rPr>
                <w:rFonts w:ascii="Arial" w:hAnsi="Arial" w:cs="Arial"/>
                <w:b/>
                <w:sz w:val="16"/>
                <w:szCs w:val="16"/>
                <w:lang w:val="es-419"/>
              </w:rPr>
              <w:t>A FAVOR</w:t>
            </w:r>
          </w:p>
        </w:tc>
        <w:tc>
          <w:tcPr>
            <w:tcW w:w="1417" w:type="dxa"/>
            <w:shd w:val="clear" w:color="auto" w:fill="auto"/>
            <w:tcMar>
              <w:top w:w="100" w:type="dxa"/>
              <w:left w:w="100" w:type="dxa"/>
              <w:bottom w:w="100" w:type="dxa"/>
              <w:right w:w="100" w:type="dxa"/>
            </w:tcMar>
          </w:tcPr>
          <w:p w14:paraId="5EF135C0" w14:textId="77777777" w:rsidR="00BD1AB7" w:rsidRPr="0071165F" w:rsidRDefault="00BD1AB7" w:rsidP="009D2897">
            <w:pPr>
              <w:spacing w:after="0"/>
              <w:jc w:val="center"/>
              <w:rPr>
                <w:rFonts w:ascii="Arial" w:hAnsi="Arial" w:cs="Arial"/>
                <w:b/>
                <w:sz w:val="16"/>
                <w:szCs w:val="16"/>
                <w:lang w:val="es-419"/>
              </w:rPr>
            </w:pPr>
            <w:r w:rsidRPr="0071165F">
              <w:rPr>
                <w:rFonts w:ascii="Arial" w:hAnsi="Arial" w:cs="Arial"/>
                <w:b/>
                <w:sz w:val="16"/>
                <w:szCs w:val="16"/>
                <w:lang w:val="es-419"/>
              </w:rPr>
              <w:t>EN CONTRA</w:t>
            </w:r>
          </w:p>
        </w:tc>
        <w:tc>
          <w:tcPr>
            <w:tcW w:w="1701" w:type="dxa"/>
            <w:shd w:val="clear" w:color="auto" w:fill="auto"/>
            <w:tcMar>
              <w:top w:w="100" w:type="dxa"/>
              <w:left w:w="100" w:type="dxa"/>
              <w:bottom w:w="100" w:type="dxa"/>
              <w:right w:w="100" w:type="dxa"/>
            </w:tcMar>
          </w:tcPr>
          <w:p w14:paraId="66A7E229" w14:textId="523B5052" w:rsidR="00BD1AB7" w:rsidRPr="0071165F" w:rsidRDefault="00BD1AB7" w:rsidP="009D2897">
            <w:pPr>
              <w:spacing w:after="0"/>
              <w:jc w:val="center"/>
              <w:rPr>
                <w:rFonts w:ascii="Arial" w:hAnsi="Arial" w:cs="Arial"/>
                <w:b/>
                <w:sz w:val="16"/>
                <w:szCs w:val="16"/>
                <w:lang w:val="es-419"/>
              </w:rPr>
            </w:pPr>
            <w:r w:rsidRPr="0071165F">
              <w:rPr>
                <w:rFonts w:ascii="Arial" w:hAnsi="Arial" w:cs="Arial"/>
                <w:b/>
                <w:sz w:val="16"/>
                <w:szCs w:val="16"/>
                <w:lang w:val="es-419"/>
              </w:rPr>
              <w:t>EN ABSTENCIÓN</w:t>
            </w:r>
          </w:p>
        </w:tc>
      </w:tr>
      <w:tr w:rsidR="00BD1AB7" w:rsidRPr="0071165F" w14:paraId="28601C46" w14:textId="77777777" w:rsidTr="00194A8E">
        <w:tc>
          <w:tcPr>
            <w:tcW w:w="5245" w:type="dxa"/>
            <w:shd w:val="clear" w:color="auto" w:fill="auto"/>
            <w:tcMar>
              <w:top w:w="100" w:type="dxa"/>
              <w:left w:w="100" w:type="dxa"/>
              <w:bottom w:w="100" w:type="dxa"/>
              <w:right w:w="100" w:type="dxa"/>
            </w:tcMar>
          </w:tcPr>
          <w:p w14:paraId="6FE30E22" w14:textId="77777777" w:rsidR="00BD1AB7" w:rsidRPr="0071165F" w:rsidRDefault="00BD1AB7" w:rsidP="009D2897">
            <w:pPr>
              <w:spacing w:after="0"/>
              <w:rPr>
                <w:rFonts w:ascii="Arial" w:hAnsi="Arial" w:cs="Arial"/>
                <w:b/>
                <w:sz w:val="16"/>
                <w:szCs w:val="16"/>
                <w:lang w:val="es-419"/>
              </w:rPr>
            </w:pPr>
            <w:r w:rsidRPr="0071165F">
              <w:rPr>
                <w:rFonts w:ascii="Arial" w:hAnsi="Arial" w:cs="Arial"/>
                <w:b/>
                <w:sz w:val="16"/>
                <w:szCs w:val="16"/>
                <w:lang w:val="es-419"/>
              </w:rPr>
              <w:t>C. JORGE DE JESÚS JUÁREZ PARRA</w:t>
            </w:r>
          </w:p>
          <w:p w14:paraId="74A22ACE" w14:textId="77777777" w:rsidR="00BD1AB7" w:rsidRPr="0071165F" w:rsidRDefault="00BD1AB7" w:rsidP="009D2897">
            <w:pPr>
              <w:spacing w:after="0"/>
              <w:rPr>
                <w:rFonts w:ascii="Arial" w:hAnsi="Arial" w:cs="Arial"/>
                <w:sz w:val="16"/>
                <w:szCs w:val="16"/>
                <w:lang w:val="es-419"/>
              </w:rPr>
            </w:pPr>
            <w:r w:rsidRPr="0071165F">
              <w:rPr>
                <w:rFonts w:ascii="Arial" w:hAnsi="Arial" w:cs="Arial"/>
                <w:sz w:val="16"/>
                <w:szCs w:val="16"/>
                <w:lang w:val="es-419"/>
              </w:rPr>
              <w:t>Regidor Presidente de la Comisión Edilicia Permanente de Hacienda Pública y Patrimonio Municipal</w:t>
            </w:r>
          </w:p>
        </w:tc>
        <w:tc>
          <w:tcPr>
            <w:tcW w:w="1418" w:type="dxa"/>
            <w:shd w:val="clear" w:color="auto" w:fill="auto"/>
            <w:tcMar>
              <w:top w:w="100" w:type="dxa"/>
              <w:left w:w="100" w:type="dxa"/>
              <w:bottom w:w="100" w:type="dxa"/>
              <w:right w:w="100" w:type="dxa"/>
            </w:tcMar>
          </w:tcPr>
          <w:p w14:paraId="0C5115CD" w14:textId="77777777" w:rsidR="00BD1AB7" w:rsidRPr="0071165F" w:rsidRDefault="00BD1AB7" w:rsidP="009D2897">
            <w:pPr>
              <w:spacing w:after="0"/>
              <w:jc w:val="center"/>
              <w:rPr>
                <w:rFonts w:ascii="Arial" w:hAnsi="Arial" w:cs="Arial"/>
                <w:b/>
                <w:sz w:val="16"/>
                <w:szCs w:val="16"/>
                <w:lang w:val="es-419"/>
              </w:rPr>
            </w:pPr>
            <w:r w:rsidRPr="0071165F">
              <w:rPr>
                <w:rFonts w:ascii="Arial" w:hAnsi="Arial" w:cs="Arial"/>
                <w:b/>
                <w:sz w:val="16"/>
                <w:szCs w:val="16"/>
                <w:lang w:val="es-419"/>
              </w:rPr>
              <w:t>X</w:t>
            </w:r>
          </w:p>
        </w:tc>
        <w:tc>
          <w:tcPr>
            <w:tcW w:w="1417" w:type="dxa"/>
            <w:shd w:val="clear" w:color="auto" w:fill="auto"/>
            <w:tcMar>
              <w:top w:w="100" w:type="dxa"/>
              <w:left w:w="100" w:type="dxa"/>
              <w:bottom w:w="100" w:type="dxa"/>
              <w:right w:w="100" w:type="dxa"/>
            </w:tcMar>
          </w:tcPr>
          <w:p w14:paraId="1DBE21C8" w14:textId="77777777" w:rsidR="00BD1AB7" w:rsidRPr="0071165F" w:rsidRDefault="00BD1AB7" w:rsidP="009D2897">
            <w:pPr>
              <w:spacing w:after="0"/>
              <w:jc w:val="center"/>
              <w:rPr>
                <w:rFonts w:ascii="Arial" w:hAnsi="Arial" w:cs="Arial"/>
                <w:b/>
                <w:sz w:val="16"/>
                <w:szCs w:val="16"/>
                <w:lang w:val="es-419"/>
              </w:rPr>
            </w:pPr>
          </w:p>
        </w:tc>
        <w:tc>
          <w:tcPr>
            <w:tcW w:w="1701" w:type="dxa"/>
            <w:shd w:val="clear" w:color="auto" w:fill="auto"/>
            <w:tcMar>
              <w:top w:w="100" w:type="dxa"/>
              <w:left w:w="100" w:type="dxa"/>
              <w:bottom w:w="100" w:type="dxa"/>
              <w:right w:w="100" w:type="dxa"/>
            </w:tcMar>
          </w:tcPr>
          <w:p w14:paraId="2222B400" w14:textId="77777777" w:rsidR="00BD1AB7" w:rsidRPr="0071165F" w:rsidRDefault="00BD1AB7" w:rsidP="009D2897">
            <w:pPr>
              <w:spacing w:after="0"/>
              <w:jc w:val="center"/>
              <w:rPr>
                <w:rFonts w:ascii="Arial" w:hAnsi="Arial" w:cs="Arial"/>
                <w:b/>
                <w:sz w:val="16"/>
                <w:szCs w:val="16"/>
                <w:lang w:val="es-419"/>
              </w:rPr>
            </w:pPr>
          </w:p>
        </w:tc>
      </w:tr>
      <w:tr w:rsidR="00BD1AB7" w:rsidRPr="0071165F" w14:paraId="5FDA7D0B" w14:textId="77777777" w:rsidTr="00194A8E">
        <w:tc>
          <w:tcPr>
            <w:tcW w:w="5245" w:type="dxa"/>
            <w:shd w:val="clear" w:color="auto" w:fill="auto"/>
            <w:tcMar>
              <w:top w:w="100" w:type="dxa"/>
              <w:left w:w="100" w:type="dxa"/>
              <w:bottom w:w="100" w:type="dxa"/>
              <w:right w:w="100" w:type="dxa"/>
            </w:tcMar>
          </w:tcPr>
          <w:p w14:paraId="0A296CB8" w14:textId="77777777" w:rsidR="00BD1AB7" w:rsidRPr="0071165F" w:rsidRDefault="00BD1AB7" w:rsidP="009D2897">
            <w:pPr>
              <w:spacing w:after="0"/>
              <w:rPr>
                <w:rFonts w:ascii="Arial" w:hAnsi="Arial" w:cs="Arial"/>
                <w:b/>
                <w:sz w:val="16"/>
                <w:szCs w:val="16"/>
                <w:lang w:val="es-419"/>
              </w:rPr>
            </w:pPr>
            <w:r w:rsidRPr="0071165F">
              <w:rPr>
                <w:rFonts w:ascii="Arial" w:hAnsi="Arial" w:cs="Arial"/>
                <w:b/>
                <w:sz w:val="16"/>
                <w:szCs w:val="16"/>
                <w:lang w:val="es-419"/>
              </w:rPr>
              <w:t>C. LAURA ELENA MARTÍNEZ RUVALCABA</w:t>
            </w:r>
          </w:p>
          <w:p w14:paraId="723C86AA" w14:textId="77777777" w:rsidR="00BD1AB7" w:rsidRPr="0071165F" w:rsidRDefault="00BD1AB7" w:rsidP="009D2897">
            <w:pPr>
              <w:spacing w:after="0"/>
              <w:rPr>
                <w:rFonts w:ascii="Arial" w:hAnsi="Arial" w:cs="Arial"/>
                <w:sz w:val="16"/>
                <w:szCs w:val="16"/>
                <w:lang w:val="es-419"/>
              </w:rPr>
            </w:pPr>
            <w:r w:rsidRPr="0071165F">
              <w:rPr>
                <w:rFonts w:ascii="Arial" w:hAnsi="Arial" w:cs="Arial"/>
                <w:sz w:val="16"/>
                <w:szCs w:val="16"/>
                <w:lang w:val="es-419"/>
              </w:rPr>
              <w:t>Regidora Vocal de la Comisión Edilicia Permanente de Hacienda Pública y Patrimonio Municipal</w:t>
            </w:r>
          </w:p>
        </w:tc>
        <w:tc>
          <w:tcPr>
            <w:tcW w:w="1418" w:type="dxa"/>
            <w:shd w:val="clear" w:color="auto" w:fill="auto"/>
            <w:tcMar>
              <w:top w:w="100" w:type="dxa"/>
              <w:left w:w="100" w:type="dxa"/>
              <w:bottom w:w="100" w:type="dxa"/>
              <w:right w:w="100" w:type="dxa"/>
            </w:tcMar>
          </w:tcPr>
          <w:p w14:paraId="17070DF6" w14:textId="77777777" w:rsidR="00BD1AB7" w:rsidRPr="0071165F" w:rsidRDefault="00BD1AB7" w:rsidP="009D2897">
            <w:pPr>
              <w:spacing w:after="0"/>
              <w:jc w:val="center"/>
              <w:rPr>
                <w:rFonts w:ascii="Arial" w:hAnsi="Arial" w:cs="Arial"/>
                <w:b/>
                <w:sz w:val="16"/>
                <w:szCs w:val="16"/>
                <w:lang w:val="es-419"/>
              </w:rPr>
            </w:pPr>
            <w:r w:rsidRPr="0071165F">
              <w:rPr>
                <w:rFonts w:ascii="Arial" w:hAnsi="Arial" w:cs="Arial"/>
                <w:b/>
                <w:sz w:val="16"/>
                <w:szCs w:val="16"/>
                <w:lang w:val="es-419"/>
              </w:rPr>
              <w:t>X</w:t>
            </w:r>
          </w:p>
        </w:tc>
        <w:tc>
          <w:tcPr>
            <w:tcW w:w="1417" w:type="dxa"/>
            <w:shd w:val="clear" w:color="auto" w:fill="auto"/>
            <w:tcMar>
              <w:top w:w="100" w:type="dxa"/>
              <w:left w:w="100" w:type="dxa"/>
              <w:bottom w:w="100" w:type="dxa"/>
              <w:right w:w="100" w:type="dxa"/>
            </w:tcMar>
          </w:tcPr>
          <w:p w14:paraId="04AF66EB" w14:textId="77777777" w:rsidR="00BD1AB7" w:rsidRPr="0071165F" w:rsidRDefault="00BD1AB7" w:rsidP="009D2897">
            <w:pPr>
              <w:spacing w:after="0"/>
              <w:jc w:val="center"/>
              <w:rPr>
                <w:rFonts w:ascii="Arial" w:hAnsi="Arial" w:cs="Arial"/>
                <w:b/>
                <w:sz w:val="16"/>
                <w:szCs w:val="16"/>
                <w:lang w:val="es-419"/>
              </w:rPr>
            </w:pPr>
          </w:p>
        </w:tc>
        <w:tc>
          <w:tcPr>
            <w:tcW w:w="1701" w:type="dxa"/>
            <w:shd w:val="clear" w:color="auto" w:fill="auto"/>
            <w:tcMar>
              <w:top w:w="100" w:type="dxa"/>
              <w:left w:w="100" w:type="dxa"/>
              <w:bottom w:w="100" w:type="dxa"/>
              <w:right w:w="100" w:type="dxa"/>
            </w:tcMar>
          </w:tcPr>
          <w:p w14:paraId="580C02F6" w14:textId="77777777" w:rsidR="00BD1AB7" w:rsidRPr="0071165F" w:rsidRDefault="00BD1AB7" w:rsidP="009D2897">
            <w:pPr>
              <w:spacing w:after="0"/>
              <w:jc w:val="center"/>
              <w:rPr>
                <w:rFonts w:ascii="Arial" w:hAnsi="Arial" w:cs="Arial"/>
                <w:b/>
                <w:sz w:val="16"/>
                <w:szCs w:val="16"/>
                <w:lang w:val="es-419"/>
              </w:rPr>
            </w:pPr>
          </w:p>
        </w:tc>
      </w:tr>
      <w:tr w:rsidR="00BD1AB7" w:rsidRPr="0071165F" w14:paraId="6407929B" w14:textId="77777777" w:rsidTr="00194A8E">
        <w:tc>
          <w:tcPr>
            <w:tcW w:w="5245" w:type="dxa"/>
            <w:shd w:val="clear" w:color="auto" w:fill="auto"/>
            <w:tcMar>
              <w:top w:w="100" w:type="dxa"/>
              <w:left w:w="100" w:type="dxa"/>
              <w:bottom w:w="100" w:type="dxa"/>
              <w:right w:w="100" w:type="dxa"/>
            </w:tcMar>
          </w:tcPr>
          <w:p w14:paraId="5BFBFB7E" w14:textId="77777777" w:rsidR="00BD1AB7" w:rsidRPr="0071165F" w:rsidRDefault="00BD1AB7" w:rsidP="009D2897">
            <w:pPr>
              <w:spacing w:after="0"/>
              <w:rPr>
                <w:rFonts w:ascii="Arial" w:hAnsi="Arial" w:cs="Arial"/>
                <w:b/>
                <w:sz w:val="16"/>
                <w:szCs w:val="16"/>
                <w:lang w:val="es-419"/>
              </w:rPr>
            </w:pPr>
            <w:r w:rsidRPr="0071165F">
              <w:rPr>
                <w:rFonts w:ascii="Arial" w:hAnsi="Arial" w:cs="Arial"/>
                <w:b/>
                <w:sz w:val="16"/>
                <w:szCs w:val="16"/>
                <w:lang w:val="es-419"/>
              </w:rPr>
              <w:t>C. TANIA MAGDALENA BERNARDINO JUÁREZ</w:t>
            </w:r>
          </w:p>
          <w:p w14:paraId="6CEBEB36" w14:textId="77777777" w:rsidR="00BD1AB7" w:rsidRPr="0071165F" w:rsidRDefault="00BD1AB7" w:rsidP="009D2897">
            <w:pPr>
              <w:spacing w:after="0"/>
              <w:rPr>
                <w:rFonts w:ascii="Arial" w:hAnsi="Arial" w:cs="Arial"/>
                <w:sz w:val="16"/>
                <w:szCs w:val="16"/>
                <w:lang w:val="es-419"/>
              </w:rPr>
            </w:pPr>
            <w:r w:rsidRPr="0071165F">
              <w:rPr>
                <w:rFonts w:ascii="Arial" w:hAnsi="Arial" w:cs="Arial"/>
                <w:sz w:val="16"/>
                <w:szCs w:val="16"/>
                <w:lang w:val="es-419"/>
              </w:rPr>
              <w:t>Regidora Vocal de la Comisión Edilicia Permanente de Hacienda Pública y Patrimonio Municipal</w:t>
            </w:r>
          </w:p>
        </w:tc>
        <w:tc>
          <w:tcPr>
            <w:tcW w:w="1418" w:type="dxa"/>
            <w:shd w:val="clear" w:color="auto" w:fill="auto"/>
            <w:tcMar>
              <w:top w:w="100" w:type="dxa"/>
              <w:left w:w="100" w:type="dxa"/>
              <w:bottom w:w="100" w:type="dxa"/>
              <w:right w:w="100" w:type="dxa"/>
            </w:tcMar>
          </w:tcPr>
          <w:p w14:paraId="31AB59AC" w14:textId="77777777" w:rsidR="00BD1AB7" w:rsidRPr="0071165F" w:rsidRDefault="00BD1AB7" w:rsidP="009D2897">
            <w:pPr>
              <w:spacing w:after="0"/>
              <w:jc w:val="center"/>
              <w:rPr>
                <w:rFonts w:ascii="Arial" w:hAnsi="Arial" w:cs="Arial"/>
                <w:b/>
                <w:sz w:val="16"/>
                <w:szCs w:val="16"/>
                <w:lang w:val="es-419"/>
              </w:rPr>
            </w:pPr>
            <w:r w:rsidRPr="0071165F">
              <w:rPr>
                <w:rFonts w:ascii="Arial" w:hAnsi="Arial" w:cs="Arial"/>
                <w:b/>
                <w:sz w:val="16"/>
                <w:szCs w:val="16"/>
                <w:lang w:val="es-419"/>
              </w:rPr>
              <w:t>X</w:t>
            </w:r>
          </w:p>
        </w:tc>
        <w:tc>
          <w:tcPr>
            <w:tcW w:w="1417" w:type="dxa"/>
            <w:shd w:val="clear" w:color="auto" w:fill="auto"/>
            <w:tcMar>
              <w:top w:w="100" w:type="dxa"/>
              <w:left w:w="100" w:type="dxa"/>
              <w:bottom w:w="100" w:type="dxa"/>
              <w:right w:w="100" w:type="dxa"/>
            </w:tcMar>
          </w:tcPr>
          <w:p w14:paraId="159BFA6C" w14:textId="77777777" w:rsidR="00BD1AB7" w:rsidRPr="0071165F" w:rsidRDefault="00BD1AB7" w:rsidP="009D2897">
            <w:pPr>
              <w:spacing w:after="0"/>
              <w:jc w:val="center"/>
              <w:rPr>
                <w:rFonts w:ascii="Arial" w:hAnsi="Arial" w:cs="Arial"/>
                <w:b/>
                <w:sz w:val="16"/>
                <w:szCs w:val="16"/>
                <w:lang w:val="es-419"/>
              </w:rPr>
            </w:pPr>
          </w:p>
        </w:tc>
        <w:tc>
          <w:tcPr>
            <w:tcW w:w="1701" w:type="dxa"/>
            <w:shd w:val="clear" w:color="auto" w:fill="auto"/>
            <w:tcMar>
              <w:top w:w="100" w:type="dxa"/>
              <w:left w:w="100" w:type="dxa"/>
              <w:bottom w:w="100" w:type="dxa"/>
              <w:right w:w="100" w:type="dxa"/>
            </w:tcMar>
          </w:tcPr>
          <w:p w14:paraId="1BE2BA08" w14:textId="77777777" w:rsidR="00BD1AB7" w:rsidRPr="0071165F" w:rsidRDefault="00BD1AB7" w:rsidP="009D2897">
            <w:pPr>
              <w:spacing w:after="0"/>
              <w:jc w:val="center"/>
              <w:rPr>
                <w:rFonts w:ascii="Arial" w:hAnsi="Arial" w:cs="Arial"/>
                <w:b/>
                <w:sz w:val="16"/>
                <w:szCs w:val="16"/>
                <w:lang w:val="es-419"/>
              </w:rPr>
            </w:pPr>
          </w:p>
        </w:tc>
      </w:tr>
      <w:tr w:rsidR="00BD1AB7" w:rsidRPr="0071165F" w14:paraId="6BA8FFBF" w14:textId="77777777" w:rsidTr="00194A8E">
        <w:tc>
          <w:tcPr>
            <w:tcW w:w="5245" w:type="dxa"/>
            <w:shd w:val="clear" w:color="auto" w:fill="auto"/>
            <w:tcMar>
              <w:top w:w="100" w:type="dxa"/>
              <w:left w:w="100" w:type="dxa"/>
              <w:bottom w:w="100" w:type="dxa"/>
              <w:right w:w="100" w:type="dxa"/>
            </w:tcMar>
          </w:tcPr>
          <w:p w14:paraId="11902C03" w14:textId="77777777" w:rsidR="00BD1AB7" w:rsidRPr="0071165F" w:rsidRDefault="00BD1AB7" w:rsidP="009D2897">
            <w:pPr>
              <w:spacing w:after="0"/>
              <w:rPr>
                <w:rFonts w:ascii="Arial" w:hAnsi="Arial" w:cs="Arial"/>
                <w:b/>
                <w:sz w:val="16"/>
                <w:szCs w:val="16"/>
                <w:lang w:val="es-419"/>
              </w:rPr>
            </w:pPr>
            <w:r w:rsidRPr="0071165F">
              <w:rPr>
                <w:rFonts w:ascii="Arial" w:hAnsi="Arial" w:cs="Arial"/>
                <w:b/>
                <w:sz w:val="16"/>
                <w:szCs w:val="16"/>
                <w:lang w:val="es-419"/>
              </w:rPr>
              <w:t>C. MAGALI CASILLAS CONTRERAS</w:t>
            </w:r>
          </w:p>
          <w:p w14:paraId="62F5318D" w14:textId="77777777" w:rsidR="00BD1AB7" w:rsidRPr="0071165F" w:rsidRDefault="00BD1AB7" w:rsidP="009D2897">
            <w:pPr>
              <w:spacing w:after="0"/>
              <w:rPr>
                <w:rFonts w:ascii="Arial" w:hAnsi="Arial" w:cs="Arial"/>
                <w:sz w:val="16"/>
                <w:szCs w:val="16"/>
                <w:lang w:val="es-419"/>
              </w:rPr>
            </w:pPr>
            <w:r w:rsidRPr="0071165F">
              <w:rPr>
                <w:rFonts w:ascii="Arial" w:hAnsi="Arial" w:cs="Arial"/>
                <w:sz w:val="16"/>
                <w:szCs w:val="16"/>
                <w:lang w:val="es-419"/>
              </w:rPr>
              <w:t>Síndico, Vocal de la Comisión Edilicia Permanente de Hacienda Pública y Patrimonio Municipal</w:t>
            </w:r>
          </w:p>
        </w:tc>
        <w:tc>
          <w:tcPr>
            <w:tcW w:w="1418" w:type="dxa"/>
            <w:shd w:val="clear" w:color="auto" w:fill="auto"/>
            <w:tcMar>
              <w:top w:w="100" w:type="dxa"/>
              <w:left w:w="100" w:type="dxa"/>
              <w:bottom w:w="100" w:type="dxa"/>
              <w:right w:w="100" w:type="dxa"/>
            </w:tcMar>
          </w:tcPr>
          <w:p w14:paraId="737ACC7B" w14:textId="77777777" w:rsidR="00BD1AB7" w:rsidRPr="0071165F" w:rsidRDefault="00BD1AB7" w:rsidP="009D2897">
            <w:pPr>
              <w:spacing w:after="0"/>
              <w:jc w:val="center"/>
              <w:rPr>
                <w:rFonts w:ascii="Arial" w:hAnsi="Arial" w:cs="Arial"/>
                <w:b/>
                <w:sz w:val="16"/>
                <w:szCs w:val="16"/>
                <w:lang w:val="es-419"/>
              </w:rPr>
            </w:pPr>
            <w:r w:rsidRPr="0071165F">
              <w:rPr>
                <w:rFonts w:ascii="Arial" w:hAnsi="Arial" w:cs="Arial"/>
                <w:b/>
                <w:sz w:val="16"/>
                <w:szCs w:val="16"/>
                <w:lang w:val="es-419"/>
              </w:rPr>
              <w:t>X</w:t>
            </w:r>
          </w:p>
        </w:tc>
        <w:tc>
          <w:tcPr>
            <w:tcW w:w="1417" w:type="dxa"/>
            <w:shd w:val="clear" w:color="auto" w:fill="auto"/>
            <w:tcMar>
              <w:top w:w="100" w:type="dxa"/>
              <w:left w:w="100" w:type="dxa"/>
              <w:bottom w:w="100" w:type="dxa"/>
              <w:right w:w="100" w:type="dxa"/>
            </w:tcMar>
          </w:tcPr>
          <w:p w14:paraId="490377DB" w14:textId="77777777" w:rsidR="00BD1AB7" w:rsidRPr="0071165F" w:rsidRDefault="00BD1AB7" w:rsidP="009D2897">
            <w:pPr>
              <w:spacing w:after="0"/>
              <w:jc w:val="center"/>
              <w:rPr>
                <w:rFonts w:ascii="Arial" w:hAnsi="Arial" w:cs="Arial"/>
                <w:b/>
                <w:sz w:val="16"/>
                <w:szCs w:val="16"/>
                <w:lang w:val="es-419"/>
              </w:rPr>
            </w:pPr>
          </w:p>
        </w:tc>
        <w:tc>
          <w:tcPr>
            <w:tcW w:w="1701" w:type="dxa"/>
            <w:shd w:val="clear" w:color="auto" w:fill="auto"/>
            <w:tcMar>
              <w:top w:w="100" w:type="dxa"/>
              <w:left w:w="100" w:type="dxa"/>
              <w:bottom w:w="100" w:type="dxa"/>
              <w:right w:w="100" w:type="dxa"/>
            </w:tcMar>
          </w:tcPr>
          <w:p w14:paraId="2519D910" w14:textId="77777777" w:rsidR="00BD1AB7" w:rsidRPr="0071165F" w:rsidRDefault="00BD1AB7" w:rsidP="009D2897">
            <w:pPr>
              <w:spacing w:after="0"/>
              <w:jc w:val="center"/>
              <w:rPr>
                <w:rFonts w:ascii="Arial" w:hAnsi="Arial" w:cs="Arial"/>
                <w:b/>
                <w:sz w:val="16"/>
                <w:szCs w:val="16"/>
                <w:lang w:val="es-419"/>
              </w:rPr>
            </w:pPr>
          </w:p>
        </w:tc>
      </w:tr>
      <w:tr w:rsidR="00BD1AB7" w:rsidRPr="0071165F" w14:paraId="41E428D4" w14:textId="77777777" w:rsidTr="00194A8E">
        <w:tc>
          <w:tcPr>
            <w:tcW w:w="5245" w:type="dxa"/>
            <w:shd w:val="clear" w:color="auto" w:fill="auto"/>
            <w:tcMar>
              <w:top w:w="100" w:type="dxa"/>
              <w:left w:w="100" w:type="dxa"/>
              <w:bottom w:w="100" w:type="dxa"/>
              <w:right w:w="100" w:type="dxa"/>
            </w:tcMar>
          </w:tcPr>
          <w:p w14:paraId="4D68206C" w14:textId="77777777" w:rsidR="00BD1AB7" w:rsidRPr="0071165F" w:rsidRDefault="00BD1AB7" w:rsidP="009D2897">
            <w:pPr>
              <w:spacing w:after="0"/>
              <w:rPr>
                <w:rFonts w:ascii="Arial" w:hAnsi="Arial" w:cs="Arial"/>
                <w:b/>
                <w:sz w:val="16"/>
                <w:szCs w:val="16"/>
                <w:lang w:val="es-419"/>
              </w:rPr>
            </w:pPr>
            <w:r w:rsidRPr="0071165F">
              <w:rPr>
                <w:rFonts w:ascii="Arial" w:hAnsi="Arial" w:cs="Arial"/>
                <w:b/>
                <w:sz w:val="16"/>
                <w:szCs w:val="16"/>
                <w:lang w:val="es-419"/>
              </w:rPr>
              <w:t>C. DIANA LAURA ORTEGA PALAFOX</w:t>
            </w:r>
          </w:p>
          <w:p w14:paraId="2EB0A794" w14:textId="77777777" w:rsidR="00BD1AB7" w:rsidRPr="0071165F" w:rsidRDefault="00BD1AB7" w:rsidP="009D2897">
            <w:pPr>
              <w:spacing w:after="0"/>
              <w:rPr>
                <w:rFonts w:ascii="Arial" w:hAnsi="Arial" w:cs="Arial"/>
                <w:sz w:val="16"/>
                <w:szCs w:val="16"/>
                <w:lang w:val="es-419"/>
              </w:rPr>
            </w:pPr>
            <w:r w:rsidRPr="0071165F">
              <w:rPr>
                <w:rFonts w:ascii="Arial" w:hAnsi="Arial" w:cs="Arial"/>
                <w:sz w:val="16"/>
                <w:szCs w:val="16"/>
                <w:lang w:val="es-419"/>
              </w:rPr>
              <w:t>Regidora Vocal de la Comisión Edilicia Permanente de Hacienda Pública y Patrimonio Municipal</w:t>
            </w:r>
          </w:p>
        </w:tc>
        <w:tc>
          <w:tcPr>
            <w:tcW w:w="1418" w:type="dxa"/>
            <w:shd w:val="clear" w:color="auto" w:fill="auto"/>
            <w:tcMar>
              <w:top w:w="100" w:type="dxa"/>
              <w:left w:w="100" w:type="dxa"/>
              <w:bottom w:w="100" w:type="dxa"/>
              <w:right w:w="100" w:type="dxa"/>
            </w:tcMar>
          </w:tcPr>
          <w:p w14:paraId="4A199229" w14:textId="77777777" w:rsidR="00BD1AB7" w:rsidRPr="0071165F" w:rsidRDefault="00BD1AB7" w:rsidP="009D2897">
            <w:pPr>
              <w:spacing w:after="0"/>
              <w:jc w:val="center"/>
              <w:rPr>
                <w:rFonts w:ascii="Arial" w:hAnsi="Arial" w:cs="Arial"/>
                <w:b/>
                <w:sz w:val="16"/>
                <w:szCs w:val="16"/>
                <w:lang w:val="es-419"/>
              </w:rPr>
            </w:pPr>
            <w:r w:rsidRPr="0071165F">
              <w:rPr>
                <w:rFonts w:ascii="Arial" w:hAnsi="Arial" w:cs="Arial"/>
                <w:b/>
                <w:sz w:val="16"/>
                <w:szCs w:val="16"/>
                <w:lang w:val="es-419"/>
              </w:rPr>
              <w:t>X</w:t>
            </w:r>
          </w:p>
        </w:tc>
        <w:tc>
          <w:tcPr>
            <w:tcW w:w="1417" w:type="dxa"/>
            <w:shd w:val="clear" w:color="auto" w:fill="auto"/>
            <w:tcMar>
              <w:top w:w="100" w:type="dxa"/>
              <w:left w:w="100" w:type="dxa"/>
              <w:bottom w:w="100" w:type="dxa"/>
              <w:right w:w="100" w:type="dxa"/>
            </w:tcMar>
          </w:tcPr>
          <w:p w14:paraId="52090DFA" w14:textId="77777777" w:rsidR="00BD1AB7" w:rsidRPr="0071165F" w:rsidRDefault="00BD1AB7" w:rsidP="009D2897">
            <w:pPr>
              <w:spacing w:after="0"/>
              <w:jc w:val="center"/>
              <w:rPr>
                <w:rFonts w:ascii="Arial" w:hAnsi="Arial" w:cs="Arial"/>
                <w:b/>
                <w:sz w:val="16"/>
                <w:szCs w:val="16"/>
                <w:lang w:val="es-419"/>
              </w:rPr>
            </w:pPr>
          </w:p>
        </w:tc>
        <w:tc>
          <w:tcPr>
            <w:tcW w:w="1701" w:type="dxa"/>
            <w:shd w:val="clear" w:color="auto" w:fill="auto"/>
            <w:tcMar>
              <w:top w:w="100" w:type="dxa"/>
              <w:left w:w="100" w:type="dxa"/>
              <w:bottom w:w="100" w:type="dxa"/>
              <w:right w:w="100" w:type="dxa"/>
            </w:tcMar>
          </w:tcPr>
          <w:p w14:paraId="406A1CEB" w14:textId="77777777" w:rsidR="00BD1AB7" w:rsidRPr="0071165F" w:rsidRDefault="00BD1AB7" w:rsidP="009D2897">
            <w:pPr>
              <w:spacing w:after="0"/>
              <w:jc w:val="center"/>
              <w:rPr>
                <w:rFonts w:ascii="Arial" w:hAnsi="Arial" w:cs="Arial"/>
                <w:b/>
                <w:sz w:val="16"/>
                <w:szCs w:val="16"/>
                <w:lang w:val="es-419"/>
              </w:rPr>
            </w:pPr>
          </w:p>
        </w:tc>
      </w:tr>
    </w:tbl>
    <w:p w14:paraId="68FF3577" w14:textId="77777777" w:rsidR="00BD1AB7" w:rsidRPr="0071165F" w:rsidRDefault="00BD1AB7" w:rsidP="00BD1AB7">
      <w:pPr>
        <w:jc w:val="both"/>
        <w:rPr>
          <w:rFonts w:ascii="Arial" w:hAnsi="Arial" w:cs="Arial"/>
          <w:sz w:val="16"/>
          <w:szCs w:val="16"/>
          <w:lang w:val="es-419"/>
        </w:rPr>
      </w:pPr>
    </w:p>
    <w:p w14:paraId="07262D6C" w14:textId="76AC1934" w:rsidR="00BD1AB7" w:rsidRPr="0071165F" w:rsidRDefault="00BD1AB7" w:rsidP="00BD1AB7">
      <w:pPr>
        <w:jc w:val="both"/>
        <w:rPr>
          <w:rFonts w:ascii="Arial" w:hAnsi="Arial" w:cs="Arial"/>
          <w:sz w:val="16"/>
          <w:szCs w:val="16"/>
          <w:lang w:val="es-419"/>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5"/>
      </w:tblGrid>
      <w:tr w:rsidR="00BD1AB7" w:rsidRPr="00BD1AB7" w14:paraId="1BDAB882" w14:textId="77777777" w:rsidTr="00796F22">
        <w:tc>
          <w:tcPr>
            <w:tcW w:w="9645" w:type="dxa"/>
            <w:shd w:val="clear" w:color="auto" w:fill="auto"/>
            <w:tcMar>
              <w:top w:w="100" w:type="dxa"/>
              <w:left w:w="100" w:type="dxa"/>
              <w:bottom w:w="100" w:type="dxa"/>
              <w:right w:w="100" w:type="dxa"/>
            </w:tcMar>
          </w:tcPr>
          <w:p w14:paraId="5EA93172" w14:textId="77777777" w:rsidR="00BD1AB7" w:rsidRPr="00BD1AB7" w:rsidRDefault="00BD1AB7" w:rsidP="00194A8E">
            <w:pPr>
              <w:spacing w:after="0"/>
              <w:jc w:val="center"/>
              <w:rPr>
                <w:rFonts w:ascii="Arial" w:hAnsi="Arial" w:cs="Arial"/>
                <w:b/>
                <w:sz w:val="24"/>
                <w:szCs w:val="24"/>
                <w:lang w:val="es-419"/>
              </w:rPr>
            </w:pPr>
            <w:r w:rsidRPr="00BD1AB7">
              <w:rPr>
                <w:rFonts w:ascii="Arial" w:hAnsi="Arial" w:cs="Arial"/>
                <w:b/>
                <w:sz w:val="24"/>
                <w:szCs w:val="24"/>
                <w:lang w:val="es-419"/>
              </w:rPr>
              <w:t>DESAHOGO DE LA SESIÓN</w:t>
            </w:r>
          </w:p>
        </w:tc>
      </w:tr>
    </w:tbl>
    <w:p w14:paraId="6A77CB43" w14:textId="77777777" w:rsidR="00100ADB" w:rsidRDefault="00100ADB" w:rsidP="00651F30">
      <w:pPr>
        <w:jc w:val="both"/>
        <w:rPr>
          <w:rFonts w:ascii="Arial" w:hAnsi="Arial" w:cs="Arial"/>
          <w:b/>
          <w:bCs/>
          <w:sz w:val="24"/>
          <w:szCs w:val="24"/>
        </w:rPr>
      </w:pPr>
    </w:p>
    <w:p w14:paraId="1754410A" w14:textId="603B79B8" w:rsidR="00651F30" w:rsidRDefault="00194A8E" w:rsidP="00651F30">
      <w:pPr>
        <w:jc w:val="both"/>
        <w:rPr>
          <w:rFonts w:ascii="Arial" w:hAnsi="Arial" w:cs="Arial"/>
          <w:i/>
          <w:iCs/>
          <w:sz w:val="24"/>
          <w:szCs w:val="24"/>
        </w:rPr>
      </w:pPr>
      <w:r>
        <w:rPr>
          <w:rFonts w:ascii="Arial" w:hAnsi="Arial" w:cs="Arial"/>
          <w:b/>
          <w:bCs/>
          <w:sz w:val="24"/>
          <w:szCs w:val="24"/>
        </w:rPr>
        <w:lastRenderedPageBreak/>
        <w:t xml:space="preserve">C. JORGE DE JESÚS JUÁREZ PARRA: </w:t>
      </w:r>
      <w:r w:rsidR="00FE1A7B">
        <w:rPr>
          <w:rFonts w:ascii="Arial" w:hAnsi="Arial" w:cs="Arial"/>
          <w:i/>
          <w:iCs/>
          <w:sz w:val="24"/>
          <w:szCs w:val="24"/>
        </w:rPr>
        <w:t>“</w:t>
      </w:r>
      <w:r w:rsidR="00C7215E">
        <w:rPr>
          <w:rFonts w:ascii="Arial" w:hAnsi="Arial" w:cs="Arial"/>
          <w:i/>
          <w:iCs/>
          <w:sz w:val="24"/>
          <w:szCs w:val="24"/>
        </w:rPr>
        <w:t xml:space="preserve">Antes de empezar quiero señalar que todas las cuotas tienen un 5% de aumento, algunas un poco </w:t>
      </w:r>
      <w:r w:rsidR="00362363">
        <w:rPr>
          <w:rFonts w:ascii="Arial" w:hAnsi="Arial" w:cs="Arial"/>
          <w:i/>
          <w:iCs/>
          <w:sz w:val="24"/>
          <w:szCs w:val="24"/>
        </w:rPr>
        <w:t>más,</w:t>
      </w:r>
      <w:r w:rsidR="00C7215E">
        <w:rPr>
          <w:rFonts w:ascii="Arial" w:hAnsi="Arial" w:cs="Arial"/>
          <w:i/>
          <w:iCs/>
          <w:sz w:val="24"/>
          <w:szCs w:val="24"/>
        </w:rPr>
        <w:t xml:space="preserve"> pero en general es más 5%, </w:t>
      </w:r>
      <w:r w:rsidR="000A26E1" w:rsidRPr="000A26E1">
        <w:rPr>
          <w:rFonts w:ascii="Arial" w:hAnsi="Arial" w:cs="Arial"/>
          <w:i/>
          <w:iCs/>
          <w:sz w:val="24"/>
          <w:szCs w:val="24"/>
        </w:rPr>
        <w:t>a diferencia del 2023 en realidad le aplicas el 5% a todas las tablas y esas son las cantidades que aparecen de lo que van pretendemos percibir</w:t>
      </w:r>
      <w:r w:rsidR="004F4E34">
        <w:rPr>
          <w:rFonts w:ascii="Arial" w:hAnsi="Arial" w:cs="Arial"/>
          <w:i/>
          <w:iCs/>
          <w:sz w:val="24"/>
          <w:szCs w:val="24"/>
        </w:rPr>
        <w:t>.</w:t>
      </w:r>
    </w:p>
    <w:p w14:paraId="386676EB" w14:textId="5B02AD2A" w:rsidR="004F4E34" w:rsidRDefault="004F4E34" w:rsidP="00651F30">
      <w:pPr>
        <w:jc w:val="both"/>
        <w:rPr>
          <w:rFonts w:ascii="Arial" w:hAnsi="Arial" w:cs="Arial"/>
          <w:i/>
          <w:iCs/>
          <w:sz w:val="24"/>
          <w:szCs w:val="24"/>
        </w:rPr>
      </w:pPr>
      <w:r>
        <w:rPr>
          <w:rFonts w:ascii="Arial" w:hAnsi="Arial" w:cs="Arial"/>
          <w:i/>
          <w:iCs/>
          <w:sz w:val="24"/>
          <w:szCs w:val="24"/>
        </w:rPr>
        <w:t>Quiero señala que siendo la</w:t>
      </w:r>
      <w:r w:rsidR="005D5D96">
        <w:rPr>
          <w:rFonts w:ascii="Arial" w:hAnsi="Arial" w:cs="Arial"/>
          <w:i/>
          <w:iCs/>
          <w:sz w:val="24"/>
          <w:szCs w:val="24"/>
        </w:rPr>
        <w:t>s</w:t>
      </w:r>
      <w:r>
        <w:rPr>
          <w:rFonts w:ascii="Arial" w:hAnsi="Arial" w:cs="Arial"/>
          <w:i/>
          <w:iCs/>
          <w:sz w:val="24"/>
          <w:szCs w:val="24"/>
        </w:rPr>
        <w:t xml:space="preserve"> </w:t>
      </w:r>
      <w:r w:rsidR="005D5D96">
        <w:rPr>
          <w:rFonts w:ascii="Arial" w:hAnsi="Arial" w:cs="Arial"/>
          <w:i/>
          <w:iCs/>
          <w:sz w:val="24"/>
          <w:szCs w:val="24"/>
        </w:rPr>
        <w:t>9</w:t>
      </w:r>
      <w:r>
        <w:rPr>
          <w:rFonts w:ascii="Arial" w:hAnsi="Arial" w:cs="Arial"/>
          <w:i/>
          <w:iCs/>
          <w:sz w:val="24"/>
          <w:szCs w:val="24"/>
        </w:rPr>
        <w:t xml:space="preserve">:28 se integra con nosotros la regidora </w:t>
      </w:r>
      <w:r w:rsidR="008F1C82">
        <w:rPr>
          <w:rFonts w:ascii="Arial" w:hAnsi="Arial" w:cs="Arial"/>
          <w:i/>
          <w:iCs/>
          <w:sz w:val="24"/>
          <w:szCs w:val="24"/>
        </w:rPr>
        <w:t xml:space="preserve">Laura Elena Martínez </w:t>
      </w:r>
      <w:r w:rsidR="00CD41DE">
        <w:rPr>
          <w:rFonts w:ascii="Arial" w:hAnsi="Arial" w:cs="Arial"/>
          <w:i/>
          <w:iCs/>
          <w:sz w:val="24"/>
          <w:szCs w:val="24"/>
        </w:rPr>
        <w:t>Ruvalcaba.</w:t>
      </w:r>
    </w:p>
    <w:p w14:paraId="248ED02F" w14:textId="1DDA08E6" w:rsidR="004640AB" w:rsidRDefault="00305A95" w:rsidP="00651F30">
      <w:pPr>
        <w:jc w:val="both"/>
        <w:rPr>
          <w:rFonts w:ascii="Arial" w:hAnsi="Arial" w:cs="Arial"/>
          <w:i/>
          <w:iCs/>
          <w:sz w:val="24"/>
          <w:szCs w:val="24"/>
        </w:rPr>
      </w:pPr>
      <w:r>
        <w:rPr>
          <w:rFonts w:ascii="Arial" w:hAnsi="Arial" w:cs="Arial"/>
          <w:i/>
          <w:iCs/>
          <w:sz w:val="24"/>
          <w:szCs w:val="24"/>
        </w:rPr>
        <w:t>Vamos a ver de</w:t>
      </w:r>
      <w:r w:rsidR="007E13DF">
        <w:rPr>
          <w:rFonts w:ascii="Arial" w:hAnsi="Arial" w:cs="Arial"/>
          <w:i/>
          <w:iCs/>
          <w:sz w:val="24"/>
          <w:szCs w:val="24"/>
        </w:rPr>
        <w:t xml:space="preserve"> l</w:t>
      </w:r>
      <w:r w:rsidRPr="00305A95">
        <w:rPr>
          <w:rFonts w:ascii="Arial" w:hAnsi="Arial" w:cs="Arial"/>
          <w:i/>
          <w:iCs/>
          <w:sz w:val="24"/>
          <w:szCs w:val="24"/>
        </w:rPr>
        <w:t>os artículos 2</w:t>
      </w:r>
      <w:r w:rsidR="007E13DF">
        <w:rPr>
          <w:rFonts w:ascii="Arial" w:hAnsi="Arial" w:cs="Arial"/>
          <w:i/>
          <w:iCs/>
          <w:sz w:val="24"/>
          <w:szCs w:val="24"/>
        </w:rPr>
        <w:t>,</w:t>
      </w:r>
      <w:r w:rsidRPr="00305A95">
        <w:rPr>
          <w:rFonts w:ascii="Arial" w:hAnsi="Arial" w:cs="Arial"/>
          <w:i/>
          <w:iCs/>
          <w:sz w:val="24"/>
          <w:szCs w:val="24"/>
        </w:rPr>
        <w:t xml:space="preserve"> 3</w:t>
      </w:r>
      <w:r w:rsidR="007E13DF">
        <w:rPr>
          <w:rFonts w:ascii="Arial" w:hAnsi="Arial" w:cs="Arial"/>
          <w:i/>
          <w:iCs/>
          <w:sz w:val="24"/>
          <w:szCs w:val="24"/>
        </w:rPr>
        <w:t>,</w:t>
      </w:r>
      <w:r w:rsidRPr="00305A95">
        <w:rPr>
          <w:rFonts w:ascii="Arial" w:hAnsi="Arial" w:cs="Arial"/>
          <w:i/>
          <w:iCs/>
          <w:sz w:val="24"/>
          <w:szCs w:val="24"/>
        </w:rPr>
        <w:t xml:space="preserve"> 4 y 5</w:t>
      </w:r>
      <w:r w:rsidR="004640AB">
        <w:rPr>
          <w:rFonts w:ascii="Arial" w:hAnsi="Arial" w:cs="Arial"/>
          <w:i/>
          <w:iCs/>
          <w:sz w:val="24"/>
          <w:szCs w:val="24"/>
        </w:rPr>
        <w:t>”</w:t>
      </w:r>
    </w:p>
    <w:p w14:paraId="34CEE5E4" w14:textId="72663F38" w:rsidR="00741D81" w:rsidRDefault="004640AB" w:rsidP="005C573F">
      <w:pPr>
        <w:jc w:val="both"/>
        <w:rPr>
          <w:rFonts w:ascii="Arial" w:hAnsi="Arial" w:cs="Arial"/>
          <w:i/>
          <w:iCs/>
          <w:sz w:val="24"/>
          <w:szCs w:val="24"/>
        </w:rPr>
      </w:pPr>
      <w:r>
        <w:rPr>
          <w:rFonts w:ascii="Arial" w:hAnsi="Arial" w:cs="Arial"/>
          <w:b/>
          <w:bCs/>
          <w:sz w:val="24"/>
          <w:szCs w:val="24"/>
        </w:rPr>
        <w:t>C. ANA MARGARITA MONTOYA</w:t>
      </w:r>
      <w:r w:rsidR="0071165F">
        <w:rPr>
          <w:rFonts w:ascii="Arial" w:hAnsi="Arial" w:cs="Arial"/>
          <w:b/>
          <w:bCs/>
          <w:sz w:val="24"/>
          <w:szCs w:val="24"/>
        </w:rPr>
        <w:t xml:space="preserve"> ROMERO</w:t>
      </w:r>
      <w:r>
        <w:rPr>
          <w:rFonts w:ascii="Arial" w:hAnsi="Arial" w:cs="Arial"/>
          <w:b/>
          <w:bCs/>
          <w:sz w:val="24"/>
          <w:szCs w:val="24"/>
        </w:rPr>
        <w:t xml:space="preserve">: </w:t>
      </w:r>
      <w:r>
        <w:rPr>
          <w:rFonts w:ascii="Arial" w:hAnsi="Arial" w:cs="Arial"/>
          <w:i/>
          <w:iCs/>
          <w:sz w:val="24"/>
          <w:szCs w:val="24"/>
        </w:rPr>
        <w:t>“Voy a leerlos directamente de la ley actual y que no sufrieron modificaciones:</w:t>
      </w:r>
    </w:p>
    <w:p w14:paraId="57943E07" w14:textId="77777777" w:rsidR="0071165F" w:rsidRPr="005C573F" w:rsidRDefault="0071165F" w:rsidP="005C573F">
      <w:pPr>
        <w:jc w:val="both"/>
        <w:rPr>
          <w:rFonts w:ascii="Arial" w:hAnsi="Arial" w:cs="Arial"/>
          <w:i/>
          <w:iCs/>
          <w:sz w:val="24"/>
          <w:szCs w:val="24"/>
        </w:rPr>
      </w:pPr>
    </w:p>
    <w:tbl>
      <w:tblPr>
        <w:tblStyle w:val="Tablaconcuadrcula"/>
        <w:tblW w:w="0" w:type="auto"/>
        <w:tblInd w:w="421" w:type="dxa"/>
        <w:tblLook w:val="04A0" w:firstRow="1" w:lastRow="0" w:firstColumn="1" w:lastColumn="0" w:noHBand="0" w:noVBand="1"/>
      </w:tblPr>
      <w:tblGrid>
        <w:gridCol w:w="4536"/>
        <w:gridCol w:w="4536"/>
      </w:tblGrid>
      <w:tr w:rsidR="001F7DFB" w14:paraId="4CFBCC8A" w14:textId="77777777" w:rsidTr="00DA1387">
        <w:tc>
          <w:tcPr>
            <w:tcW w:w="4536" w:type="dxa"/>
          </w:tcPr>
          <w:p w14:paraId="3E405E3B" w14:textId="77777777" w:rsidR="001F7DFB" w:rsidRDefault="001F7DFB" w:rsidP="005C573F">
            <w:pPr>
              <w:jc w:val="both"/>
              <w:rPr>
                <w:rFonts w:ascii="Arial" w:hAnsi="Arial" w:cs="Arial"/>
                <w:sz w:val="20"/>
                <w:szCs w:val="20"/>
              </w:rPr>
            </w:pPr>
            <w:r w:rsidRPr="0064307D">
              <w:rPr>
                <w:rFonts w:ascii="Arial" w:hAnsi="Arial" w:cs="Arial"/>
                <w:b/>
                <w:bCs/>
                <w:sz w:val="20"/>
                <w:szCs w:val="20"/>
              </w:rPr>
              <w:t>Artículo 2.</w:t>
            </w:r>
            <w:r w:rsidRPr="0064307D">
              <w:rPr>
                <w:rFonts w:ascii="Arial" w:hAnsi="Arial" w:cs="Arial"/>
                <w:sz w:val="20"/>
                <w:szCs w:val="20"/>
              </w:rPr>
              <w:t xml:space="preserve"> Los impuestos por</w:t>
            </w:r>
            <w:r>
              <w:rPr>
                <w:rFonts w:ascii="Arial" w:hAnsi="Arial" w:cs="Arial"/>
                <w:sz w:val="20"/>
                <w:szCs w:val="20"/>
              </w:rPr>
              <w:t xml:space="preserve"> </w:t>
            </w:r>
            <w:r w:rsidRPr="0064307D">
              <w:rPr>
                <w:rFonts w:ascii="Arial" w:hAnsi="Arial" w:cs="Arial"/>
                <w:sz w:val="20"/>
                <w:szCs w:val="20"/>
              </w:rPr>
              <w:t>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 Quedarán igualmente en suspenso, en tanto subsista la vigencia de la Declaratoria de Coordinación y el decreto 15432 que emite el Poder Legislativo del Congreso del Estado, los derechos citados en el artículo 132 de la Ley de Hacienda Municipal en sus fracciones I, II, III y IX. De igual forma aquellos que como aportaciones, donativos u otro cualquiera que sea su denominación condición en el ejercicio de actividades comerciales, industriales y prestación de servicios; con las excepciones y salvedades que se precisan en el artículo 10-A de la Ley de Coordinación Fiscal.</w:t>
            </w:r>
          </w:p>
          <w:p w14:paraId="385F658F" w14:textId="3FC8E1B7" w:rsidR="001A27A7" w:rsidRDefault="001A27A7" w:rsidP="005C573F">
            <w:pPr>
              <w:jc w:val="both"/>
              <w:rPr>
                <w:rFonts w:ascii="Arial" w:hAnsi="Arial" w:cs="Arial"/>
                <w:sz w:val="24"/>
                <w:szCs w:val="24"/>
              </w:rPr>
            </w:pPr>
          </w:p>
        </w:tc>
        <w:tc>
          <w:tcPr>
            <w:tcW w:w="4536" w:type="dxa"/>
          </w:tcPr>
          <w:p w14:paraId="72824A44" w14:textId="77369140" w:rsidR="001F7DFB" w:rsidRPr="005C573F" w:rsidRDefault="001F7DFB" w:rsidP="00DA1387">
            <w:pPr>
              <w:jc w:val="both"/>
              <w:rPr>
                <w:rFonts w:ascii="Arial" w:hAnsi="Arial" w:cs="Arial"/>
                <w:sz w:val="20"/>
                <w:szCs w:val="20"/>
              </w:rPr>
            </w:pPr>
            <w:r w:rsidRPr="005C573F">
              <w:rPr>
                <w:rFonts w:ascii="Arial" w:hAnsi="Arial" w:cs="Arial"/>
                <w:b/>
                <w:bCs/>
                <w:sz w:val="20"/>
                <w:szCs w:val="20"/>
              </w:rPr>
              <w:t>Artículo 3.</w:t>
            </w:r>
            <w:r w:rsidRPr="005C573F">
              <w:rPr>
                <w:rFonts w:ascii="Arial" w:hAnsi="Arial" w:cs="Arial"/>
                <w:sz w:val="20"/>
                <w:szCs w:val="20"/>
              </w:rPr>
              <w:t xml:space="preserve"> Para efectos de esta ley, son contribuciones los impuestos, los derechos, las contribuciones de mejoras y las demás que en esta misma Ley se establezcan y sean diferentes de los aprovechamientos y</w:t>
            </w:r>
            <w:r w:rsidR="005C573F" w:rsidRPr="005C573F">
              <w:rPr>
                <w:rFonts w:ascii="Arial" w:hAnsi="Arial" w:cs="Arial"/>
                <w:sz w:val="20"/>
                <w:szCs w:val="20"/>
              </w:rPr>
              <w:t xml:space="preserve"> </w:t>
            </w:r>
            <w:r w:rsidRPr="005C573F">
              <w:rPr>
                <w:rFonts w:ascii="Arial" w:hAnsi="Arial" w:cs="Arial"/>
                <w:sz w:val="20"/>
                <w:szCs w:val="20"/>
              </w:rPr>
              <w:t xml:space="preserve">productos. </w:t>
            </w:r>
          </w:p>
          <w:p w14:paraId="3EC7DF63" w14:textId="77777777" w:rsidR="001F7DFB" w:rsidRDefault="001F7DFB" w:rsidP="00DA1387">
            <w:pPr>
              <w:jc w:val="both"/>
              <w:rPr>
                <w:rFonts w:ascii="Arial" w:hAnsi="Arial" w:cs="Arial"/>
                <w:sz w:val="24"/>
                <w:szCs w:val="24"/>
              </w:rPr>
            </w:pPr>
          </w:p>
        </w:tc>
      </w:tr>
      <w:tr w:rsidR="001F7DFB" w14:paraId="03F5FFB1" w14:textId="77777777" w:rsidTr="00DA1387">
        <w:tc>
          <w:tcPr>
            <w:tcW w:w="4536" w:type="dxa"/>
          </w:tcPr>
          <w:p w14:paraId="72E2B2CE" w14:textId="6D491B48" w:rsidR="001F7DFB" w:rsidRPr="005C573F" w:rsidRDefault="001F7DFB" w:rsidP="005C573F">
            <w:pPr>
              <w:jc w:val="both"/>
              <w:rPr>
                <w:rFonts w:ascii="Arial" w:hAnsi="Arial" w:cs="Arial"/>
                <w:sz w:val="20"/>
                <w:szCs w:val="20"/>
              </w:rPr>
            </w:pPr>
            <w:r w:rsidRPr="005C573F">
              <w:rPr>
                <w:rFonts w:ascii="Arial" w:hAnsi="Arial" w:cs="Arial"/>
                <w:b/>
                <w:bCs/>
                <w:sz w:val="20"/>
                <w:szCs w:val="20"/>
              </w:rPr>
              <w:t>Artículo 4.</w:t>
            </w:r>
            <w:r w:rsidRPr="005C573F">
              <w:rPr>
                <w:rFonts w:ascii="Arial" w:hAnsi="Arial" w:cs="Arial"/>
                <w:sz w:val="20"/>
                <w:szCs w:val="20"/>
              </w:rPr>
              <w:t xml:space="preserve"> Las liquidaciones en efectivo de obligaciones y créditos fiscales, cuyo importe comprenda fracciones de la unidad monetaria, que no sean múltiplos de cincuenta centavos, se harán ajustando el monto del pago, al múltiplo de cincuenta centavos, más próximo a dicho importe. Los pagos cuya realización no implique entrega de efectivo, se efectuarán por el monto exacto de la obligación fiscal.</w:t>
            </w:r>
          </w:p>
        </w:tc>
        <w:tc>
          <w:tcPr>
            <w:tcW w:w="4536" w:type="dxa"/>
          </w:tcPr>
          <w:p w14:paraId="33ECC3EE" w14:textId="77777777" w:rsidR="001F7DFB" w:rsidRDefault="001F7DFB" w:rsidP="00DA1387">
            <w:pPr>
              <w:jc w:val="both"/>
              <w:rPr>
                <w:rFonts w:ascii="Arial" w:hAnsi="Arial" w:cs="Arial"/>
                <w:sz w:val="20"/>
                <w:szCs w:val="20"/>
              </w:rPr>
            </w:pPr>
            <w:r w:rsidRPr="005C573F">
              <w:rPr>
                <w:rFonts w:ascii="Arial" w:hAnsi="Arial" w:cs="Arial"/>
                <w:b/>
                <w:bCs/>
                <w:sz w:val="20"/>
                <w:szCs w:val="20"/>
              </w:rPr>
              <w:t>Artículo 5</w:t>
            </w:r>
            <w:r w:rsidR="005C573F">
              <w:rPr>
                <w:rFonts w:ascii="Arial" w:hAnsi="Arial" w:cs="Arial"/>
                <w:b/>
                <w:bCs/>
                <w:sz w:val="20"/>
                <w:szCs w:val="20"/>
              </w:rPr>
              <w:t xml:space="preserve">. </w:t>
            </w:r>
            <w:r w:rsidRPr="005C573F">
              <w:rPr>
                <w:rFonts w:ascii="Arial" w:hAnsi="Arial" w:cs="Arial"/>
                <w:sz w:val="20"/>
                <w:szCs w:val="20"/>
              </w:rPr>
              <w:t>Los pagos realizados por las personas físicas o jurídicas en los términos de la presente Ley se realizan de conformidad a las disposiciones fiscales correspondientes, por lo que se consideraran como pagos definitivos; en consecuencia, no dará lugar a la devolución de los mismos, salvo que sea una causa imputable a la autoridad fiscal, ello en concordancia con lo que al efecto dispone el Artículo 56 de la Ley de Hacienda Municipal del Estado de Jalisco en vigor.</w:t>
            </w:r>
          </w:p>
          <w:p w14:paraId="7DF27F85" w14:textId="08EFC6D0" w:rsidR="001A27A7" w:rsidRPr="005C573F" w:rsidRDefault="001A27A7" w:rsidP="00DA1387">
            <w:pPr>
              <w:jc w:val="both"/>
              <w:rPr>
                <w:rFonts w:ascii="Arial" w:hAnsi="Arial" w:cs="Arial"/>
                <w:sz w:val="20"/>
                <w:szCs w:val="20"/>
              </w:rPr>
            </w:pPr>
          </w:p>
        </w:tc>
      </w:tr>
      <w:tr w:rsidR="00132400" w14:paraId="29620DFA" w14:textId="77777777" w:rsidTr="007315BA">
        <w:tc>
          <w:tcPr>
            <w:tcW w:w="9072" w:type="dxa"/>
            <w:gridSpan w:val="2"/>
          </w:tcPr>
          <w:p w14:paraId="4598B95F" w14:textId="77777777" w:rsidR="00132400" w:rsidRDefault="00132400" w:rsidP="005C573F">
            <w:pPr>
              <w:jc w:val="both"/>
              <w:rPr>
                <w:rFonts w:ascii="Arial" w:hAnsi="Arial" w:cs="Arial"/>
                <w:sz w:val="20"/>
                <w:szCs w:val="20"/>
              </w:rPr>
            </w:pPr>
            <w:r w:rsidRPr="00586F27">
              <w:rPr>
                <w:rFonts w:ascii="Arial" w:hAnsi="Arial" w:cs="Arial"/>
                <w:b/>
                <w:bCs/>
                <w:sz w:val="20"/>
                <w:szCs w:val="20"/>
              </w:rPr>
              <w:lastRenderedPageBreak/>
              <w:t>Artículo 6.</w:t>
            </w:r>
            <w:r w:rsidRPr="005C573F">
              <w:rPr>
                <w:rFonts w:ascii="Arial" w:hAnsi="Arial" w:cs="Arial"/>
                <w:sz w:val="20"/>
                <w:szCs w:val="20"/>
              </w:rPr>
              <w:t xml:space="preserve"> Para los efectos de esta ley, se establecen las siguientes definiciones:</w:t>
            </w:r>
          </w:p>
          <w:p w14:paraId="0F0C4B21" w14:textId="77777777" w:rsidR="00132400" w:rsidRDefault="00132400" w:rsidP="002475E3">
            <w:pPr>
              <w:pStyle w:val="Prrafodelista"/>
              <w:numPr>
                <w:ilvl w:val="0"/>
                <w:numId w:val="4"/>
              </w:numPr>
              <w:ind w:left="594" w:hanging="283"/>
              <w:jc w:val="both"/>
              <w:rPr>
                <w:rFonts w:ascii="Arial" w:hAnsi="Arial" w:cs="Arial"/>
                <w:sz w:val="20"/>
                <w:szCs w:val="20"/>
              </w:rPr>
            </w:pPr>
            <w:r w:rsidRPr="005C573F">
              <w:rPr>
                <w:rFonts w:ascii="Arial" w:hAnsi="Arial" w:cs="Arial"/>
                <w:sz w:val="20"/>
                <w:szCs w:val="20"/>
              </w:rPr>
              <w:t>Actividades agroindustriales: La producción y/o transformación industrial de productos vegetales y animales derivados de la explotación de las tierras, bosques y aguas, incluyendo los agrícolas, pecuarios, silvícolas, avícolas y piscícolas.</w:t>
            </w:r>
          </w:p>
          <w:p w14:paraId="65AAEDC1" w14:textId="77777777" w:rsidR="00132400" w:rsidRDefault="00132400" w:rsidP="002475E3">
            <w:pPr>
              <w:pStyle w:val="Prrafodelista"/>
              <w:numPr>
                <w:ilvl w:val="0"/>
                <w:numId w:val="4"/>
              </w:numPr>
              <w:ind w:left="594" w:hanging="283"/>
              <w:jc w:val="both"/>
              <w:rPr>
                <w:rFonts w:ascii="Arial" w:hAnsi="Arial" w:cs="Arial"/>
                <w:sz w:val="20"/>
                <w:szCs w:val="20"/>
              </w:rPr>
            </w:pPr>
            <w:r w:rsidRPr="006C3A68">
              <w:rPr>
                <w:rFonts w:ascii="Arial" w:hAnsi="Arial" w:cs="Arial"/>
                <w:sz w:val="20"/>
                <w:szCs w:val="20"/>
              </w:rPr>
              <w:t>Actividades comerciales:</w:t>
            </w:r>
          </w:p>
          <w:p w14:paraId="696FEADD" w14:textId="77777777" w:rsidR="00132400" w:rsidRDefault="00132400" w:rsidP="002475E3">
            <w:pPr>
              <w:pStyle w:val="Prrafodelista"/>
              <w:numPr>
                <w:ilvl w:val="0"/>
                <w:numId w:val="5"/>
              </w:numPr>
              <w:ind w:left="594" w:hanging="283"/>
              <w:jc w:val="both"/>
              <w:rPr>
                <w:rFonts w:ascii="Arial" w:hAnsi="Arial" w:cs="Arial"/>
                <w:sz w:val="20"/>
                <w:szCs w:val="20"/>
              </w:rPr>
            </w:pPr>
            <w:r w:rsidRPr="00586F27">
              <w:rPr>
                <w:rFonts w:ascii="Arial" w:hAnsi="Arial" w:cs="Arial"/>
                <w:sz w:val="20"/>
                <w:szCs w:val="20"/>
              </w:rPr>
              <w:t xml:space="preserve">Enajenación de bienes Muebles e Inmuebles; </w:t>
            </w:r>
          </w:p>
          <w:p w14:paraId="059213C1" w14:textId="77777777" w:rsidR="00132400" w:rsidRDefault="00132400" w:rsidP="00586F27">
            <w:pPr>
              <w:pStyle w:val="Prrafodelista"/>
              <w:numPr>
                <w:ilvl w:val="0"/>
                <w:numId w:val="5"/>
              </w:numPr>
              <w:ind w:left="594" w:hanging="425"/>
              <w:jc w:val="both"/>
              <w:rPr>
                <w:rFonts w:ascii="Arial" w:hAnsi="Arial" w:cs="Arial"/>
                <w:sz w:val="20"/>
                <w:szCs w:val="20"/>
              </w:rPr>
            </w:pPr>
            <w:r w:rsidRPr="00586F27">
              <w:rPr>
                <w:rFonts w:ascii="Arial" w:hAnsi="Arial" w:cs="Arial"/>
                <w:sz w:val="20"/>
                <w:szCs w:val="20"/>
              </w:rPr>
              <w:t xml:space="preserve">Enajenación de Materia prima, así como productos en Estado natural o manufacturados; </w:t>
            </w:r>
          </w:p>
          <w:p w14:paraId="500C8311" w14:textId="77777777" w:rsidR="00132400" w:rsidRDefault="00132400" w:rsidP="00586F27">
            <w:pPr>
              <w:pStyle w:val="Prrafodelista"/>
              <w:numPr>
                <w:ilvl w:val="0"/>
                <w:numId w:val="5"/>
              </w:numPr>
              <w:ind w:left="594" w:hanging="425"/>
              <w:jc w:val="both"/>
              <w:rPr>
                <w:rFonts w:ascii="Arial" w:hAnsi="Arial" w:cs="Arial"/>
                <w:sz w:val="20"/>
                <w:szCs w:val="20"/>
              </w:rPr>
            </w:pPr>
            <w:r w:rsidRPr="00586F27">
              <w:rPr>
                <w:rFonts w:ascii="Arial" w:hAnsi="Arial" w:cs="Arial"/>
                <w:sz w:val="20"/>
                <w:szCs w:val="20"/>
              </w:rPr>
              <w:t>Otorguen el uso o Goce Temporal de bienes;</w:t>
            </w:r>
          </w:p>
          <w:p w14:paraId="0B0D069C" w14:textId="77777777" w:rsidR="00132400" w:rsidRPr="00256EAB" w:rsidRDefault="00132400" w:rsidP="00AC12A1">
            <w:pPr>
              <w:pStyle w:val="Prrafodelista"/>
              <w:numPr>
                <w:ilvl w:val="0"/>
                <w:numId w:val="5"/>
              </w:numPr>
              <w:ind w:left="594" w:hanging="425"/>
              <w:jc w:val="both"/>
              <w:rPr>
                <w:rFonts w:ascii="Arial" w:hAnsi="Arial" w:cs="Arial"/>
                <w:sz w:val="20"/>
                <w:szCs w:val="20"/>
              </w:rPr>
            </w:pPr>
            <w:r w:rsidRPr="00586F27">
              <w:rPr>
                <w:rFonts w:ascii="Arial" w:hAnsi="Arial" w:cs="Arial"/>
                <w:sz w:val="20"/>
                <w:szCs w:val="20"/>
              </w:rPr>
              <w:t>Y las demás comprendidas que de conformidad con las leyes federales tienen ese carácter mercantil.</w:t>
            </w:r>
          </w:p>
          <w:p w14:paraId="0DC34393" w14:textId="77777777" w:rsidR="00132400" w:rsidRDefault="00132400" w:rsidP="005C4234">
            <w:pPr>
              <w:pStyle w:val="Prrafodelista"/>
              <w:numPr>
                <w:ilvl w:val="0"/>
                <w:numId w:val="4"/>
              </w:numPr>
              <w:spacing w:after="160" w:line="259" w:lineRule="auto"/>
              <w:ind w:left="594" w:hanging="283"/>
              <w:jc w:val="both"/>
              <w:rPr>
                <w:rFonts w:ascii="Arial" w:hAnsi="Arial" w:cs="Arial"/>
                <w:sz w:val="20"/>
                <w:szCs w:val="20"/>
              </w:rPr>
            </w:pPr>
            <w:r w:rsidRPr="00256EAB">
              <w:rPr>
                <w:rFonts w:ascii="Arial" w:hAnsi="Arial" w:cs="Arial"/>
                <w:sz w:val="20"/>
                <w:szCs w:val="20"/>
              </w:rPr>
              <w:t>Actividades de espectáculos públicos: Las consistentes en la realización de todo tipo de eventos que se ofrezcan al público ya sea de sitios públicos o privados de manera gratuita u onerosa.</w:t>
            </w:r>
          </w:p>
          <w:p w14:paraId="17041B06" w14:textId="4D4B4D5F" w:rsidR="00132400" w:rsidRDefault="006A74AA" w:rsidP="005C4234">
            <w:pPr>
              <w:pStyle w:val="Prrafodelista"/>
              <w:numPr>
                <w:ilvl w:val="0"/>
                <w:numId w:val="4"/>
              </w:numPr>
              <w:spacing w:after="160" w:line="259" w:lineRule="auto"/>
              <w:ind w:left="594" w:hanging="283"/>
              <w:jc w:val="both"/>
              <w:rPr>
                <w:rFonts w:ascii="Arial" w:hAnsi="Arial" w:cs="Arial"/>
                <w:sz w:val="20"/>
                <w:szCs w:val="20"/>
              </w:rPr>
            </w:pPr>
            <w:r w:rsidRPr="006A74AA">
              <w:rPr>
                <w:rFonts w:ascii="Arial" w:hAnsi="Arial" w:cs="Arial"/>
                <w:sz w:val="20"/>
                <w:szCs w:val="20"/>
              </w:rPr>
              <w:t>Actividades de servicio: Las consistentes en la prestación de obligaciones de hacer que realice una persona a favor de otra, a título gratuito u oneroso, cualquiera que sea el acto que le dé origen y el nombre o clasificación que a dicho acto le den las leyes, así como las obligaciones de dar, o de hacer siempre que no estén consideradas como enajenación en las fracciones anteriores y que no se realice de manera subordinada mediante el pago de una remuneración. Para los efectos de esta ley se asimilan a actividades de servicios, aquellas por las que se proporcionen el uso o goce temporal de bienes muebles de manera habitual de inmuebles que total o parcialmente se proporcionen amueblados o se destinen o utilicen como casa de hospedaje a excepción de inmuebles para uso habitacional; asimismo, se equiparán las actividades de los servicios, los actos cuyo fin sea la labor educativa de carácter particular en cualquiera de los grados académicos, así como los actos cuyo objetivo sea el desarrollo y/o cuidado infantil.</w:t>
            </w:r>
          </w:p>
          <w:p w14:paraId="7645AD0B" w14:textId="307DFC21" w:rsidR="006A74AA" w:rsidRDefault="00057116" w:rsidP="005C4234">
            <w:pPr>
              <w:pStyle w:val="Prrafodelista"/>
              <w:numPr>
                <w:ilvl w:val="0"/>
                <w:numId w:val="4"/>
              </w:numPr>
              <w:spacing w:after="160" w:line="259" w:lineRule="auto"/>
              <w:ind w:left="594" w:hanging="283"/>
              <w:jc w:val="both"/>
              <w:rPr>
                <w:rFonts w:ascii="Arial" w:hAnsi="Arial" w:cs="Arial"/>
                <w:sz w:val="20"/>
                <w:szCs w:val="20"/>
              </w:rPr>
            </w:pPr>
            <w:r w:rsidRPr="00057116">
              <w:rPr>
                <w:rFonts w:ascii="Arial" w:hAnsi="Arial" w:cs="Arial"/>
                <w:sz w:val="20"/>
                <w:szCs w:val="20"/>
              </w:rPr>
              <w:t>Actividades industriales: Las de extracción, mejoramiento, conservación y transformación de materias primas y la elaboración, fabricación, ensamble y acabado de bienes o productos.</w:t>
            </w:r>
          </w:p>
          <w:p w14:paraId="3079A4A7" w14:textId="73ABAC70" w:rsidR="00057116" w:rsidRDefault="00057116" w:rsidP="005C4234">
            <w:pPr>
              <w:pStyle w:val="Prrafodelista"/>
              <w:numPr>
                <w:ilvl w:val="0"/>
                <w:numId w:val="4"/>
              </w:numPr>
              <w:spacing w:after="160" w:line="259" w:lineRule="auto"/>
              <w:ind w:left="594" w:hanging="283"/>
              <w:jc w:val="both"/>
              <w:rPr>
                <w:rFonts w:ascii="Arial" w:hAnsi="Arial" w:cs="Arial"/>
                <w:sz w:val="20"/>
                <w:szCs w:val="20"/>
              </w:rPr>
            </w:pPr>
            <w:r w:rsidRPr="00057116">
              <w:rPr>
                <w:rFonts w:ascii="Arial" w:hAnsi="Arial" w:cs="Arial"/>
                <w:sz w:val="20"/>
                <w:szCs w:val="20"/>
              </w:rPr>
              <w:t>Anuncio: Todo elemento de información, comunicación o publicidad que indique, señale, avise, muestre o difunda al público cualquier mensaje relacionado con la producción y venta de productos o bienes, con la prestación de servicios y con el ejercicio de actividades profesionales, cívicas, políticas, culturales, industriales, mercantiles y técnicas.</w:t>
            </w:r>
          </w:p>
          <w:p w14:paraId="64B33F13" w14:textId="77777777" w:rsidR="00944B0D" w:rsidRDefault="00057116" w:rsidP="00944B0D">
            <w:pPr>
              <w:pStyle w:val="Prrafodelista"/>
              <w:numPr>
                <w:ilvl w:val="0"/>
                <w:numId w:val="4"/>
              </w:numPr>
              <w:spacing w:after="160" w:line="259" w:lineRule="auto"/>
              <w:ind w:left="594" w:hanging="283"/>
              <w:jc w:val="both"/>
              <w:rPr>
                <w:rFonts w:ascii="Arial" w:hAnsi="Arial" w:cs="Arial"/>
                <w:sz w:val="20"/>
                <w:szCs w:val="20"/>
              </w:rPr>
            </w:pPr>
            <w:r w:rsidRPr="00057116">
              <w:rPr>
                <w:rFonts w:ascii="Arial" w:hAnsi="Arial" w:cs="Arial"/>
                <w:sz w:val="20"/>
                <w:szCs w:val="20"/>
              </w:rPr>
              <w:t>Autorización: Anuencia municipal expedida por las respectivas autoridades, materializada en un permiso o licencia o concesión o actos análogos de similar naturaleza o los refrendos de todos ellos, cuyos fines se expresen propiamente en dichos actos; implicando para su otorgamiento la verificación previa, documental o de campo, de que se cumplan con los requisitos o fracciones de los Reglamentos y las Leyes de aplicación municipal que se exijan; así también la inscripción en los padrones o registros municipales que alberguen la información que soporte dicha anuencia así como la administración y actualización de tales padrones o registros; asimismo, la anuencia aludida conlleva la vigilancia periódica, documental o de campo, que permita la certeza de las autoridades de que se están</w:t>
            </w:r>
            <w:r w:rsidR="002475E3">
              <w:rPr>
                <w:rFonts w:ascii="Arial" w:hAnsi="Arial" w:cs="Arial"/>
                <w:sz w:val="20"/>
                <w:szCs w:val="20"/>
              </w:rPr>
              <w:t xml:space="preserve"> </w:t>
            </w:r>
            <w:r w:rsidR="002475E3" w:rsidRPr="002475E3">
              <w:rPr>
                <w:rFonts w:ascii="Arial" w:hAnsi="Arial" w:cs="Arial"/>
                <w:sz w:val="20"/>
                <w:szCs w:val="20"/>
              </w:rPr>
              <w:t>cumpliendo con las disposiciones legales, reglamentarias, o en su caso, las estipuladas en las concesiones o actos cuya regulación se inserte en los propios documentos; Todo lo anterior implica además, por tanto, los gastos y costos presupuestales que se expresan unitariamente en las tarifas o cuotas o tasas establecidas en esta ley para cada caso en particular y de acuerdo a los análisis realizados para integrar debidamente los presupuestos de ingresos y de egresos para el municipio.</w:t>
            </w:r>
          </w:p>
          <w:p w14:paraId="04C8F0F4" w14:textId="6FAD10F0" w:rsidR="005919CD" w:rsidRPr="00944B0D" w:rsidRDefault="000729EC" w:rsidP="00944B0D">
            <w:pPr>
              <w:pStyle w:val="Prrafodelista"/>
              <w:spacing w:after="160" w:line="259" w:lineRule="auto"/>
              <w:ind w:left="594"/>
              <w:jc w:val="center"/>
              <w:rPr>
                <w:rFonts w:ascii="Arial" w:hAnsi="Arial" w:cs="Arial"/>
                <w:b/>
                <w:bCs/>
                <w:sz w:val="20"/>
                <w:szCs w:val="20"/>
              </w:rPr>
            </w:pPr>
            <w:r w:rsidRPr="00944B0D">
              <w:rPr>
                <w:rFonts w:ascii="Arial" w:hAnsi="Arial" w:cs="Arial"/>
                <w:b/>
                <w:bCs/>
                <w:sz w:val="20"/>
                <w:szCs w:val="20"/>
              </w:rPr>
              <w:lastRenderedPageBreak/>
              <w:t>VIII…. XXIV</w:t>
            </w:r>
            <w:r w:rsidR="00944B0D">
              <w:rPr>
                <w:rFonts w:ascii="Arial" w:hAnsi="Arial" w:cs="Arial"/>
                <w:b/>
                <w:bCs/>
                <w:sz w:val="20"/>
                <w:szCs w:val="20"/>
              </w:rPr>
              <w:t>… sin modificaciones</w:t>
            </w:r>
          </w:p>
          <w:p w14:paraId="4334C7E4" w14:textId="77777777" w:rsidR="00132400" w:rsidRPr="005C573F" w:rsidRDefault="00132400" w:rsidP="005C573F">
            <w:pPr>
              <w:ind w:left="-107" w:right="-102"/>
              <w:jc w:val="both"/>
              <w:rPr>
                <w:rFonts w:ascii="Arial" w:hAnsi="Arial" w:cs="Arial"/>
                <w:sz w:val="20"/>
                <w:szCs w:val="20"/>
              </w:rPr>
            </w:pPr>
          </w:p>
        </w:tc>
      </w:tr>
      <w:tr w:rsidR="001F7DFB" w14:paraId="6705BBF4" w14:textId="77777777" w:rsidTr="00DA1387">
        <w:tc>
          <w:tcPr>
            <w:tcW w:w="4536" w:type="dxa"/>
          </w:tcPr>
          <w:p w14:paraId="6232E2A4" w14:textId="77777777" w:rsidR="001F7DFB" w:rsidRDefault="00826C9C" w:rsidP="005C573F">
            <w:pPr>
              <w:jc w:val="both"/>
              <w:rPr>
                <w:rFonts w:ascii="Arial" w:hAnsi="Arial" w:cs="Arial"/>
                <w:b/>
                <w:bCs/>
                <w:sz w:val="20"/>
                <w:szCs w:val="20"/>
              </w:rPr>
            </w:pPr>
            <w:r>
              <w:rPr>
                <w:rFonts w:ascii="Arial" w:hAnsi="Arial" w:cs="Arial"/>
                <w:b/>
                <w:bCs/>
                <w:sz w:val="20"/>
                <w:szCs w:val="20"/>
              </w:rPr>
              <w:lastRenderedPageBreak/>
              <w:t>Artículo 7.</w:t>
            </w:r>
          </w:p>
          <w:p w14:paraId="0D13F49C" w14:textId="35E2C711" w:rsidR="00977AE3" w:rsidRPr="000D7E42" w:rsidRDefault="00977AE3" w:rsidP="00977AE3">
            <w:pPr>
              <w:jc w:val="center"/>
              <w:rPr>
                <w:rFonts w:ascii="Arial" w:hAnsi="Arial" w:cs="Arial"/>
                <w:sz w:val="20"/>
                <w:szCs w:val="20"/>
                <w:u w:val="single"/>
              </w:rPr>
            </w:pPr>
            <w:r w:rsidRPr="000D7E42">
              <w:rPr>
                <w:rFonts w:ascii="Arial" w:hAnsi="Arial" w:cs="Arial"/>
                <w:sz w:val="20"/>
                <w:szCs w:val="20"/>
                <w:u w:val="single"/>
              </w:rPr>
              <w:t>Sin modificaciones</w:t>
            </w:r>
          </w:p>
          <w:p w14:paraId="31BEFAE6" w14:textId="5920BEB1" w:rsidR="00977AE3" w:rsidRPr="00826C9C" w:rsidRDefault="00977AE3" w:rsidP="005C573F">
            <w:pPr>
              <w:jc w:val="both"/>
              <w:rPr>
                <w:rFonts w:ascii="Arial" w:hAnsi="Arial" w:cs="Arial"/>
                <w:b/>
                <w:bCs/>
                <w:sz w:val="20"/>
                <w:szCs w:val="20"/>
              </w:rPr>
            </w:pPr>
          </w:p>
        </w:tc>
        <w:tc>
          <w:tcPr>
            <w:tcW w:w="4536" w:type="dxa"/>
          </w:tcPr>
          <w:p w14:paraId="5C2E2FE9" w14:textId="77777777" w:rsidR="001F7DFB" w:rsidRDefault="00826C9C" w:rsidP="005C573F">
            <w:pPr>
              <w:ind w:left="-107" w:right="-102"/>
              <w:jc w:val="both"/>
              <w:rPr>
                <w:rFonts w:ascii="Arial" w:hAnsi="Arial" w:cs="Arial"/>
                <w:b/>
                <w:bCs/>
                <w:sz w:val="20"/>
                <w:szCs w:val="20"/>
              </w:rPr>
            </w:pPr>
            <w:r>
              <w:rPr>
                <w:rFonts w:ascii="Arial" w:hAnsi="Arial" w:cs="Arial"/>
                <w:b/>
                <w:bCs/>
                <w:sz w:val="20"/>
                <w:szCs w:val="20"/>
              </w:rPr>
              <w:t>Artículo 8.</w:t>
            </w:r>
          </w:p>
          <w:p w14:paraId="06AC238C" w14:textId="103BD16F" w:rsidR="00977AE3" w:rsidRPr="000D7E42" w:rsidRDefault="00977AE3" w:rsidP="00977AE3">
            <w:pPr>
              <w:ind w:left="-107" w:right="-102"/>
              <w:jc w:val="center"/>
              <w:rPr>
                <w:rFonts w:ascii="Arial" w:hAnsi="Arial" w:cs="Arial"/>
                <w:sz w:val="20"/>
                <w:szCs w:val="20"/>
                <w:u w:val="single"/>
              </w:rPr>
            </w:pPr>
            <w:r w:rsidRPr="000D7E42">
              <w:rPr>
                <w:rFonts w:ascii="Arial" w:hAnsi="Arial" w:cs="Arial"/>
                <w:sz w:val="20"/>
                <w:szCs w:val="20"/>
                <w:u w:val="single"/>
              </w:rPr>
              <w:t>Sin modificaciones</w:t>
            </w:r>
          </w:p>
        </w:tc>
      </w:tr>
    </w:tbl>
    <w:p w14:paraId="2479A9A6" w14:textId="77777777" w:rsidR="0033151D" w:rsidRDefault="0033151D" w:rsidP="00B530FC">
      <w:pPr>
        <w:jc w:val="both"/>
        <w:rPr>
          <w:rFonts w:ascii="Arial" w:hAnsi="Arial" w:cs="Arial"/>
          <w:b/>
          <w:bCs/>
          <w:sz w:val="24"/>
          <w:szCs w:val="24"/>
        </w:rPr>
      </w:pPr>
    </w:p>
    <w:p w14:paraId="504FC87C" w14:textId="1FCB15B0" w:rsidR="00BB4808" w:rsidRDefault="00B530FC" w:rsidP="00B530FC">
      <w:pPr>
        <w:jc w:val="both"/>
        <w:rPr>
          <w:rFonts w:ascii="Arial" w:hAnsi="Arial" w:cs="Arial"/>
          <w:i/>
          <w:iCs/>
          <w:sz w:val="24"/>
          <w:szCs w:val="24"/>
        </w:rPr>
      </w:pPr>
      <w:r>
        <w:rPr>
          <w:rFonts w:ascii="Arial" w:hAnsi="Arial" w:cs="Arial"/>
          <w:b/>
          <w:bCs/>
          <w:sz w:val="24"/>
          <w:szCs w:val="24"/>
        </w:rPr>
        <w:t xml:space="preserve">C. JORGE DE JESÚS JUÁREZ PARRA: </w:t>
      </w:r>
      <w:r>
        <w:rPr>
          <w:rFonts w:ascii="Arial" w:hAnsi="Arial" w:cs="Arial"/>
          <w:i/>
          <w:iCs/>
          <w:sz w:val="24"/>
          <w:szCs w:val="24"/>
        </w:rPr>
        <w:t>“La compañera ya nos hizo el favor de leer algunas de las fracciones y las siguientes son definiciones que quedaron igual, vamos a continuar con los demás:</w:t>
      </w:r>
    </w:p>
    <w:tbl>
      <w:tblPr>
        <w:tblStyle w:val="Tablaconcuadrcula"/>
        <w:tblW w:w="0" w:type="auto"/>
        <w:tblInd w:w="421" w:type="dxa"/>
        <w:tblLook w:val="04A0" w:firstRow="1" w:lastRow="0" w:firstColumn="1" w:lastColumn="0" w:noHBand="0" w:noVBand="1"/>
      </w:tblPr>
      <w:tblGrid>
        <w:gridCol w:w="4677"/>
        <w:gridCol w:w="4395"/>
      </w:tblGrid>
      <w:tr w:rsidR="00DA1387" w14:paraId="41AED5F2" w14:textId="77777777" w:rsidTr="00DA1387">
        <w:tc>
          <w:tcPr>
            <w:tcW w:w="4677" w:type="dxa"/>
          </w:tcPr>
          <w:p w14:paraId="2E6DEE09" w14:textId="77777777" w:rsidR="00DA1387" w:rsidRDefault="00DA1387" w:rsidP="00DA1387">
            <w:pPr>
              <w:jc w:val="both"/>
              <w:rPr>
                <w:rFonts w:ascii="Arial" w:hAnsi="Arial" w:cs="Arial"/>
                <w:sz w:val="20"/>
                <w:szCs w:val="20"/>
              </w:rPr>
            </w:pPr>
            <w:r>
              <w:rPr>
                <w:rFonts w:ascii="Arial" w:hAnsi="Arial" w:cs="Arial"/>
                <w:b/>
                <w:bCs/>
                <w:sz w:val="20"/>
                <w:szCs w:val="20"/>
              </w:rPr>
              <w:t xml:space="preserve">Artículo 9. </w:t>
            </w:r>
            <w:r w:rsidRPr="00673F29">
              <w:rPr>
                <w:rFonts w:ascii="Arial" w:hAnsi="Arial" w:cs="Arial"/>
                <w:sz w:val="20"/>
                <w:szCs w:val="20"/>
              </w:rPr>
              <w:t>La dación en pago quedará formalizada y el crédito fiscal extinguido de la siguiente manera:</w:t>
            </w:r>
          </w:p>
          <w:p w14:paraId="136B42D4" w14:textId="77777777" w:rsidR="00DA1387" w:rsidRDefault="00DA1387" w:rsidP="00DA1387">
            <w:pPr>
              <w:jc w:val="both"/>
              <w:rPr>
                <w:rFonts w:ascii="Arial" w:hAnsi="Arial" w:cs="Arial"/>
                <w:i/>
                <w:iCs/>
                <w:sz w:val="24"/>
                <w:szCs w:val="24"/>
              </w:rPr>
            </w:pPr>
          </w:p>
        </w:tc>
        <w:tc>
          <w:tcPr>
            <w:tcW w:w="4395" w:type="dxa"/>
          </w:tcPr>
          <w:p w14:paraId="2BF2B6C4" w14:textId="77777777" w:rsidR="00DA1387" w:rsidRDefault="00DA1387" w:rsidP="00DA1387">
            <w:pPr>
              <w:ind w:left="-107" w:right="-102"/>
              <w:jc w:val="both"/>
              <w:rPr>
                <w:rFonts w:ascii="Arial" w:hAnsi="Arial" w:cs="Arial"/>
                <w:b/>
                <w:bCs/>
                <w:sz w:val="20"/>
                <w:szCs w:val="20"/>
              </w:rPr>
            </w:pPr>
            <w:r>
              <w:rPr>
                <w:rFonts w:ascii="Arial" w:hAnsi="Arial" w:cs="Arial"/>
                <w:b/>
                <w:bCs/>
                <w:sz w:val="20"/>
                <w:szCs w:val="20"/>
              </w:rPr>
              <w:t>Artículo 10.</w:t>
            </w:r>
          </w:p>
          <w:p w14:paraId="195A37F3" w14:textId="77777777" w:rsidR="00DA1387" w:rsidRDefault="00DA1387" w:rsidP="00DA1387">
            <w:pPr>
              <w:ind w:left="-107" w:right="-102"/>
              <w:jc w:val="both"/>
              <w:rPr>
                <w:rFonts w:ascii="Arial" w:hAnsi="Arial" w:cs="Arial"/>
                <w:b/>
                <w:bCs/>
                <w:sz w:val="20"/>
                <w:szCs w:val="20"/>
              </w:rPr>
            </w:pPr>
          </w:p>
          <w:p w14:paraId="14EF76D7" w14:textId="35212857" w:rsidR="00DA1387" w:rsidRDefault="00DA1387" w:rsidP="00DA1387">
            <w:pPr>
              <w:jc w:val="center"/>
              <w:rPr>
                <w:rFonts w:ascii="Arial" w:hAnsi="Arial" w:cs="Arial"/>
                <w:i/>
                <w:iCs/>
                <w:sz w:val="24"/>
                <w:szCs w:val="24"/>
              </w:rPr>
            </w:pPr>
            <w:r w:rsidRPr="006C4269">
              <w:rPr>
                <w:rFonts w:ascii="Arial" w:hAnsi="Arial" w:cs="Arial"/>
                <w:sz w:val="20"/>
                <w:szCs w:val="20"/>
                <w:u w:val="single"/>
              </w:rPr>
              <w:t>Sin modificaciones</w:t>
            </w:r>
          </w:p>
        </w:tc>
      </w:tr>
      <w:tr w:rsidR="00B55B4E" w14:paraId="462E57DB" w14:textId="77777777" w:rsidTr="009A261A">
        <w:tc>
          <w:tcPr>
            <w:tcW w:w="9072" w:type="dxa"/>
            <w:gridSpan w:val="2"/>
          </w:tcPr>
          <w:p w14:paraId="64255FE0" w14:textId="77777777" w:rsidR="00B55B4E" w:rsidRDefault="00B55B4E" w:rsidP="00DA1387">
            <w:pPr>
              <w:jc w:val="both"/>
              <w:rPr>
                <w:rFonts w:ascii="Arial" w:hAnsi="Arial" w:cs="Arial"/>
                <w:sz w:val="20"/>
                <w:szCs w:val="20"/>
              </w:rPr>
            </w:pPr>
            <w:r>
              <w:rPr>
                <w:rFonts w:ascii="Arial" w:hAnsi="Arial" w:cs="Arial"/>
                <w:b/>
                <w:bCs/>
                <w:sz w:val="20"/>
                <w:szCs w:val="20"/>
              </w:rPr>
              <w:t>Artículo 11.</w:t>
            </w:r>
            <w:r>
              <w:rPr>
                <w:rFonts w:ascii="Arial" w:hAnsi="Arial" w:cs="Arial"/>
                <w:sz w:val="20"/>
                <w:szCs w:val="20"/>
              </w:rPr>
              <w:t xml:space="preserve">  </w:t>
            </w:r>
          </w:p>
          <w:p w14:paraId="08DC0020" w14:textId="77777777" w:rsidR="00B55B4E" w:rsidRPr="008879B3" w:rsidRDefault="00B55B4E" w:rsidP="00DA1387">
            <w:pPr>
              <w:jc w:val="center"/>
              <w:rPr>
                <w:rFonts w:ascii="Arial" w:hAnsi="Arial" w:cs="Arial"/>
                <w:sz w:val="20"/>
                <w:szCs w:val="20"/>
                <w:u w:val="single"/>
              </w:rPr>
            </w:pPr>
            <w:r w:rsidRPr="008879B3">
              <w:rPr>
                <w:rFonts w:ascii="Arial" w:hAnsi="Arial" w:cs="Arial"/>
                <w:sz w:val="20"/>
                <w:szCs w:val="20"/>
                <w:u w:val="single"/>
              </w:rPr>
              <w:t>Se adiciona:</w:t>
            </w:r>
          </w:p>
          <w:p w14:paraId="2F3AA08B" w14:textId="519F5779" w:rsidR="00B55B4E" w:rsidRDefault="00B55B4E" w:rsidP="00DA1387">
            <w:pPr>
              <w:jc w:val="both"/>
              <w:rPr>
                <w:rFonts w:ascii="Arial" w:hAnsi="Arial" w:cs="Arial"/>
                <w:sz w:val="20"/>
                <w:szCs w:val="20"/>
              </w:rPr>
            </w:pPr>
            <w:r>
              <w:rPr>
                <w:rFonts w:ascii="Arial" w:hAnsi="Arial" w:cs="Arial"/>
                <w:sz w:val="20"/>
                <w:szCs w:val="20"/>
              </w:rPr>
              <w:t xml:space="preserve">Para los casos de licencias de giro que no han sido refrendadas en con un lapso de cinco ejercicios </w:t>
            </w:r>
            <w:r w:rsidR="00F94A32">
              <w:rPr>
                <w:rFonts w:ascii="Arial" w:hAnsi="Arial" w:cs="Arial"/>
                <w:sz w:val="20"/>
                <w:szCs w:val="20"/>
              </w:rPr>
              <w:t>fiscales</w:t>
            </w:r>
            <w:r>
              <w:rPr>
                <w:rFonts w:ascii="Arial" w:hAnsi="Arial" w:cs="Arial"/>
                <w:sz w:val="20"/>
                <w:szCs w:val="20"/>
              </w:rPr>
              <w:t xml:space="preserve"> de manera consecutiva, se procederá a darlas de baja administrativa del padrón municipal sin que la o el contribuyente pueda alegar algún derecho permanente o definitivo de acuerdo con lo establecido en el artículo 139 de la ley de hacienda municipal del estado de Jalisco.</w:t>
            </w:r>
          </w:p>
          <w:p w14:paraId="5A8F4A9D" w14:textId="5427BB22" w:rsidR="001A27A7" w:rsidRDefault="001A27A7" w:rsidP="00DA1387">
            <w:pPr>
              <w:jc w:val="both"/>
              <w:rPr>
                <w:rFonts w:ascii="Arial" w:hAnsi="Arial" w:cs="Arial"/>
                <w:i/>
                <w:iCs/>
                <w:sz w:val="24"/>
                <w:szCs w:val="24"/>
              </w:rPr>
            </w:pPr>
          </w:p>
        </w:tc>
      </w:tr>
    </w:tbl>
    <w:p w14:paraId="3DD70E01" w14:textId="77777777" w:rsidR="00B530FC" w:rsidRDefault="00B530FC" w:rsidP="00B530FC">
      <w:pPr>
        <w:jc w:val="both"/>
        <w:rPr>
          <w:rFonts w:ascii="Arial" w:hAnsi="Arial" w:cs="Arial"/>
          <w:i/>
          <w:iCs/>
          <w:sz w:val="24"/>
          <w:szCs w:val="24"/>
        </w:rPr>
      </w:pPr>
    </w:p>
    <w:p w14:paraId="3F6D8985" w14:textId="0E0E3EEE" w:rsidR="008D59ED" w:rsidRDefault="008D59ED" w:rsidP="00B530FC">
      <w:pPr>
        <w:jc w:val="both"/>
        <w:rPr>
          <w:rFonts w:ascii="Arial" w:hAnsi="Arial" w:cs="Arial"/>
          <w:i/>
          <w:iCs/>
          <w:sz w:val="24"/>
          <w:szCs w:val="24"/>
        </w:rPr>
      </w:pPr>
      <w:r>
        <w:rPr>
          <w:rFonts w:ascii="Arial" w:hAnsi="Arial" w:cs="Arial"/>
          <w:b/>
          <w:bCs/>
          <w:sz w:val="24"/>
          <w:szCs w:val="24"/>
        </w:rPr>
        <w:t xml:space="preserve">C. TANIA MAGDALENA BERNARDINO JUÁREZ: </w:t>
      </w:r>
      <w:r>
        <w:rPr>
          <w:rFonts w:ascii="Arial" w:hAnsi="Arial" w:cs="Arial"/>
          <w:i/>
          <w:iCs/>
          <w:sz w:val="24"/>
          <w:szCs w:val="24"/>
        </w:rPr>
        <w:t xml:space="preserve">“Creo que lo correcto sería mover todo el articulado o en su caso agregar un </w:t>
      </w:r>
      <w:r w:rsidR="00AC63E6">
        <w:rPr>
          <w:rFonts w:ascii="Arial" w:hAnsi="Arial" w:cs="Arial"/>
          <w:i/>
          <w:iCs/>
          <w:sz w:val="24"/>
          <w:szCs w:val="24"/>
        </w:rPr>
        <w:t>Bis, porque</w:t>
      </w:r>
      <w:r>
        <w:rPr>
          <w:rFonts w:ascii="Arial" w:hAnsi="Arial" w:cs="Arial"/>
          <w:i/>
          <w:iCs/>
          <w:sz w:val="24"/>
          <w:szCs w:val="24"/>
        </w:rPr>
        <w:t xml:space="preserve"> deben especificar si el año pasado no se pudo acomodar el artículo 11 y este año lo quieren hacer, m</w:t>
      </w:r>
      <w:r w:rsidR="00AC63E6">
        <w:rPr>
          <w:rFonts w:ascii="Arial" w:hAnsi="Arial" w:cs="Arial"/>
          <w:i/>
          <w:iCs/>
          <w:sz w:val="24"/>
          <w:szCs w:val="24"/>
        </w:rPr>
        <w:t>ás no ponerle ese párrafo”</w:t>
      </w:r>
    </w:p>
    <w:p w14:paraId="20DFD29C" w14:textId="57742BEB" w:rsidR="00AC63E6" w:rsidRDefault="00AC63E6" w:rsidP="00B530FC">
      <w:pPr>
        <w:jc w:val="both"/>
        <w:rPr>
          <w:rFonts w:ascii="Arial" w:hAnsi="Arial" w:cs="Arial"/>
          <w:i/>
          <w:iCs/>
          <w:sz w:val="24"/>
          <w:szCs w:val="24"/>
        </w:rPr>
      </w:pPr>
      <w:r>
        <w:rPr>
          <w:rFonts w:ascii="Arial" w:hAnsi="Arial" w:cs="Arial"/>
          <w:b/>
          <w:bCs/>
          <w:sz w:val="24"/>
          <w:szCs w:val="24"/>
        </w:rPr>
        <w:t xml:space="preserve">C. ANA MARÍA DEL TORO TORRES: </w:t>
      </w:r>
      <w:r>
        <w:rPr>
          <w:rFonts w:ascii="Arial" w:hAnsi="Arial" w:cs="Arial"/>
          <w:i/>
          <w:iCs/>
          <w:sz w:val="24"/>
          <w:szCs w:val="24"/>
        </w:rPr>
        <w:t xml:space="preserve">“A diferencia de un reglamento </w:t>
      </w:r>
      <w:r w:rsidR="00F55236">
        <w:rPr>
          <w:rFonts w:ascii="Arial" w:hAnsi="Arial" w:cs="Arial"/>
          <w:i/>
          <w:iCs/>
          <w:sz w:val="24"/>
          <w:szCs w:val="24"/>
        </w:rPr>
        <w:t xml:space="preserve">ordinario, no se hace con una vigencia, es indeterminada, la ley de ingresos sí, la vigencia es de un año, </w:t>
      </w:r>
      <w:r w:rsidR="00B55B4E">
        <w:rPr>
          <w:rFonts w:ascii="Arial" w:hAnsi="Arial" w:cs="Arial"/>
          <w:i/>
          <w:iCs/>
          <w:sz w:val="24"/>
          <w:szCs w:val="24"/>
        </w:rPr>
        <w:t>el año pasado no estaba ese artículo, por eso se pone como una adición y se recorre todo el articulado</w:t>
      </w:r>
      <w:r w:rsidR="00100938">
        <w:rPr>
          <w:rFonts w:ascii="Arial" w:hAnsi="Arial" w:cs="Arial"/>
          <w:i/>
          <w:iCs/>
          <w:sz w:val="24"/>
          <w:szCs w:val="24"/>
        </w:rPr>
        <w:t>, es un antecedente”</w:t>
      </w:r>
    </w:p>
    <w:p w14:paraId="243BF44E" w14:textId="4B40F27D" w:rsidR="00100938" w:rsidRDefault="0033151D" w:rsidP="00B530FC">
      <w:pPr>
        <w:jc w:val="both"/>
        <w:rPr>
          <w:rFonts w:ascii="Arial" w:hAnsi="Arial" w:cs="Arial"/>
          <w:i/>
          <w:iCs/>
          <w:sz w:val="24"/>
          <w:szCs w:val="24"/>
        </w:rPr>
      </w:pPr>
      <w:r>
        <w:rPr>
          <w:rFonts w:ascii="Arial" w:hAnsi="Arial" w:cs="Arial"/>
          <w:b/>
          <w:bCs/>
          <w:sz w:val="24"/>
          <w:szCs w:val="24"/>
        </w:rPr>
        <w:t xml:space="preserve">C. JORGE DE JESÚS JUÁREZ PARRA: </w:t>
      </w:r>
      <w:r>
        <w:rPr>
          <w:rFonts w:ascii="Arial" w:hAnsi="Arial" w:cs="Arial"/>
          <w:i/>
          <w:iCs/>
          <w:sz w:val="24"/>
          <w:szCs w:val="24"/>
        </w:rPr>
        <w:t>“Voy a continuar:</w:t>
      </w:r>
    </w:p>
    <w:p w14:paraId="052B38C9" w14:textId="77777777" w:rsidR="001A27A7" w:rsidRDefault="001A27A7" w:rsidP="00B530FC">
      <w:pPr>
        <w:jc w:val="both"/>
        <w:rPr>
          <w:rFonts w:ascii="Arial" w:hAnsi="Arial" w:cs="Arial"/>
          <w:i/>
          <w:iCs/>
          <w:sz w:val="24"/>
          <w:szCs w:val="24"/>
        </w:rPr>
      </w:pPr>
    </w:p>
    <w:tbl>
      <w:tblPr>
        <w:tblStyle w:val="Tablaconcuadrcula"/>
        <w:tblW w:w="0" w:type="auto"/>
        <w:tblInd w:w="421" w:type="dxa"/>
        <w:tblLook w:val="04A0" w:firstRow="1" w:lastRow="0" w:firstColumn="1" w:lastColumn="0" w:noHBand="0" w:noVBand="1"/>
      </w:tblPr>
      <w:tblGrid>
        <w:gridCol w:w="4464"/>
        <w:gridCol w:w="4608"/>
      </w:tblGrid>
      <w:tr w:rsidR="000C3F24" w:rsidRPr="00456608" w14:paraId="3DF04EDA" w14:textId="77777777" w:rsidTr="00740E73">
        <w:tc>
          <w:tcPr>
            <w:tcW w:w="9072" w:type="dxa"/>
            <w:gridSpan w:val="2"/>
          </w:tcPr>
          <w:p w14:paraId="4F565464" w14:textId="7B16D9D4" w:rsidR="000C3F24" w:rsidRPr="00456608" w:rsidRDefault="000C3F24" w:rsidP="00B530FC">
            <w:pPr>
              <w:jc w:val="both"/>
              <w:rPr>
                <w:rFonts w:ascii="Arial" w:hAnsi="Arial" w:cs="Arial"/>
                <w:sz w:val="20"/>
                <w:szCs w:val="20"/>
              </w:rPr>
            </w:pPr>
            <w:r w:rsidRPr="00D1013F">
              <w:rPr>
                <w:rFonts w:ascii="Arial" w:hAnsi="Arial" w:cs="Arial"/>
                <w:b/>
                <w:bCs/>
                <w:sz w:val="20"/>
                <w:szCs w:val="20"/>
              </w:rPr>
              <w:t>Artículo 12</w:t>
            </w:r>
            <w:r w:rsidRPr="00D1013F">
              <w:rPr>
                <w:rFonts w:ascii="Arial" w:hAnsi="Arial" w:cs="Arial"/>
                <w:sz w:val="20"/>
                <w:szCs w:val="20"/>
              </w:rPr>
              <w:t xml:space="preserve">. La o el funcionario encargado de la Hacienda Municipal o cualquiera que sea su denominación en los reglamentos municipales respectivos, es la autoridad fiscal competente para fijar, entre los mínimos y máximos, las cuotas que, conforme a la presente Ley, se deben cubrir al erario municipal pudiendo efectuar los contribuyentes sus pagos, en el lugar que determine la hacienda municipal, ya sea en las cajas de recaudación oficiales de municipio, tiendas de autoservicio o sucursales de las instituciones bancarias autorizadas, ya sea en efectivo, cheque certificado o de caja a nombre del Municipio de Zapotlán el Grande, transferencia electrónica, tarjeta de crédito o débito, así como cualquier otro medio de pago electrónico autorizado, emitiendo el </w:t>
            </w:r>
            <w:r w:rsidRPr="00D1013F">
              <w:rPr>
                <w:rFonts w:ascii="Arial" w:hAnsi="Arial" w:cs="Arial"/>
                <w:sz w:val="20"/>
                <w:szCs w:val="20"/>
                <w:highlight w:val="lightGray"/>
              </w:rPr>
              <w:t>recibo oficial de pago correspondiente</w:t>
            </w:r>
            <w:r w:rsidRPr="00D1013F">
              <w:rPr>
                <w:rFonts w:ascii="Arial" w:hAnsi="Arial" w:cs="Arial"/>
                <w:sz w:val="20"/>
                <w:szCs w:val="20"/>
              </w:rPr>
              <w:t>, y/o comprobante fiscal digital por internet (CFDI) a quien lo solicite.</w:t>
            </w:r>
          </w:p>
        </w:tc>
      </w:tr>
      <w:tr w:rsidR="000C3F24" w:rsidRPr="00456608" w14:paraId="35BE47D3" w14:textId="77777777" w:rsidTr="004C4D49">
        <w:tc>
          <w:tcPr>
            <w:tcW w:w="9072" w:type="dxa"/>
            <w:gridSpan w:val="2"/>
          </w:tcPr>
          <w:p w14:paraId="7311945C" w14:textId="77777777" w:rsidR="004D2157" w:rsidRPr="004D2157" w:rsidRDefault="004D2157" w:rsidP="00B530FC">
            <w:pPr>
              <w:jc w:val="both"/>
              <w:rPr>
                <w:rFonts w:ascii="Arial" w:hAnsi="Arial" w:cs="Arial"/>
                <w:b/>
                <w:bCs/>
                <w:sz w:val="20"/>
                <w:szCs w:val="20"/>
                <w:u w:val="single"/>
              </w:rPr>
            </w:pPr>
          </w:p>
          <w:p w14:paraId="76D65D1C" w14:textId="18BF0438" w:rsidR="000C3F24" w:rsidRPr="004D2157" w:rsidRDefault="000C3F24" w:rsidP="004D2157">
            <w:pPr>
              <w:jc w:val="center"/>
              <w:rPr>
                <w:rFonts w:ascii="Arial" w:hAnsi="Arial" w:cs="Arial"/>
                <w:b/>
                <w:bCs/>
                <w:sz w:val="20"/>
                <w:szCs w:val="20"/>
                <w:u w:val="single"/>
              </w:rPr>
            </w:pPr>
            <w:r w:rsidRPr="004D2157">
              <w:rPr>
                <w:rFonts w:ascii="Arial" w:hAnsi="Arial" w:cs="Arial"/>
                <w:b/>
                <w:bCs/>
                <w:sz w:val="20"/>
                <w:szCs w:val="20"/>
                <w:u w:val="single"/>
              </w:rPr>
              <w:t>ARTÍCULO 13-18</w:t>
            </w:r>
            <w:r w:rsidR="004D2157" w:rsidRPr="004D2157">
              <w:rPr>
                <w:rFonts w:ascii="Arial" w:hAnsi="Arial" w:cs="Arial"/>
                <w:b/>
                <w:bCs/>
                <w:sz w:val="20"/>
                <w:szCs w:val="20"/>
                <w:u w:val="single"/>
              </w:rPr>
              <w:t>… SIN MODIFICACIONES</w:t>
            </w:r>
          </w:p>
          <w:p w14:paraId="7BA9A224" w14:textId="2DE39555" w:rsidR="004D2157" w:rsidRPr="004D2157" w:rsidRDefault="004D2157" w:rsidP="00B530FC">
            <w:pPr>
              <w:jc w:val="both"/>
              <w:rPr>
                <w:rFonts w:ascii="Arial" w:hAnsi="Arial" w:cs="Arial"/>
                <w:b/>
                <w:bCs/>
                <w:sz w:val="20"/>
                <w:szCs w:val="20"/>
                <w:u w:val="single"/>
              </w:rPr>
            </w:pPr>
          </w:p>
        </w:tc>
      </w:tr>
      <w:tr w:rsidR="0033151D" w:rsidRPr="00456608" w14:paraId="72EED902" w14:textId="77777777" w:rsidTr="0033151D">
        <w:tc>
          <w:tcPr>
            <w:tcW w:w="4464" w:type="dxa"/>
          </w:tcPr>
          <w:p w14:paraId="653C4EA5" w14:textId="77777777" w:rsidR="0033151D" w:rsidRDefault="004D2157" w:rsidP="00B530FC">
            <w:pPr>
              <w:jc w:val="both"/>
              <w:rPr>
                <w:rFonts w:ascii="Arial" w:hAnsi="Arial" w:cs="Arial"/>
                <w:sz w:val="20"/>
                <w:szCs w:val="20"/>
              </w:rPr>
            </w:pPr>
            <w:r>
              <w:rPr>
                <w:rFonts w:ascii="Arial" w:hAnsi="Arial" w:cs="Arial"/>
                <w:b/>
                <w:bCs/>
                <w:sz w:val="20"/>
                <w:szCs w:val="20"/>
              </w:rPr>
              <w:lastRenderedPageBreak/>
              <w:t xml:space="preserve">Artículo 19. </w:t>
            </w:r>
            <w:r w:rsidR="00EE194B">
              <w:rPr>
                <w:rFonts w:ascii="Arial" w:hAnsi="Arial" w:cs="Arial"/>
                <w:sz w:val="20"/>
                <w:szCs w:val="20"/>
              </w:rPr>
              <w:t>Las personas físicas y jurídicas que pertenecen a la industria 4.0</w:t>
            </w:r>
            <w:r w:rsidR="003A44F0">
              <w:rPr>
                <w:rFonts w:ascii="Arial" w:hAnsi="Arial" w:cs="Arial"/>
                <w:sz w:val="20"/>
                <w:szCs w:val="20"/>
              </w:rPr>
              <w:t>podrán solicitar los incentivos fiscales contenidos en este artículo siempre y cuando en el presente ejercicio fiscal</w:t>
            </w:r>
            <w:r w:rsidR="006B7FF2">
              <w:rPr>
                <w:rFonts w:ascii="Arial" w:hAnsi="Arial" w:cs="Arial"/>
                <w:sz w:val="20"/>
                <w:szCs w:val="20"/>
              </w:rPr>
              <w:t xml:space="preserve"> inicien actividades industriales, investigaciones, desarrollo científico</w:t>
            </w:r>
            <w:r w:rsidR="003420C1">
              <w:rPr>
                <w:rFonts w:ascii="Arial" w:hAnsi="Arial" w:cs="Arial"/>
                <w:sz w:val="20"/>
                <w:szCs w:val="20"/>
              </w:rPr>
              <w:t>.</w:t>
            </w:r>
          </w:p>
          <w:p w14:paraId="537C0EBE" w14:textId="77777777" w:rsidR="003420C1" w:rsidRDefault="00790A74" w:rsidP="00B530FC">
            <w:pPr>
              <w:jc w:val="both"/>
              <w:rPr>
                <w:rFonts w:ascii="Arial" w:hAnsi="Arial" w:cs="Arial"/>
                <w:sz w:val="20"/>
                <w:szCs w:val="20"/>
              </w:rPr>
            </w:pPr>
            <w:r>
              <w:rPr>
                <w:rFonts w:ascii="Arial" w:hAnsi="Arial" w:cs="Arial"/>
                <w:sz w:val="20"/>
                <w:szCs w:val="20"/>
              </w:rPr>
              <w:t xml:space="preserve">La industria 4.0 se refiere a la adopción de tecnologías, proceso productivo inteligente, realidad virtual, </w:t>
            </w:r>
            <w:r w:rsidR="001A27A7">
              <w:rPr>
                <w:rFonts w:ascii="Arial" w:hAnsi="Arial" w:cs="Arial"/>
                <w:sz w:val="20"/>
                <w:szCs w:val="20"/>
              </w:rPr>
              <w:t>ciencias de datos, se aplicarán los beneficios de la tabla anterior.</w:t>
            </w:r>
          </w:p>
          <w:p w14:paraId="31056D5A" w14:textId="77777777" w:rsidR="001A27A7" w:rsidRDefault="001A27A7" w:rsidP="00B530FC">
            <w:pPr>
              <w:jc w:val="both"/>
              <w:rPr>
                <w:rFonts w:ascii="Arial" w:hAnsi="Arial" w:cs="Arial"/>
                <w:sz w:val="20"/>
                <w:szCs w:val="20"/>
              </w:rPr>
            </w:pPr>
          </w:p>
          <w:p w14:paraId="5FD63029" w14:textId="269B0064" w:rsidR="001A27A7" w:rsidRPr="004D2157" w:rsidRDefault="001A27A7" w:rsidP="00B530FC">
            <w:pPr>
              <w:jc w:val="both"/>
              <w:rPr>
                <w:rFonts w:ascii="Arial" w:hAnsi="Arial" w:cs="Arial"/>
                <w:sz w:val="20"/>
                <w:szCs w:val="20"/>
              </w:rPr>
            </w:pPr>
          </w:p>
        </w:tc>
        <w:tc>
          <w:tcPr>
            <w:tcW w:w="4608" w:type="dxa"/>
          </w:tcPr>
          <w:p w14:paraId="2C68C4D2" w14:textId="77777777" w:rsidR="00EC5467" w:rsidRDefault="00EC5467" w:rsidP="00EC5467">
            <w:pPr>
              <w:jc w:val="center"/>
              <w:rPr>
                <w:rFonts w:ascii="Arial" w:hAnsi="Arial" w:cs="Arial"/>
                <w:b/>
                <w:bCs/>
                <w:sz w:val="20"/>
                <w:szCs w:val="20"/>
              </w:rPr>
            </w:pPr>
          </w:p>
          <w:p w14:paraId="7EE36D76" w14:textId="77777777" w:rsidR="00EC5467" w:rsidRDefault="00EC5467" w:rsidP="00EC5467">
            <w:pPr>
              <w:jc w:val="center"/>
              <w:rPr>
                <w:rFonts w:ascii="Arial" w:hAnsi="Arial" w:cs="Arial"/>
                <w:b/>
                <w:bCs/>
                <w:sz w:val="20"/>
                <w:szCs w:val="20"/>
              </w:rPr>
            </w:pPr>
          </w:p>
          <w:p w14:paraId="5EB446CC" w14:textId="77777777" w:rsidR="00EC5467" w:rsidRDefault="00EC5467" w:rsidP="00EC5467">
            <w:pPr>
              <w:jc w:val="center"/>
              <w:rPr>
                <w:rFonts w:ascii="Arial" w:hAnsi="Arial" w:cs="Arial"/>
                <w:b/>
                <w:bCs/>
                <w:sz w:val="20"/>
                <w:szCs w:val="20"/>
              </w:rPr>
            </w:pPr>
          </w:p>
          <w:p w14:paraId="1D4AE053" w14:textId="77777777" w:rsidR="00EC5467" w:rsidRDefault="00EC5467" w:rsidP="00EC5467">
            <w:pPr>
              <w:jc w:val="center"/>
              <w:rPr>
                <w:rFonts w:ascii="Arial" w:hAnsi="Arial" w:cs="Arial"/>
                <w:b/>
                <w:bCs/>
                <w:sz w:val="20"/>
                <w:szCs w:val="20"/>
              </w:rPr>
            </w:pPr>
          </w:p>
          <w:p w14:paraId="19122197" w14:textId="77777777" w:rsidR="00EC5467" w:rsidRDefault="00EC5467" w:rsidP="00EC5467">
            <w:pPr>
              <w:jc w:val="center"/>
              <w:rPr>
                <w:rFonts w:ascii="Arial" w:hAnsi="Arial" w:cs="Arial"/>
                <w:b/>
                <w:bCs/>
                <w:sz w:val="20"/>
                <w:szCs w:val="20"/>
              </w:rPr>
            </w:pPr>
          </w:p>
          <w:p w14:paraId="37026BD0" w14:textId="5C8C9A8E" w:rsidR="0033151D" w:rsidRPr="00EC5467" w:rsidRDefault="00297EEB" w:rsidP="00EC5467">
            <w:pPr>
              <w:jc w:val="center"/>
              <w:rPr>
                <w:rFonts w:ascii="Arial" w:hAnsi="Arial" w:cs="Arial"/>
                <w:b/>
                <w:bCs/>
                <w:sz w:val="20"/>
                <w:szCs w:val="20"/>
                <w:u w:val="single"/>
              </w:rPr>
            </w:pPr>
            <w:r w:rsidRPr="00EC5467">
              <w:rPr>
                <w:rFonts w:ascii="Arial" w:hAnsi="Arial" w:cs="Arial"/>
                <w:b/>
                <w:bCs/>
                <w:sz w:val="20"/>
                <w:szCs w:val="20"/>
                <w:u w:val="single"/>
              </w:rPr>
              <w:t xml:space="preserve">ARTÍCULO 20 </w:t>
            </w:r>
            <w:r w:rsidR="00EC5467" w:rsidRPr="00EC5467">
              <w:rPr>
                <w:rFonts w:ascii="Arial" w:hAnsi="Arial" w:cs="Arial"/>
                <w:b/>
                <w:bCs/>
                <w:sz w:val="20"/>
                <w:szCs w:val="20"/>
                <w:u w:val="single"/>
              </w:rPr>
              <w:t>Y 21 SIN MODIFICACIONES</w:t>
            </w:r>
          </w:p>
        </w:tc>
      </w:tr>
      <w:tr w:rsidR="004D2157" w:rsidRPr="00456608" w14:paraId="2AA8709A" w14:textId="77777777" w:rsidTr="0033151D">
        <w:tc>
          <w:tcPr>
            <w:tcW w:w="4464" w:type="dxa"/>
          </w:tcPr>
          <w:p w14:paraId="4F46AE9F" w14:textId="13B45939" w:rsidR="00AA09E5" w:rsidRDefault="00EC5467" w:rsidP="00B530FC">
            <w:pPr>
              <w:jc w:val="both"/>
              <w:rPr>
                <w:rFonts w:ascii="Arial" w:hAnsi="Arial" w:cs="Arial"/>
                <w:sz w:val="20"/>
                <w:szCs w:val="20"/>
              </w:rPr>
            </w:pPr>
            <w:r>
              <w:rPr>
                <w:rFonts w:ascii="Arial" w:hAnsi="Arial" w:cs="Arial"/>
                <w:b/>
                <w:bCs/>
                <w:sz w:val="20"/>
                <w:szCs w:val="20"/>
              </w:rPr>
              <w:t xml:space="preserve">Artículo 22. </w:t>
            </w:r>
            <w:r w:rsidR="006B133A" w:rsidRPr="006B133A">
              <w:rPr>
                <w:rFonts w:ascii="Arial" w:hAnsi="Arial" w:cs="Arial"/>
                <w:sz w:val="20"/>
                <w:szCs w:val="20"/>
              </w:rPr>
              <w:t xml:space="preserve">Para personas físicas o jurídicas que acrediten utilizar 3 elementos diferentes que ahorren </w:t>
            </w:r>
            <w:r w:rsidR="00AA09E5" w:rsidRPr="006B133A">
              <w:rPr>
                <w:rFonts w:ascii="Arial" w:hAnsi="Arial" w:cs="Arial"/>
                <w:sz w:val="20"/>
                <w:szCs w:val="20"/>
              </w:rPr>
              <w:t>energía</w:t>
            </w:r>
            <w:r w:rsidR="00AA09E5">
              <w:rPr>
                <w:rFonts w:ascii="Arial" w:hAnsi="Arial" w:cs="Arial"/>
                <w:sz w:val="20"/>
                <w:szCs w:val="20"/>
              </w:rPr>
              <w:t>….</w:t>
            </w:r>
            <w:r w:rsidR="006B133A" w:rsidRPr="006B133A">
              <w:rPr>
                <w:rFonts w:ascii="Arial" w:hAnsi="Arial" w:cs="Arial"/>
                <w:sz w:val="20"/>
                <w:szCs w:val="20"/>
              </w:rPr>
              <w:t xml:space="preserve"> </w:t>
            </w:r>
          </w:p>
          <w:p w14:paraId="72FCBD28" w14:textId="77777777" w:rsidR="004D2157" w:rsidRDefault="00AA09E5" w:rsidP="00B530FC">
            <w:pPr>
              <w:jc w:val="both"/>
              <w:rPr>
                <w:rFonts w:ascii="Arial" w:hAnsi="Arial" w:cs="Arial"/>
                <w:sz w:val="20"/>
                <w:szCs w:val="20"/>
              </w:rPr>
            </w:pPr>
            <w:r>
              <w:rPr>
                <w:rFonts w:ascii="Arial" w:hAnsi="Arial" w:cs="Arial"/>
                <w:sz w:val="20"/>
                <w:szCs w:val="20"/>
              </w:rPr>
              <w:t>…</w:t>
            </w:r>
            <w:r w:rsidR="006B133A" w:rsidRPr="006B133A">
              <w:rPr>
                <w:rFonts w:ascii="Arial" w:hAnsi="Arial" w:cs="Arial"/>
                <w:sz w:val="20"/>
                <w:szCs w:val="20"/>
              </w:rPr>
              <w:t xml:space="preserve">Dictamen de la autoridad correspondiente, debiendo seguir el procedimiento señalado en el </w:t>
            </w:r>
            <w:r w:rsidR="006B133A" w:rsidRPr="00AA09E5">
              <w:rPr>
                <w:rFonts w:ascii="Arial" w:hAnsi="Arial" w:cs="Arial"/>
                <w:sz w:val="20"/>
                <w:szCs w:val="20"/>
                <w:highlight w:val="lightGray"/>
              </w:rPr>
              <w:t xml:space="preserve">artículo </w:t>
            </w:r>
            <w:r w:rsidRPr="00AA09E5">
              <w:rPr>
                <w:rFonts w:ascii="Arial" w:hAnsi="Arial" w:cs="Arial"/>
                <w:sz w:val="20"/>
                <w:szCs w:val="20"/>
                <w:highlight w:val="lightGray"/>
              </w:rPr>
              <w:t>20</w:t>
            </w:r>
            <w:r w:rsidR="006B133A" w:rsidRPr="006B133A">
              <w:rPr>
                <w:rFonts w:ascii="Arial" w:hAnsi="Arial" w:cs="Arial"/>
                <w:sz w:val="20"/>
                <w:szCs w:val="20"/>
              </w:rPr>
              <w:t xml:space="preserve"> en las fracciones I, II, III y IV.</w:t>
            </w:r>
          </w:p>
          <w:p w14:paraId="7D6D3898" w14:textId="004FF067" w:rsidR="00AA09E5" w:rsidRPr="00EC5467" w:rsidRDefault="00AA09E5" w:rsidP="00B530FC">
            <w:pPr>
              <w:jc w:val="both"/>
              <w:rPr>
                <w:rFonts w:ascii="Arial" w:hAnsi="Arial" w:cs="Arial"/>
                <w:sz w:val="20"/>
                <w:szCs w:val="20"/>
              </w:rPr>
            </w:pPr>
          </w:p>
        </w:tc>
        <w:tc>
          <w:tcPr>
            <w:tcW w:w="4608" w:type="dxa"/>
          </w:tcPr>
          <w:p w14:paraId="0E067A70" w14:textId="77777777" w:rsidR="00715C3A" w:rsidRDefault="00AA09E5" w:rsidP="00B530FC">
            <w:pPr>
              <w:jc w:val="both"/>
              <w:rPr>
                <w:rFonts w:ascii="Arial" w:hAnsi="Arial" w:cs="Arial"/>
                <w:b/>
                <w:bCs/>
                <w:sz w:val="20"/>
                <w:szCs w:val="20"/>
              </w:rPr>
            </w:pPr>
            <w:r>
              <w:rPr>
                <w:rFonts w:ascii="Arial" w:hAnsi="Arial" w:cs="Arial"/>
                <w:b/>
                <w:bCs/>
                <w:sz w:val="20"/>
                <w:szCs w:val="20"/>
              </w:rPr>
              <w:t xml:space="preserve">Artículo 23. </w:t>
            </w:r>
          </w:p>
          <w:p w14:paraId="19699B5D" w14:textId="77777777" w:rsidR="00715C3A" w:rsidRDefault="00715C3A" w:rsidP="00B530FC">
            <w:pPr>
              <w:jc w:val="both"/>
              <w:rPr>
                <w:rFonts w:ascii="Arial" w:hAnsi="Arial" w:cs="Arial"/>
                <w:sz w:val="20"/>
                <w:szCs w:val="20"/>
                <w:u w:val="single"/>
              </w:rPr>
            </w:pPr>
          </w:p>
          <w:p w14:paraId="27BA8306" w14:textId="0379FF61" w:rsidR="004D2157" w:rsidRDefault="00AA09E5" w:rsidP="00715C3A">
            <w:pPr>
              <w:jc w:val="center"/>
              <w:rPr>
                <w:rFonts w:ascii="Arial" w:hAnsi="Arial" w:cs="Arial"/>
                <w:sz w:val="20"/>
                <w:szCs w:val="20"/>
              </w:rPr>
            </w:pPr>
            <w:r w:rsidRPr="00715C3A">
              <w:rPr>
                <w:rFonts w:ascii="Arial" w:hAnsi="Arial" w:cs="Arial"/>
                <w:sz w:val="20"/>
                <w:szCs w:val="20"/>
                <w:u w:val="single"/>
              </w:rPr>
              <w:t>Sin modificaciones</w:t>
            </w:r>
          </w:p>
          <w:p w14:paraId="62211827" w14:textId="5424420B" w:rsidR="00715C3A" w:rsidRPr="00AA09E5" w:rsidRDefault="00715C3A" w:rsidP="00B530FC">
            <w:pPr>
              <w:jc w:val="both"/>
              <w:rPr>
                <w:rFonts w:ascii="Arial" w:hAnsi="Arial" w:cs="Arial"/>
                <w:sz w:val="20"/>
                <w:szCs w:val="20"/>
              </w:rPr>
            </w:pPr>
          </w:p>
        </w:tc>
      </w:tr>
      <w:tr w:rsidR="0067540F" w:rsidRPr="00456608" w14:paraId="47433B8B" w14:textId="77777777" w:rsidTr="001E6741">
        <w:tc>
          <w:tcPr>
            <w:tcW w:w="9072" w:type="dxa"/>
            <w:gridSpan w:val="2"/>
          </w:tcPr>
          <w:p w14:paraId="35C1AE05" w14:textId="77777777" w:rsidR="0067540F" w:rsidRDefault="0067540F" w:rsidP="00B530FC">
            <w:pPr>
              <w:jc w:val="both"/>
              <w:rPr>
                <w:rFonts w:ascii="Arial" w:hAnsi="Arial" w:cs="Arial"/>
                <w:sz w:val="20"/>
                <w:szCs w:val="20"/>
              </w:rPr>
            </w:pPr>
            <w:r w:rsidRPr="0067540F">
              <w:rPr>
                <w:rFonts w:ascii="Arial" w:hAnsi="Arial" w:cs="Arial"/>
                <w:b/>
                <w:bCs/>
                <w:sz w:val="20"/>
                <w:szCs w:val="20"/>
              </w:rPr>
              <w:t>Artículo 24</w:t>
            </w:r>
            <w:r>
              <w:rPr>
                <w:rFonts w:ascii="Arial" w:hAnsi="Arial" w:cs="Arial"/>
                <w:b/>
                <w:bCs/>
                <w:sz w:val="20"/>
                <w:szCs w:val="20"/>
              </w:rPr>
              <w:t>.</w:t>
            </w:r>
            <w:r w:rsidRPr="0067540F">
              <w:rPr>
                <w:rFonts w:ascii="Arial" w:hAnsi="Arial" w:cs="Arial"/>
                <w:sz w:val="20"/>
                <w:szCs w:val="20"/>
              </w:rPr>
              <w:t xml:space="preserve"> Las personas físicas o jurídicas que realicen actividades según la tabla siguiente y que acrediten con la documentación correspondiente y/o en verificación física por parte del personal de la Dirección de Medio Ambiente y Desarrollo Sustentable, en</w:t>
            </w:r>
            <w:r>
              <w:rPr>
                <w:rFonts w:ascii="Arial" w:hAnsi="Arial" w:cs="Arial"/>
                <w:sz w:val="20"/>
                <w:szCs w:val="20"/>
              </w:rPr>
              <w:t xml:space="preserve"> </w:t>
            </w:r>
            <w:r w:rsidRPr="0067540F">
              <w:rPr>
                <w:rFonts w:ascii="Arial" w:hAnsi="Arial" w:cs="Arial"/>
                <w:sz w:val="20"/>
                <w:szCs w:val="20"/>
              </w:rPr>
              <w:t>fomentar las actividades para la protección, preservación o restauración del equilibrio ecológico, serán beneficiados con los porcentajes de descuento que se indica a continuación: Las actividades y requerimientos enlistados, toman como base el adecuado manejo de residuos que genere determinado establecimiento y los descuentos aplicarán de acuerdo a las actividades particulares que se desarrollen en cada establecimiento que sea objeto de regulación por la Dirección de Medio Ambiente y Desarrollo Sustentable.</w:t>
            </w:r>
          </w:p>
          <w:p w14:paraId="291289F5" w14:textId="7B04A07A" w:rsidR="0067540F" w:rsidRPr="00456608" w:rsidRDefault="00205C42" w:rsidP="00B530FC">
            <w:pPr>
              <w:jc w:val="both"/>
              <w:rPr>
                <w:rFonts w:ascii="Arial" w:hAnsi="Arial" w:cs="Arial"/>
                <w:sz w:val="20"/>
                <w:szCs w:val="20"/>
              </w:rPr>
            </w:pPr>
            <w:r w:rsidRPr="00833F88">
              <w:rPr>
                <w:rFonts w:ascii="Arial" w:hAnsi="Arial" w:cs="Arial"/>
                <w:sz w:val="20"/>
                <w:szCs w:val="20"/>
                <w:highlight w:val="lightGray"/>
              </w:rPr>
              <w:t xml:space="preserve">Los establecimientos de venta de fertilizantes e insumos afines que única y exclusivamente </w:t>
            </w:r>
            <w:r w:rsidR="007D0812" w:rsidRPr="00833F88">
              <w:rPr>
                <w:rFonts w:ascii="Arial" w:hAnsi="Arial" w:cs="Arial"/>
                <w:sz w:val="20"/>
                <w:szCs w:val="20"/>
                <w:highlight w:val="lightGray"/>
              </w:rPr>
              <w:t xml:space="preserve">comercialicen con productos de origen completamente orgánico </w:t>
            </w:r>
            <w:r w:rsidR="00FE14C7" w:rsidRPr="00833F88">
              <w:rPr>
                <w:rFonts w:ascii="Arial" w:hAnsi="Arial" w:cs="Arial"/>
                <w:sz w:val="20"/>
                <w:szCs w:val="20"/>
                <w:highlight w:val="lightGray"/>
              </w:rPr>
              <w:t>accederán a un 50% de descuento en el pago del pago actividad ambiental</w:t>
            </w:r>
            <w:r w:rsidR="007632E4" w:rsidRPr="00833F88">
              <w:rPr>
                <w:rFonts w:ascii="Arial" w:hAnsi="Arial" w:cs="Arial"/>
                <w:sz w:val="20"/>
                <w:szCs w:val="20"/>
                <w:highlight w:val="lightGray"/>
              </w:rPr>
              <w:t xml:space="preserve">, es decir la licencia, para hacer efectivo el descuento </w:t>
            </w:r>
            <w:r w:rsidR="00571DDC" w:rsidRPr="00833F88">
              <w:rPr>
                <w:rFonts w:ascii="Arial" w:hAnsi="Arial" w:cs="Arial"/>
                <w:sz w:val="20"/>
                <w:szCs w:val="20"/>
                <w:highlight w:val="lightGray"/>
              </w:rPr>
              <w:t>deberán</w:t>
            </w:r>
            <w:r w:rsidR="007632E4" w:rsidRPr="00833F88">
              <w:rPr>
                <w:rFonts w:ascii="Arial" w:hAnsi="Arial" w:cs="Arial"/>
                <w:sz w:val="20"/>
                <w:szCs w:val="20"/>
                <w:highlight w:val="lightGray"/>
              </w:rPr>
              <w:t xml:space="preserve"> </w:t>
            </w:r>
            <w:r w:rsidR="00571DDC" w:rsidRPr="00833F88">
              <w:rPr>
                <w:rFonts w:ascii="Arial" w:hAnsi="Arial" w:cs="Arial"/>
                <w:sz w:val="20"/>
                <w:szCs w:val="20"/>
                <w:highlight w:val="lightGray"/>
              </w:rPr>
              <w:t>exhibirse las fichas técnicas de cada producto</w:t>
            </w:r>
            <w:r w:rsidR="00833F88" w:rsidRPr="00833F88">
              <w:rPr>
                <w:rFonts w:ascii="Arial" w:hAnsi="Arial" w:cs="Arial"/>
                <w:sz w:val="20"/>
                <w:szCs w:val="20"/>
                <w:highlight w:val="lightGray"/>
              </w:rPr>
              <w:t>.</w:t>
            </w:r>
          </w:p>
        </w:tc>
      </w:tr>
      <w:tr w:rsidR="00715C3A" w:rsidRPr="00456608" w14:paraId="759B264E" w14:textId="77777777" w:rsidTr="0033151D">
        <w:tc>
          <w:tcPr>
            <w:tcW w:w="4464" w:type="dxa"/>
          </w:tcPr>
          <w:p w14:paraId="2ABCB7C6" w14:textId="6F7E5487" w:rsidR="00CA0EB0" w:rsidRDefault="00833F88" w:rsidP="00B530FC">
            <w:pPr>
              <w:jc w:val="both"/>
              <w:rPr>
                <w:rFonts w:ascii="Arial" w:hAnsi="Arial" w:cs="Arial"/>
                <w:sz w:val="20"/>
                <w:szCs w:val="20"/>
              </w:rPr>
            </w:pPr>
            <w:r>
              <w:rPr>
                <w:rFonts w:ascii="Arial" w:hAnsi="Arial" w:cs="Arial"/>
                <w:b/>
                <w:bCs/>
                <w:sz w:val="20"/>
                <w:szCs w:val="20"/>
              </w:rPr>
              <w:t xml:space="preserve">Artículo 25. </w:t>
            </w:r>
            <w:r w:rsidR="00CA0EB0" w:rsidRPr="00CA0EB0">
              <w:rPr>
                <w:rFonts w:ascii="Arial" w:hAnsi="Arial" w:cs="Arial"/>
                <w:sz w:val="20"/>
                <w:szCs w:val="20"/>
              </w:rPr>
              <w:t xml:space="preserve">Las personas físicas o jurídicas que sea propietario del inmueble en el que desarrolle sus actividades comerciales, industriales y servicios y que haya sido afectado económicamente por alguna declaratoria de emergencia emitida por autoridad competente, </w:t>
            </w:r>
            <w:r w:rsidR="00C80FE9" w:rsidRPr="00C80FE9">
              <w:rPr>
                <w:rFonts w:ascii="Arial" w:hAnsi="Arial" w:cs="Arial"/>
                <w:sz w:val="20"/>
                <w:szCs w:val="20"/>
                <w:highlight w:val="lightGray"/>
              </w:rPr>
              <w:t xml:space="preserve">previo </w:t>
            </w:r>
            <w:r w:rsidR="00CA0EB0" w:rsidRPr="00C80FE9">
              <w:rPr>
                <w:rFonts w:ascii="Arial" w:hAnsi="Arial" w:cs="Arial"/>
                <w:sz w:val="20"/>
                <w:szCs w:val="20"/>
                <w:highlight w:val="lightGray"/>
              </w:rPr>
              <w:t>acuerdo de ayuntamiento</w:t>
            </w:r>
            <w:r w:rsidR="00CA0EB0" w:rsidRPr="00CA0EB0">
              <w:rPr>
                <w:rFonts w:ascii="Arial" w:hAnsi="Arial" w:cs="Arial"/>
                <w:sz w:val="20"/>
                <w:szCs w:val="20"/>
              </w:rPr>
              <w:t xml:space="preserve">, serán acreedores a un incentivo fiscal en el Impuesto Predial, por la diferencia que resulte del pago del ejercicio fiscal vigente, respecto al pago del ejercicio fiscal inmediato anterior, acreditando su afectación con: </w:t>
            </w:r>
          </w:p>
          <w:p w14:paraId="3E59CE58" w14:textId="3D706DE3" w:rsidR="00715C3A" w:rsidRPr="00C32AC1" w:rsidRDefault="00395A60" w:rsidP="00395A60">
            <w:pPr>
              <w:pStyle w:val="Prrafodelista"/>
              <w:rPr>
                <w:rFonts w:ascii="Arial" w:hAnsi="Arial" w:cs="Arial"/>
                <w:b/>
                <w:bCs/>
                <w:sz w:val="20"/>
                <w:szCs w:val="20"/>
                <w:u w:val="single"/>
              </w:rPr>
            </w:pPr>
            <w:r>
              <w:rPr>
                <w:rFonts w:ascii="Arial" w:hAnsi="Arial" w:cs="Arial"/>
                <w:b/>
                <w:bCs/>
                <w:sz w:val="20"/>
                <w:szCs w:val="20"/>
                <w:u w:val="single"/>
              </w:rPr>
              <w:t>a)</w:t>
            </w:r>
            <w:r w:rsidRPr="00C32AC1">
              <w:rPr>
                <w:rFonts w:ascii="Arial" w:hAnsi="Arial" w:cs="Arial"/>
                <w:b/>
                <w:bCs/>
                <w:sz w:val="20"/>
                <w:szCs w:val="20"/>
                <w:u w:val="single"/>
              </w:rPr>
              <w:t xml:space="preserve"> …</w:t>
            </w:r>
            <w:r w:rsidR="00C32AC1" w:rsidRPr="00C32AC1">
              <w:rPr>
                <w:rFonts w:ascii="Arial" w:hAnsi="Arial" w:cs="Arial"/>
                <w:b/>
                <w:bCs/>
                <w:sz w:val="20"/>
                <w:szCs w:val="20"/>
                <w:u w:val="single"/>
              </w:rPr>
              <w:t>e)</w:t>
            </w:r>
            <w:r w:rsidR="00C32AC1">
              <w:rPr>
                <w:rFonts w:ascii="Arial" w:hAnsi="Arial" w:cs="Arial"/>
                <w:b/>
                <w:bCs/>
                <w:sz w:val="20"/>
                <w:szCs w:val="20"/>
                <w:u w:val="single"/>
              </w:rPr>
              <w:t xml:space="preserve"> … sin modificaciones</w:t>
            </w:r>
          </w:p>
          <w:p w14:paraId="6108517F" w14:textId="2EB0CC9D" w:rsidR="00C32AC1" w:rsidRPr="00C32AC1" w:rsidRDefault="00C32AC1" w:rsidP="00C32AC1">
            <w:pPr>
              <w:ind w:left="360"/>
              <w:rPr>
                <w:rFonts w:ascii="Arial" w:hAnsi="Arial" w:cs="Arial"/>
                <w:b/>
                <w:bCs/>
                <w:sz w:val="20"/>
                <w:szCs w:val="20"/>
                <w:u w:val="single"/>
              </w:rPr>
            </w:pPr>
          </w:p>
        </w:tc>
        <w:tc>
          <w:tcPr>
            <w:tcW w:w="4608" w:type="dxa"/>
          </w:tcPr>
          <w:p w14:paraId="3C302892" w14:textId="77777777" w:rsidR="00127011" w:rsidRDefault="00127011" w:rsidP="00127011">
            <w:pPr>
              <w:jc w:val="center"/>
              <w:rPr>
                <w:rFonts w:ascii="Arial" w:hAnsi="Arial" w:cs="Arial"/>
                <w:b/>
                <w:bCs/>
                <w:sz w:val="20"/>
                <w:szCs w:val="20"/>
                <w:u w:val="single"/>
              </w:rPr>
            </w:pPr>
          </w:p>
          <w:p w14:paraId="43D119A7" w14:textId="77777777" w:rsidR="00127011" w:rsidRDefault="00127011" w:rsidP="00127011">
            <w:pPr>
              <w:jc w:val="center"/>
              <w:rPr>
                <w:rFonts w:ascii="Arial" w:hAnsi="Arial" w:cs="Arial"/>
                <w:b/>
                <w:bCs/>
                <w:sz w:val="20"/>
                <w:szCs w:val="20"/>
                <w:u w:val="single"/>
              </w:rPr>
            </w:pPr>
          </w:p>
          <w:p w14:paraId="5F706F1E" w14:textId="77777777" w:rsidR="00127011" w:rsidRDefault="00127011" w:rsidP="00127011">
            <w:pPr>
              <w:jc w:val="center"/>
              <w:rPr>
                <w:rFonts w:ascii="Arial" w:hAnsi="Arial" w:cs="Arial"/>
                <w:b/>
                <w:bCs/>
                <w:sz w:val="20"/>
                <w:szCs w:val="20"/>
                <w:u w:val="single"/>
              </w:rPr>
            </w:pPr>
          </w:p>
          <w:p w14:paraId="482D2766" w14:textId="77777777" w:rsidR="00127011" w:rsidRDefault="00127011" w:rsidP="00127011">
            <w:pPr>
              <w:jc w:val="center"/>
              <w:rPr>
                <w:rFonts w:ascii="Arial" w:hAnsi="Arial" w:cs="Arial"/>
                <w:b/>
                <w:bCs/>
                <w:sz w:val="20"/>
                <w:szCs w:val="20"/>
                <w:u w:val="single"/>
              </w:rPr>
            </w:pPr>
          </w:p>
          <w:p w14:paraId="3A7BA9D5" w14:textId="77777777" w:rsidR="00127011" w:rsidRDefault="00127011" w:rsidP="00127011">
            <w:pPr>
              <w:jc w:val="center"/>
              <w:rPr>
                <w:rFonts w:ascii="Arial" w:hAnsi="Arial" w:cs="Arial"/>
                <w:b/>
                <w:bCs/>
                <w:sz w:val="20"/>
                <w:szCs w:val="20"/>
                <w:u w:val="single"/>
              </w:rPr>
            </w:pPr>
          </w:p>
          <w:p w14:paraId="6B17D32C" w14:textId="77777777" w:rsidR="00127011" w:rsidRDefault="00127011" w:rsidP="00127011">
            <w:pPr>
              <w:jc w:val="center"/>
              <w:rPr>
                <w:rFonts w:ascii="Arial" w:hAnsi="Arial" w:cs="Arial"/>
                <w:b/>
                <w:bCs/>
                <w:sz w:val="20"/>
                <w:szCs w:val="20"/>
                <w:u w:val="single"/>
              </w:rPr>
            </w:pPr>
          </w:p>
          <w:p w14:paraId="172B5CFD" w14:textId="70A3042F" w:rsidR="00715C3A" w:rsidRPr="00127011" w:rsidRDefault="00C32AC1" w:rsidP="00127011">
            <w:pPr>
              <w:jc w:val="center"/>
              <w:rPr>
                <w:rFonts w:ascii="Arial" w:hAnsi="Arial" w:cs="Arial"/>
                <w:sz w:val="20"/>
                <w:szCs w:val="20"/>
                <w:u w:val="single"/>
              </w:rPr>
            </w:pPr>
            <w:r w:rsidRPr="00127011">
              <w:rPr>
                <w:rFonts w:ascii="Arial" w:hAnsi="Arial" w:cs="Arial"/>
                <w:b/>
                <w:bCs/>
                <w:sz w:val="20"/>
                <w:szCs w:val="20"/>
                <w:u w:val="single"/>
              </w:rPr>
              <w:t>Artículo 26</w:t>
            </w:r>
            <w:r w:rsidR="00477167" w:rsidRPr="00127011">
              <w:rPr>
                <w:rFonts w:ascii="Arial" w:hAnsi="Arial" w:cs="Arial"/>
                <w:b/>
                <w:bCs/>
                <w:sz w:val="20"/>
                <w:szCs w:val="20"/>
                <w:u w:val="single"/>
              </w:rPr>
              <w:t>-</w:t>
            </w:r>
            <w:r w:rsidR="00127011" w:rsidRPr="00127011">
              <w:rPr>
                <w:rFonts w:ascii="Arial" w:hAnsi="Arial" w:cs="Arial"/>
                <w:b/>
                <w:bCs/>
                <w:sz w:val="20"/>
                <w:szCs w:val="20"/>
                <w:u w:val="single"/>
              </w:rPr>
              <w:t>2</w:t>
            </w:r>
            <w:r w:rsidR="00127011">
              <w:rPr>
                <w:rFonts w:ascii="Arial" w:hAnsi="Arial" w:cs="Arial"/>
                <w:b/>
                <w:bCs/>
                <w:sz w:val="20"/>
                <w:szCs w:val="20"/>
                <w:u w:val="single"/>
              </w:rPr>
              <w:t>8</w:t>
            </w:r>
            <w:r w:rsidR="00127011" w:rsidRPr="00127011">
              <w:rPr>
                <w:rFonts w:ascii="Arial" w:hAnsi="Arial" w:cs="Arial"/>
                <w:b/>
                <w:bCs/>
                <w:sz w:val="20"/>
                <w:szCs w:val="20"/>
                <w:u w:val="single"/>
              </w:rPr>
              <w:t>… SIN MODIFICACIONES</w:t>
            </w:r>
          </w:p>
        </w:tc>
      </w:tr>
      <w:tr w:rsidR="00F54BF0" w:rsidRPr="00456608" w14:paraId="01C8633B" w14:textId="77777777" w:rsidTr="00213BB0">
        <w:tc>
          <w:tcPr>
            <w:tcW w:w="9072" w:type="dxa"/>
            <w:gridSpan w:val="2"/>
          </w:tcPr>
          <w:p w14:paraId="7FACCAD7" w14:textId="77777777" w:rsidR="00F54BF0" w:rsidRDefault="00F54BF0" w:rsidP="00FD35CD">
            <w:pPr>
              <w:jc w:val="center"/>
              <w:rPr>
                <w:b/>
                <w:bCs/>
              </w:rPr>
            </w:pPr>
            <w:r>
              <w:rPr>
                <w:b/>
                <w:bCs/>
              </w:rPr>
              <w:t>*</w:t>
            </w:r>
            <w:r w:rsidRPr="009B25D3">
              <w:rPr>
                <w:b/>
                <w:bCs/>
              </w:rPr>
              <w:t>Del impuesto sobre espectáculos públicos</w:t>
            </w:r>
            <w:r>
              <w:rPr>
                <w:b/>
                <w:bCs/>
              </w:rPr>
              <w:t>*</w:t>
            </w:r>
          </w:p>
          <w:p w14:paraId="22EE9ECE" w14:textId="77777777" w:rsidR="00F54BF0" w:rsidRPr="009B25D3" w:rsidRDefault="00F54BF0" w:rsidP="00B530FC">
            <w:pPr>
              <w:jc w:val="both"/>
              <w:rPr>
                <w:rFonts w:ascii="Arial" w:hAnsi="Arial" w:cs="Arial"/>
                <w:b/>
                <w:bCs/>
                <w:sz w:val="20"/>
                <w:szCs w:val="20"/>
              </w:rPr>
            </w:pPr>
          </w:p>
          <w:p w14:paraId="374F12B0" w14:textId="77777777" w:rsidR="00F54BF0" w:rsidRDefault="00F54BF0" w:rsidP="00B530FC">
            <w:pPr>
              <w:jc w:val="both"/>
              <w:rPr>
                <w:rFonts w:ascii="Arial" w:hAnsi="Arial" w:cs="Arial"/>
                <w:sz w:val="20"/>
                <w:szCs w:val="20"/>
              </w:rPr>
            </w:pPr>
            <w:r>
              <w:rPr>
                <w:rFonts w:ascii="Arial" w:hAnsi="Arial" w:cs="Arial"/>
                <w:b/>
                <w:bCs/>
                <w:sz w:val="20"/>
                <w:szCs w:val="20"/>
              </w:rPr>
              <w:t xml:space="preserve">Artículo 29.  </w:t>
            </w:r>
            <w:r w:rsidRPr="009B25D3">
              <w:rPr>
                <w:rFonts w:ascii="Arial" w:hAnsi="Arial" w:cs="Arial"/>
                <w:sz w:val="20"/>
                <w:szCs w:val="20"/>
              </w:rPr>
              <w:t>Este impuesto se causará y pagará de acuerdo con las siguientes tarifas:</w:t>
            </w:r>
          </w:p>
          <w:p w14:paraId="6F8CB936" w14:textId="77777777" w:rsidR="00F54BF0" w:rsidRDefault="00F54BF0" w:rsidP="00690E98">
            <w:pPr>
              <w:jc w:val="center"/>
              <w:rPr>
                <w:rFonts w:ascii="Arial" w:hAnsi="Arial" w:cs="Arial"/>
                <w:b/>
                <w:bCs/>
                <w:sz w:val="20"/>
                <w:szCs w:val="20"/>
              </w:rPr>
            </w:pPr>
            <w:r w:rsidRPr="00622967">
              <w:rPr>
                <w:rFonts w:ascii="Arial" w:hAnsi="Arial" w:cs="Arial"/>
                <w:b/>
                <w:bCs/>
                <w:sz w:val="20"/>
                <w:szCs w:val="20"/>
              </w:rPr>
              <w:t>I)…VIII) …</w:t>
            </w:r>
          </w:p>
          <w:p w14:paraId="04AA2D34" w14:textId="77777777" w:rsidR="00F54BF0" w:rsidRDefault="00F54BF0" w:rsidP="00690E98">
            <w:pPr>
              <w:jc w:val="center"/>
              <w:rPr>
                <w:rFonts w:ascii="Arial" w:hAnsi="Arial" w:cs="Arial"/>
                <w:b/>
                <w:bCs/>
                <w:sz w:val="20"/>
                <w:szCs w:val="20"/>
              </w:rPr>
            </w:pPr>
          </w:p>
          <w:p w14:paraId="0F94DC9D" w14:textId="77777777" w:rsidR="00F54BF0" w:rsidRPr="00622967" w:rsidRDefault="00F54BF0" w:rsidP="00690E98">
            <w:pPr>
              <w:jc w:val="center"/>
              <w:rPr>
                <w:rFonts w:ascii="Arial" w:hAnsi="Arial" w:cs="Arial"/>
                <w:b/>
                <w:bCs/>
                <w:sz w:val="20"/>
                <w:szCs w:val="20"/>
              </w:rPr>
            </w:pPr>
          </w:p>
          <w:p w14:paraId="5CE039C4" w14:textId="3A73181D" w:rsidR="00F54BF0" w:rsidRDefault="001720B9" w:rsidP="00B530FC">
            <w:pPr>
              <w:jc w:val="both"/>
              <w:rPr>
                <w:rFonts w:ascii="Arial" w:hAnsi="Arial" w:cs="Arial"/>
                <w:sz w:val="20"/>
                <w:szCs w:val="20"/>
              </w:rPr>
            </w:pPr>
            <w:r w:rsidRPr="001720B9">
              <w:rPr>
                <w:rFonts w:ascii="Arial" w:hAnsi="Arial" w:cs="Arial"/>
                <w:sz w:val="20"/>
                <w:szCs w:val="20"/>
                <w:u w:val="single"/>
              </w:rPr>
              <w:t>PROPUESTA</w:t>
            </w:r>
            <w:r>
              <w:rPr>
                <w:rFonts w:ascii="Arial" w:hAnsi="Arial" w:cs="Arial"/>
                <w:sz w:val="20"/>
                <w:szCs w:val="20"/>
              </w:rPr>
              <w:t xml:space="preserve">: </w:t>
            </w:r>
            <w:r w:rsidR="00F54BF0">
              <w:rPr>
                <w:rFonts w:ascii="Arial" w:hAnsi="Arial" w:cs="Arial"/>
                <w:sz w:val="20"/>
                <w:szCs w:val="20"/>
              </w:rPr>
              <w:t>Los ingresos que perciban de los eventos que se lleven a cabo en los bienes inmuebles que administren o que tengan derecho para utilizar el Organismo Público Descentralizado Comité de la Feria de Zapotlán el Grande por los meses de septiembre y octubre de cada año siempre y cuando hayan pagado a este último las tarifas que corresponden, pagarán un porcentaje establecido en las fracciones anteriores.</w:t>
            </w:r>
          </w:p>
          <w:p w14:paraId="51E60E88" w14:textId="77777777" w:rsidR="00F54BF0" w:rsidRPr="00456608" w:rsidRDefault="00F54BF0" w:rsidP="00B530FC">
            <w:pPr>
              <w:jc w:val="both"/>
              <w:rPr>
                <w:rFonts w:ascii="Arial" w:hAnsi="Arial" w:cs="Arial"/>
                <w:sz w:val="20"/>
                <w:szCs w:val="20"/>
              </w:rPr>
            </w:pPr>
          </w:p>
        </w:tc>
      </w:tr>
    </w:tbl>
    <w:p w14:paraId="7270A1ED" w14:textId="5E267857" w:rsidR="001E5E3C" w:rsidRDefault="001E5E3C" w:rsidP="00B530FC">
      <w:pPr>
        <w:jc w:val="both"/>
        <w:rPr>
          <w:rFonts w:ascii="Arial" w:hAnsi="Arial" w:cs="Arial"/>
          <w:sz w:val="20"/>
          <w:szCs w:val="20"/>
        </w:rPr>
      </w:pPr>
    </w:p>
    <w:p w14:paraId="1FEC316D" w14:textId="3DEDC14D" w:rsidR="00963A25" w:rsidRDefault="00F54BF0" w:rsidP="00B530FC">
      <w:pPr>
        <w:jc w:val="both"/>
        <w:rPr>
          <w:rFonts w:ascii="Arial" w:hAnsi="Arial" w:cs="Arial"/>
          <w:i/>
          <w:iCs/>
          <w:sz w:val="24"/>
          <w:szCs w:val="24"/>
        </w:rPr>
      </w:pPr>
      <w:r w:rsidRPr="005D319C">
        <w:rPr>
          <w:rFonts w:ascii="Arial" w:hAnsi="Arial" w:cs="Arial"/>
          <w:b/>
          <w:bCs/>
          <w:sz w:val="24"/>
          <w:szCs w:val="24"/>
        </w:rPr>
        <w:t xml:space="preserve">C. JORGE DE JESÚS JUÁREZ PARRA: </w:t>
      </w:r>
      <w:r w:rsidR="005D319C" w:rsidRPr="005D319C">
        <w:rPr>
          <w:rFonts w:ascii="Arial" w:hAnsi="Arial" w:cs="Arial"/>
          <w:i/>
          <w:iCs/>
          <w:sz w:val="24"/>
          <w:szCs w:val="24"/>
        </w:rPr>
        <w:t>“Yo no estoy a favor de que lo descontemos</w:t>
      </w:r>
      <w:r w:rsidR="00201BC4">
        <w:rPr>
          <w:rFonts w:ascii="Arial" w:hAnsi="Arial" w:cs="Arial"/>
          <w:i/>
          <w:iCs/>
          <w:sz w:val="24"/>
          <w:szCs w:val="24"/>
        </w:rPr>
        <w:t xml:space="preserve"> y no paguen</w:t>
      </w:r>
      <w:r w:rsidR="005D319C" w:rsidRPr="005D319C">
        <w:rPr>
          <w:rFonts w:ascii="Arial" w:hAnsi="Arial" w:cs="Arial"/>
          <w:i/>
          <w:iCs/>
          <w:sz w:val="24"/>
          <w:szCs w:val="24"/>
        </w:rPr>
        <w:t>, pero ustedes díganme su opinión</w:t>
      </w:r>
      <w:r w:rsidR="00963A25">
        <w:rPr>
          <w:rFonts w:ascii="Arial" w:hAnsi="Arial" w:cs="Arial"/>
          <w:i/>
          <w:iCs/>
          <w:sz w:val="24"/>
          <w:szCs w:val="24"/>
        </w:rPr>
        <w:t>”</w:t>
      </w:r>
    </w:p>
    <w:p w14:paraId="63717AD5" w14:textId="77777777" w:rsidR="00581101" w:rsidRDefault="00963A25" w:rsidP="00B530FC">
      <w:pPr>
        <w:jc w:val="both"/>
        <w:rPr>
          <w:rFonts w:ascii="Arial" w:hAnsi="Arial" w:cs="Arial"/>
          <w:i/>
          <w:iCs/>
          <w:sz w:val="24"/>
          <w:szCs w:val="24"/>
        </w:rPr>
      </w:pPr>
      <w:r>
        <w:rPr>
          <w:rFonts w:ascii="Arial" w:hAnsi="Arial" w:cs="Arial"/>
          <w:b/>
          <w:bCs/>
          <w:sz w:val="24"/>
          <w:szCs w:val="24"/>
        </w:rPr>
        <w:t xml:space="preserve">C. ANA MARÍA DEL TORO TORRES: </w:t>
      </w:r>
      <w:r>
        <w:rPr>
          <w:rFonts w:ascii="Arial" w:hAnsi="Arial" w:cs="Arial"/>
          <w:i/>
          <w:iCs/>
          <w:sz w:val="24"/>
          <w:szCs w:val="24"/>
        </w:rPr>
        <w:t>“El objetivo de la hacienda siempre ha sido cobrarles, sin embargo</w:t>
      </w:r>
      <w:r w:rsidR="005B5ABE">
        <w:rPr>
          <w:rFonts w:ascii="Arial" w:hAnsi="Arial" w:cs="Arial"/>
          <w:i/>
          <w:iCs/>
          <w:sz w:val="24"/>
          <w:szCs w:val="24"/>
        </w:rPr>
        <w:t xml:space="preserve">, el OPD siempre se escuda con que están haciendo un bien público, de espectáculo y diversión para la ciudadanía, </w:t>
      </w:r>
      <w:r w:rsidR="003D076D">
        <w:rPr>
          <w:rFonts w:ascii="Arial" w:hAnsi="Arial" w:cs="Arial"/>
          <w:i/>
          <w:iCs/>
          <w:sz w:val="24"/>
          <w:szCs w:val="24"/>
        </w:rPr>
        <w:t>recurren a diferentes instancias para evitarlo</w:t>
      </w:r>
      <w:r w:rsidR="00581101">
        <w:rPr>
          <w:rFonts w:ascii="Arial" w:hAnsi="Arial" w:cs="Arial"/>
          <w:i/>
          <w:iCs/>
          <w:sz w:val="24"/>
          <w:szCs w:val="24"/>
        </w:rPr>
        <w:t>”</w:t>
      </w:r>
    </w:p>
    <w:p w14:paraId="484E9F5F" w14:textId="69CED5A4" w:rsidR="00D84BEB" w:rsidRDefault="00A6005B" w:rsidP="00B530FC">
      <w:pPr>
        <w:jc w:val="both"/>
        <w:rPr>
          <w:rFonts w:ascii="Arial" w:hAnsi="Arial" w:cs="Arial"/>
          <w:i/>
          <w:iCs/>
          <w:sz w:val="24"/>
          <w:szCs w:val="24"/>
        </w:rPr>
      </w:pPr>
      <w:r>
        <w:rPr>
          <w:rFonts w:ascii="Arial" w:hAnsi="Arial" w:cs="Arial"/>
          <w:b/>
          <w:bCs/>
          <w:sz w:val="24"/>
          <w:szCs w:val="24"/>
        </w:rPr>
        <w:t xml:space="preserve">C. JORGE DE JESÚS JUÁREZ PARRA: </w:t>
      </w:r>
      <w:r>
        <w:rPr>
          <w:rFonts w:ascii="Arial" w:hAnsi="Arial" w:cs="Arial"/>
          <w:i/>
          <w:iCs/>
          <w:sz w:val="24"/>
          <w:szCs w:val="24"/>
        </w:rPr>
        <w:t>“</w:t>
      </w:r>
      <w:r w:rsidR="00830061">
        <w:rPr>
          <w:rFonts w:ascii="Arial" w:hAnsi="Arial" w:cs="Arial"/>
          <w:i/>
          <w:iCs/>
          <w:sz w:val="24"/>
          <w:szCs w:val="24"/>
        </w:rPr>
        <w:t xml:space="preserve">Los artículos 28 y 29 no cambian, </w:t>
      </w:r>
      <w:r w:rsidR="005030C1">
        <w:rPr>
          <w:rFonts w:ascii="Arial" w:hAnsi="Arial" w:cs="Arial"/>
          <w:i/>
          <w:iCs/>
          <w:sz w:val="24"/>
          <w:szCs w:val="24"/>
        </w:rPr>
        <w:t>continúan las mismas tasas, las partes de los descuentos se otorgan a quienes están ya establecidos</w:t>
      </w:r>
      <w:r w:rsidR="003F07D3">
        <w:rPr>
          <w:rFonts w:ascii="Arial" w:hAnsi="Arial" w:cs="Arial"/>
          <w:i/>
          <w:iCs/>
          <w:sz w:val="24"/>
          <w:szCs w:val="24"/>
        </w:rPr>
        <w:t>, continuamos</w:t>
      </w:r>
      <w:r w:rsidR="00D84BEB">
        <w:rPr>
          <w:rFonts w:ascii="Arial" w:hAnsi="Arial" w:cs="Arial"/>
          <w:i/>
          <w:iCs/>
          <w:sz w:val="24"/>
          <w:szCs w:val="24"/>
        </w:rPr>
        <w:t>:</w:t>
      </w:r>
    </w:p>
    <w:p w14:paraId="3ACE2AE9" w14:textId="77777777" w:rsidR="00E94770" w:rsidRDefault="00E94770" w:rsidP="00B530FC">
      <w:pPr>
        <w:jc w:val="both"/>
        <w:rPr>
          <w:rFonts w:ascii="Arial" w:hAnsi="Arial" w:cs="Arial"/>
          <w:i/>
          <w:iCs/>
          <w:sz w:val="24"/>
          <w:szCs w:val="24"/>
        </w:rPr>
      </w:pPr>
    </w:p>
    <w:tbl>
      <w:tblPr>
        <w:tblStyle w:val="Tablaconcuadrcula"/>
        <w:tblW w:w="0" w:type="auto"/>
        <w:tblInd w:w="421" w:type="dxa"/>
        <w:tblLook w:val="04A0" w:firstRow="1" w:lastRow="0" w:firstColumn="1" w:lastColumn="0" w:noHBand="0" w:noVBand="1"/>
      </w:tblPr>
      <w:tblGrid>
        <w:gridCol w:w="4464"/>
        <w:gridCol w:w="4608"/>
      </w:tblGrid>
      <w:tr w:rsidR="001720B9" w14:paraId="7539D413" w14:textId="77777777" w:rsidTr="007D6FDD">
        <w:tc>
          <w:tcPr>
            <w:tcW w:w="4464" w:type="dxa"/>
          </w:tcPr>
          <w:p w14:paraId="455D548A" w14:textId="77777777" w:rsidR="000852EA" w:rsidRPr="000852EA" w:rsidRDefault="000852EA" w:rsidP="00B530FC">
            <w:pPr>
              <w:jc w:val="both"/>
              <w:rPr>
                <w:rFonts w:ascii="Arial" w:hAnsi="Arial" w:cs="Arial"/>
                <w:b/>
                <w:bCs/>
                <w:sz w:val="20"/>
                <w:szCs w:val="20"/>
                <w:u w:val="single"/>
              </w:rPr>
            </w:pPr>
          </w:p>
          <w:p w14:paraId="3F7A27D6" w14:textId="7F963A0F" w:rsidR="001720B9" w:rsidRPr="000852EA" w:rsidRDefault="00851E46" w:rsidP="00B530FC">
            <w:pPr>
              <w:jc w:val="both"/>
              <w:rPr>
                <w:rFonts w:ascii="Arial" w:hAnsi="Arial" w:cs="Arial"/>
                <w:b/>
                <w:bCs/>
                <w:sz w:val="20"/>
                <w:szCs w:val="20"/>
                <w:u w:val="single"/>
              </w:rPr>
            </w:pPr>
            <w:r w:rsidRPr="000852EA">
              <w:rPr>
                <w:rFonts w:ascii="Arial" w:hAnsi="Arial" w:cs="Arial"/>
                <w:b/>
                <w:bCs/>
                <w:sz w:val="20"/>
                <w:szCs w:val="20"/>
                <w:u w:val="single"/>
              </w:rPr>
              <w:t>Artículo 30</w:t>
            </w:r>
            <w:r w:rsidR="000852EA" w:rsidRPr="000852EA">
              <w:rPr>
                <w:rFonts w:ascii="Arial" w:hAnsi="Arial" w:cs="Arial"/>
                <w:b/>
                <w:bCs/>
                <w:sz w:val="20"/>
                <w:szCs w:val="20"/>
                <w:u w:val="single"/>
              </w:rPr>
              <w:t xml:space="preserve"> y 3</w:t>
            </w:r>
            <w:r w:rsidR="00035127">
              <w:rPr>
                <w:rFonts w:ascii="Arial" w:hAnsi="Arial" w:cs="Arial"/>
                <w:b/>
                <w:bCs/>
                <w:sz w:val="20"/>
                <w:szCs w:val="20"/>
                <w:u w:val="single"/>
              </w:rPr>
              <w:t>3</w:t>
            </w:r>
            <w:r w:rsidR="000852EA" w:rsidRPr="000852EA">
              <w:rPr>
                <w:rFonts w:ascii="Arial" w:hAnsi="Arial" w:cs="Arial"/>
                <w:b/>
                <w:bCs/>
                <w:sz w:val="20"/>
                <w:szCs w:val="20"/>
                <w:u w:val="single"/>
              </w:rPr>
              <w:t>… SIN MODIFICACIONES…</w:t>
            </w:r>
          </w:p>
          <w:p w14:paraId="0B92124F" w14:textId="1346E15D" w:rsidR="000852EA" w:rsidRPr="000852EA" w:rsidRDefault="000852EA" w:rsidP="00B530FC">
            <w:pPr>
              <w:jc w:val="both"/>
              <w:rPr>
                <w:rFonts w:ascii="Arial" w:hAnsi="Arial" w:cs="Arial"/>
                <w:b/>
                <w:bCs/>
                <w:sz w:val="20"/>
                <w:szCs w:val="20"/>
                <w:u w:val="single"/>
              </w:rPr>
            </w:pPr>
          </w:p>
        </w:tc>
        <w:tc>
          <w:tcPr>
            <w:tcW w:w="4608" w:type="dxa"/>
          </w:tcPr>
          <w:p w14:paraId="00ECBD78" w14:textId="102835E6" w:rsidR="001720B9" w:rsidRDefault="000852EA" w:rsidP="00B530FC">
            <w:pPr>
              <w:jc w:val="both"/>
              <w:rPr>
                <w:rFonts w:ascii="Arial" w:hAnsi="Arial" w:cs="Arial"/>
                <w:sz w:val="20"/>
                <w:szCs w:val="20"/>
              </w:rPr>
            </w:pPr>
            <w:r>
              <w:rPr>
                <w:rFonts w:ascii="Arial" w:hAnsi="Arial" w:cs="Arial"/>
                <w:b/>
                <w:bCs/>
                <w:sz w:val="20"/>
                <w:szCs w:val="20"/>
              </w:rPr>
              <w:t>Artículo 3</w:t>
            </w:r>
            <w:r w:rsidR="00035127">
              <w:rPr>
                <w:rFonts w:ascii="Arial" w:hAnsi="Arial" w:cs="Arial"/>
                <w:b/>
                <w:bCs/>
                <w:sz w:val="20"/>
                <w:szCs w:val="20"/>
              </w:rPr>
              <w:t>4</w:t>
            </w:r>
            <w:r w:rsidR="0016089B">
              <w:rPr>
                <w:rFonts w:ascii="Arial" w:hAnsi="Arial" w:cs="Arial"/>
                <w:b/>
                <w:bCs/>
                <w:sz w:val="20"/>
                <w:szCs w:val="20"/>
              </w:rPr>
              <w:t xml:space="preserve">. </w:t>
            </w:r>
          </w:p>
          <w:p w14:paraId="7DD526AE" w14:textId="25E714DB" w:rsidR="00D3230E" w:rsidRPr="00D3230E" w:rsidRDefault="00D3230E" w:rsidP="00B530FC">
            <w:pPr>
              <w:jc w:val="both"/>
              <w:rPr>
                <w:rFonts w:ascii="Arial" w:hAnsi="Arial" w:cs="Arial"/>
                <w:sz w:val="20"/>
                <w:szCs w:val="20"/>
                <w:u w:val="single"/>
              </w:rPr>
            </w:pPr>
            <w:r w:rsidRPr="00D3230E">
              <w:rPr>
                <w:rFonts w:ascii="Arial" w:hAnsi="Arial" w:cs="Arial"/>
                <w:sz w:val="20"/>
                <w:szCs w:val="20"/>
                <w:u w:val="single"/>
              </w:rPr>
              <w:t>Se agrega una ejemplificación que no se tenía</w:t>
            </w:r>
          </w:p>
        </w:tc>
      </w:tr>
      <w:tr w:rsidR="00851E46" w14:paraId="19887EBF" w14:textId="77777777" w:rsidTr="007D6FDD">
        <w:tc>
          <w:tcPr>
            <w:tcW w:w="4464" w:type="dxa"/>
          </w:tcPr>
          <w:p w14:paraId="2A27197D" w14:textId="77777777" w:rsidR="00851E46" w:rsidRDefault="00D3230E" w:rsidP="00B530FC">
            <w:pPr>
              <w:jc w:val="both"/>
              <w:rPr>
                <w:rFonts w:ascii="Arial" w:hAnsi="Arial" w:cs="Arial"/>
                <w:b/>
                <w:bCs/>
                <w:sz w:val="20"/>
                <w:szCs w:val="20"/>
              </w:rPr>
            </w:pPr>
            <w:r>
              <w:rPr>
                <w:rFonts w:ascii="Arial" w:hAnsi="Arial" w:cs="Arial"/>
                <w:b/>
                <w:bCs/>
                <w:sz w:val="20"/>
                <w:szCs w:val="20"/>
              </w:rPr>
              <w:t>Artículo 3</w:t>
            </w:r>
            <w:r w:rsidR="00035127">
              <w:rPr>
                <w:rFonts w:ascii="Arial" w:hAnsi="Arial" w:cs="Arial"/>
                <w:b/>
                <w:bCs/>
                <w:sz w:val="20"/>
                <w:szCs w:val="20"/>
              </w:rPr>
              <w:t xml:space="preserve">5. </w:t>
            </w:r>
          </w:p>
          <w:p w14:paraId="2C458F97" w14:textId="77777777" w:rsidR="00553D8E" w:rsidRDefault="00553D8E" w:rsidP="00B530FC">
            <w:pPr>
              <w:jc w:val="both"/>
              <w:rPr>
                <w:rFonts w:ascii="Arial" w:hAnsi="Arial" w:cs="Arial"/>
                <w:sz w:val="20"/>
                <w:szCs w:val="20"/>
              </w:rPr>
            </w:pPr>
          </w:p>
          <w:p w14:paraId="5F0496EB" w14:textId="77777777" w:rsidR="00462396" w:rsidRDefault="00462396" w:rsidP="00B530FC">
            <w:pPr>
              <w:jc w:val="both"/>
              <w:rPr>
                <w:rFonts w:ascii="Arial" w:hAnsi="Arial" w:cs="Arial"/>
                <w:sz w:val="20"/>
                <w:szCs w:val="20"/>
              </w:rPr>
            </w:pPr>
            <w:r>
              <w:rPr>
                <w:rFonts w:ascii="Arial" w:hAnsi="Arial" w:cs="Arial"/>
                <w:sz w:val="20"/>
                <w:szCs w:val="20"/>
              </w:rPr>
              <w:t>I…III… no se modifica</w:t>
            </w:r>
          </w:p>
          <w:p w14:paraId="062693C2" w14:textId="77777777" w:rsidR="00462396" w:rsidRDefault="00462396" w:rsidP="00B530FC">
            <w:pPr>
              <w:jc w:val="both"/>
              <w:rPr>
                <w:rFonts w:ascii="Arial" w:hAnsi="Arial" w:cs="Arial"/>
                <w:sz w:val="20"/>
                <w:szCs w:val="20"/>
              </w:rPr>
            </w:pPr>
          </w:p>
          <w:p w14:paraId="623C2DFA" w14:textId="318008A8" w:rsidR="00462396" w:rsidRPr="00462396" w:rsidRDefault="00462396" w:rsidP="00B530FC">
            <w:pPr>
              <w:jc w:val="both"/>
              <w:rPr>
                <w:rFonts w:ascii="Arial" w:hAnsi="Arial" w:cs="Arial"/>
                <w:sz w:val="20"/>
                <w:szCs w:val="20"/>
              </w:rPr>
            </w:pPr>
            <w:r>
              <w:rPr>
                <w:rFonts w:ascii="Arial" w:hAnsi="Arial" w:cs="Arial"/>
                <w:b/>
                <w:bCs/>
                <w:sz w:val="20"/>
                <w:szCs w:val="20"/>
              </w:rPr>
              <w:t xml:space="preserve">IV. </w:t>
            </w:r>
            <w:r w:rsidR="003C3F8A" w:rsidRPr="003C3F8A">
              <w:rPr>
                <w:rFonts w:ascii="Arial" w:hAnsi="Arial" w:cs="Arial"/>
                <w:sz w:val="20"/>
                <w:szCs w:val="20"/>
              </w:rPr>
              <w:t xml:space="preserve">En el caso de predios que sean materia de regularización, tramitados ante la Comisión Municipal de Regularización (COMUR) y cuya superficie sea superior a los 900 metros cuadrados el Contribuyente pagará el impuesto que le corresponda </w:t>
            </w:r>
          </w:p>
        </w:tc>
        <w:tc>
          <w:tcPr>
            <w:tcW w:w="4608" w:type="dxa"/>
          </w:tcPr>
          <w:p w14:paraId="6E819B96" w14:textId="77777777" w:rsidR="005964AB" w:rsidRDefault="005964AB" w:rsidP="005964AB">
            <w:pPr>
              <w:jc w:val="center"/>
              <w:rPr>
                <w:rFonts w:ascii="Arial" w:hAnsi="Arial" w:cs="Arial"/>
                <w:b/>
                <w:bCs/>
                <w:sz w:val="20"/>
                <w:szCs w:val="20"/>
              </w:rPr>
            </w:pPr>
          </w:p>
          <w:p w14:paraId="4EA6F978" w14:textId="77777777" w:rsidR="005964AB" w:rsidRDefault="005964AB" w:rsidP="005964AB">
            <w:pPr>
              <w:jc w:val="center"/>
              <w:rPr>
                <w:rFonts w:ascii="Arial" w:hAnsi="Arial" w:cs="Arial"/>
                <w:b/>
                <w:bCs/>
                <w:sz w:val="20"/>
                <w:szCs w:val="20"/>
              </w:rPr>
            </w:pPr>
          </w:p>
          <w:p w14:paraId="574A9115" w14:textId="77777777" w:rsidR="005964AB" w:rsidRDefault="005964AB" w:rsidP="005964AB">
            <w:pPr>
              <w:jc w:val="center"/>
              <w:rPr>
                <w:rFonts w:ascii="Arial" w:hAnsi="Arial" w:cs="Arial"/>
                <w:b/>
                <w:bCs/>
                <w:sz w:val="20"/>
                <w:szCs w:val="20"/>
              </w:rPr>
            </w:pPr>
          </w:p>
          <w:p w14:paraId="14D74F7A" w14:textId="77777777" w:rsidR="005964AB" w:rsidRDefault="005964AB" w:rsidP="005964AB">
            <w:pPr>
              <w:jc w:val="center"/>
              <w:rPr>
                <w:rFonts w:ascii="Arial" w:hAnsi="Arial" w:cs="Arial"/>
                <w:b/>
                <w:bCs/>
                <w:sz w:val="20"/>
                <w:szCs w:val="20"/>
              </w:rPr>
            </w:pPr>
          </w:p>
          <w:p w14:paraId="39BCC2C3" w14:textId="397550C6" w:rsidR="00851E46" w:rsidRPr="005964AB" w:rsidRDefault="00371C85" w:rsidP="005964AB">
            <w:pPr>
              <w:jc w:val="center"/>
              <w:rPr>
                <w:rFonts w:ascii="Arial" w:hAnsi="Arial" w:cs="Arial"/>
                <w:b/>
                <w:bCs/>
                <w:sz w:val="20"/>
                <w:szCs w:val="20"/>
                <w:u w:val="single"/>
              </w:rPr>
            </w:pPr>
            <w:r w:rsidRPr="005964AB">
              <w:rPr>
                <w:rFonts w:ascii="Arial" w:hAnsi="Arial" w:cs="Arial"/>
                <w:b/>
                <w:bCs/>
                <w:sz w:val="20"/>
                <w:szCs w:val="20"/>
                <w:u w:val="single"/>
              </w:rPr>
              <w:t xml:space="preserve">Artículo 36 </w:t>
            </w:r>
            <w:r w:rsidR="00392BCE">
              <w:rPr>
                <w:rFonts w:ascii="Arial" w:hAnsi="Arial" w:cs="Arial"/>
                <w:b/>
                <w:bCs/>
                <w:sz w:val="20"/>
                <w:szCs w:val="20"/>
                <w:u w:val="single"/>
              </w:rPr>
              <w:t>-38</w:t>
            </w:r>
            <w:r w:rsidRPr="005964AB">
              <w:rPr>
                <w:rFonts w:ascii="Arial" w:hAnsi="Arial" w:cs="Arial"/>
                <w:b/>
                <w:bCs/>
                <w:sz w:val="20"/>
                <w:szCs w:val="20"/>
                <w:u w:val="single"/>
              </w:rPr>
              <w:t>… Sin modificaciones</w:t>
            </w:r>
          </w:p>
        </w:tc>
      </w:tr>
      <w:tr w:rsidR="004E7B97" w14:paraId="7261A8C8" w14:textId="77777777" w:rsidTr="007D6FDD">
        <w:tc>
          <w:tcPr>
            <w:tcW w:w="4464" w:type="dxa"/>
          </w:tcPr>
          <w:p w14:paraId="061BE553" w14:textId="77777777" w:rsidR="004E7B97" w:rsidRDefault="004E7B97" w:rsidP="004E7B97">
            <w:pPr>
              <w:jc w:val="both"/>
              <w:rPr>
                <w:rFonts w:ascii="Arial" w:hAnsi="Arial" w:cs="Arial"/>
                <w:sz w:val="20"/>
                <w:szCs w:val="20"/>
              </w:rPr>
            </w:pPr>
            <w:r>
              <w:rPr>
                <w:rFonts w:ascii="Arial" w:hAnsi="Arial" w:cs="Arial"/>
                <w:b/>
                <w:bCs/>
                <w:sz w:val="20"/>
                <w:szCs w:val="20"/>
              </w:rPr>
              <w:t xml:space="preserve">Artículo 39. </w:t>
            </w:r>
            <w:r w:rsidRPr="00674F3A">
              <w:rPr>
                <w:rFonts w:ascii="Arial" w:hAnsi="Arial" w:cs="Arial"/>
                <w:sz w:val="20"/>
                <w:szCs w:val="20"/>
              </w:rPr>
              <w:t xml:space="preserve">Multas derivadas del incumplimiento en la forma, fecha y términos, que establezcan las disposiciones fiscales, del pago de los impuestos, siempre que no esté considerada otra sanción en las demás disposiciones establecidas en la presente Ley, sobre el crédito omitido, del: </w:t>
            </w:r>
            <w:r w:rsidRPr="00A0417F">
              <w:rPr>
                <w:rFonts w:ascii="Arial" w:hAnsi="Arial" w:cs="Arial"/>
                <w:sz w:val="20"/>
                <w:szCs w:val="20"/>
                <w:highlight w:val="lightGray"/>
              </w:rPr>
              <w:t>20% a 55%</w:t>
            </w:r>
          </w:p>
          <w:p w14:paraId="207AEA66" w14:textId="77777777" w:rsidR="004E7B97" w:rsidRDefault="004E7B97" w:rsidP="00B530FC">
            <w:pPr>
              <w:jc w:val="both"/>
              <w:rPr>
                <w:rFonts w:ascii="Arial" w:hAnsi="Arial" w:cs="Arial"/>
                <w:b/>
                <w:bCs/>
                <w:sz w:val="20"/>
                <w:szCs w:val="20"/>
              </w:rPr>
            </w:pPr>
          </w:p>
        </w:tc>
        <w:tc>
          <w:tcPr>
            <w:tcW w:w="4608" w:type="dxa"/>
          </w:tcPr>
          <w:p w14:paraId="1AE32BD4" w14:textId="77777777" w:rsidR="00FF2461" w:rsidRDefault="00FF2461" w:rsidP="00FF2461">
            <w:pPr>
              <w:jc w:val="center"/>
              <w:rPr>
                <w:rFonts w:ascii="Arial" w:hAnsi="Arial" w:cs="Arial"/>
                <w:b/>
                <w:bCs/>
                <w:sz w:val="20"/>
                <w:szCs w:val="20"/>
              </w:rPr>
            </w:pPr>
          </w:p>
          <w:p w14:paraId="00382027" w14:textId="77777777" w:rsidR="00FF2461" w:rsidRDefault="00FF2461" w:rsidP="00FF2461">
            <w:pPr>
              <w:jc w:val="center"/>
              <w:rPr>
                <w:rFonts w:ascii="Arial" w:hAnsi="Arial" w:cs="Arial"/>
                <w:b/>
                <w:bCs/>
                <w:sz w:val="20"/>
                <w:szCs w:val="20"/>
              </w:rPr>
            </w:pPr>
          </w:p>
          <w:p w14:paraId="2A8349A8" w14:textId="77777777" w:rsidR="00FF2461" w:rsidRDefault="00FF2461" w:rsidP="00FF2461">
            <w:pPr>
              <w:jc w:val="center"/>
              <w:rPr>
                <w:rFonts w:ascii="Arial" w:hAnsi="Arial" w:cs="Arial"/>
                <w:b/>
                <w:bCs/>
                <w:sz w:val="20"/>
                <w:szCs w:val="20"/>
              </w:rPr>
            </w:pPr>
          </w:p>
          <w:p w14:paraId="5F96A7D0" w14:textId="043619AA" w:rsidR="00FF2461" w:rsidRPr="006605EE" w:rsidRDefault="00FF2461" w:rsidP="00FF2461">
            <w:pPr>
              <w:jc w:val="center"/>
              <w:rPr>
                <w:rFonts w:ascii="Arial" w:hAnsi="Arial" w:cs="Arial"/>
                <w:b/>
                <w:bCs/>
                <w:sz w:val="20"/>
                <w:szCs w:val="20"/>
                <w:u w:val="single"/>
              </w:rPr>
            </w:pPr>
            <w:r w:rsidRPr="006605EE">
              <w:rPr>
                <w:rFonts w:ascii="Arial" w:hAnsi="Arial" w:cs="Arial"/>
                <w:b/>
                <w:bCs/>
                <w:sz w:val="20"/>
                <w:szCs w:val="20"/>
                <w:u w:val="single"/>
              </w:rPr>
              <w:t>Artículo 4</w:t>
            </w:r>
            <w:r>
              <w:rPr>
                <w:rFonts w:ascii="Arial" w:hAnsi="Arial" w:cs="Arial"/>
                <w:b/>
                <w:bCs/>
                <w:sz w:val="20"/>
                <w:szCs w:val="20"/>
                <w:u w:val="single"/>
              </w:rPr>
              <w:t xml:space="preserve">0- </w:t>
            </w:r>
            <w:r w:rsidRPr="006605EE">
              <w:rPr>
                <w:rFonts w:ascii="Arial" w:hAnsi="Arial" w:cs="Arial"/>
                <w:b/>
                <w:bCs/>
                <w:sz w:val="20"/>
                <w:szCs w:val="20"/>
                <w:u w:val="single"/>
              </w:rPr>
              <w:t>42 sin modificación…</w:t>
            </w:r>
          </w:p>
          <w:p w14:paraId="267F07F9" w14:textId="08EF2215" w:rsidR="00FF2461" w:rsidRDefault="00FF2461" w:rsidP="004E7B97">
            <w:pPr>
              <w:jc w:val="both"/>
              <w:rPr>
                <w:rFonts w:ascii="Arial" w:hAnsi="Arial" w:cs="Arial"/>
                <w:b/>
                <w:bCs/>
                <w:sz w:val="20"/>
                <w:szCs w:val="20"/>
              </w:rPr>
            </w:pPr>
          </w:p>
        </w:tc>
      </w:tr>
      <w:tr w:rsidR="00FF2461" w14:paraId="04CBA0C9" w14:textId="77777777" w:rsidTr="00385B86">
        <w:tc>
          <w:tcPr>
            <w:tcW w:w="9072" w:type="dxa"/>
            <w:gridSpan w:val="2"/>
          </w:tcPr>
          <w:p w14:paraId="7A365D26" w14:textId="77777777" w:rsidR="00FF2461" w:rsidRDefault="00FF2461" w:rsidP="006605EE">
            <w:pPr>
              <w:jc w:val="both"/>
              <w:rPr>
                <w:rFonts w:ascii="Arial" w:hAnsi="Arial" w:cs="Arial"/>
                <w:b/>
                <w:bCs/>
                <w:sz w:val="20"/>
                <w:szCs w:val="20"/>
              </w:rPr>
            </w:pPr>
          </w:p>
          <w:p w14:paraId="1BCE4F65" w14:textId="56A0BDE7" w:rsidR="00FF2461" w:rsidRDefault="00FF2461" w:rsidP="006605EE">
            <w:pPr>
              <w:jc w:val="both"/>
              <w:rPr>
                <w:rFonts w:ascii="Arial" w:hAnsi="Arial" w:cs="Arial"/>
                <w:sz w:val="20"/>
                <w:szCs w:val="20"/>
              </w:rPr>
            </w:pPr>
            <w:r>
              <w:rPr>
                <w:rFonts w:ascii="Arial" w:hAnsi="Arial" w:cs="Arial"/>
                <w:b/>
                <w:bCs/>
                <w:sz w:val="20"/>
                <w:szCs w:val="20"/>
              </w:rPr>
              <w:t xml:space="preserve">Artículo 43. </w:t>
            </w:r>
            <w:r w:rsidRPr="00CF4071">
              <w:rPr>
                <w:rFonts w:ascii="Arial" w:hAnsi="Arial" w:cs="Arial"/>
                <w:sz w:val="20"/>
                <w:szCs w:val="20"/>
              </w:rPr>
              <w:t xml:space="preserve">La notificación de créditos fiscales, requerimientos para el cumplimiento de obligaciones fiscales no satisfechas dentro de los plazos legales o los gastos de ejecución por práctica de diligencias relativas al procedimiento administrativo de ejecución derivados por la falta de pago de </w:t>
            </w:r>
            <w:r w:rsidR="00CE43A2">
              <w:rPr>
                <w:rFonts w:ascii="Arial" w:hAnsi="Arial" w:cs="Arial"/>
                <w:sz w:val="20"/>
                <w:szCs w:val="20"/>
              </w:rPr>
              <w:t>los</w:t>
            </w:r>
            <w:r w:rsidRPr="00CF4071">
              <w:rPr>
                <w:rFonts w:ascii="Arial" w:hAnsi="Arial" w:cs="Arial"/>
                <w:sz w:val="20"/>
                <w:szCs w:val="20"/>
              </w:rPr>
              <w:t xml:space="preserve"> impuestos señalados en el presente título, se harán efectivos por la Hacienda Municipal, juntamente con el crédito fiscal, conforme a lo siguiente:</w:t>
            </w:r>
          </w:p>
          <w:p w14:paraId="3F73D0E3" w14:textId="3412D944" w:rsidR="00FF2461" w:rsidRDefault="00FF2461" w:rsidP="00FF2461">
            <w:pPr>
              <w:pStyle w:val="Prrafodelista"/>
              <w:numPr>
                <w:ilvl w:val="0"/>
                <w:numId w:val="10"/>
              </w:numPr>
              <w:jc w:val="both"/>
              <w:rPr>
                <w:rFonts w:ascii="Arial" w:hAnsi="Arial" w:cs="Arial"/>
                <w:sz w:val="20"/>
                <w:szCs w:val="20"/>
              </w:rPr>
            </w:pPr>
            <w:r w:rsidRPr="00FF2461">
              <w:rPr>
                <w:rFonts w:ascii="Arial" w:hAnsi="Arial" w:cs="Arial"/>
                <w:sz w:val="20"/>
                <w:szCs w:val="20"/>
              </w:rPr>
              <w:lastRenderedPageBreak/>
              <w:t xml:space="preserve">Por las notificaciones de créditos fiscales y requerimientos para el cumplimiento de obligaciones fiscales no satisfechas dentro de los plazos legales, se cobrará a quien incurra en incumplimiento de pago, una cantidad equivalente a </w:t>
            </w:r>
            <w:r w:rsidRPr="00FF2461">
              <w:rPr>
                <w:rFonts w:ascii="Arial" w:hAnsi="Arial" w:cs="Arial"/>
                <w:sz w:val="20"/>
                <w:szCs w:val="20"/>
                <w:highlight w:val="lightGray"/>
              </w:rPr>
              <w:t>seis</w:t>
            </w:r>
            <w:r w:rsidRPr="00FF2461">
              <w:rPr>
                <w:rFonts w:ascii="Arial" w:hAnsi="Arial" w:cs="Arial"/>
                <w:sz w:val="20"/>
                <w:szCs w:val="20"/>
              </w:rPr>
              <w:t xml:space="preserve"> Unidades de Medida y Actualización (UMA), por cada notificación o requerimiento.</w:t>
            </w:r>
          </w:p>
          <w:p w14:paraId="7BFA7946" w14:textId="77777777" w:rsidR="00FF2461" w:rsidRPr="009A7B7E" w:rsidRDefault="00FF2461" w:rsidP="009A7B7E">
            <w:pPr>
              <w:ind w:left="360"/>
              <w:jc w:val="both"/>
              <w:rPr>
                <w:rFonts w:ascii="Arial" w:hAnsi="Arial" w:cs="Arial"/>
                <w:sz w:val="20"/>
                <w:szCs w:val="20"/>
              </w:rPr>
            </w:pPr>
          </w:p>
          <w:p w14:paraId="216A4451" w14:textId="50CC7146" w:rsidR="00FF2461" w:rsidRPr="006605EE" w:rsidRDefault="00FF2461" w:rsidP="006605EE">
            <w:pPr>
              <w:jc w:val="both"/>
              <w:rPr>
                <w:rFonts w:ascii="Arial" w:hAnsi="Arial" w:cs="Arial"/>
                <w:sz w:val="20"/>
                <w:szCs w:val="20"/>
              </w:rPr>
            </w:pPr>
          </w:p>
        </w:tc>
      </w:tr>
    </w:tbl>
    <w:p w14:paraId="779DC63D" w14:textId="4AED64F3" w:rsidR="001E5E3C" w:rsidRDefault="001E5E3C" w:rsidP="00B530FC">
      <w:pPr>
        <w:jc w:val="both"/>
        <w:rPr>
          <w:rFonts w:ascii="Arial" w:hAnsi="Arial" w:cs="Arial"/>
          <w:i/>
          <w:iCs/>
          <w:sz w:val="24"/>
          <w:szCs w:val="24"/>
        </w:rPr>
      </w:pPr>
    </w:p>
    <w:p w14:paraId="771328B0" w14:textId="47CAEB49" w:rsidR="00CB50C5" w:rsidRDefault="00BB4808" w:rsidP="00B530FC">
      <w:pPr>
        <w:jc w:val="both"/>
        <w:rPr>
          <w:rFonts w:ascii="Arial" w:hAnsi="Arial" w:cs="Arial"/>
          <w:i/>
          <w:iCs/>
          <w:sz w:val="24"/>
          <w:szCs w:val="24"/>
        </w:rPr>
      </w:pPr>
      <w:r>
        <w:rPr>
          <w:rFonts w:ascii="Arial" w:hAnsi="Arial" w:cs="Arial"/>
          <w:b/>
          <w:bCs/>
          <w:sz w:val="24"/>
          <w:szCs w:val="24"/>
        </w:rPr>
        <w:t xml:space="preserve">C. MAGALI CASILLAS CONTRERAS: </w:t>
      </w:r>
      <w:r>
        <w:rPr>
          <w:rFonts w:ascii="Arial" w:hAnsi="Arial" w:cs="Arial"/>
          <w:i/>
          <w:iCs/>
          <w:sz w:val="24"/>
          <w:szCs w:val="24"/>
        </w:rPr>
        <w:t>“No estoy de acuerdo con esto porque entonces quienes son muy irresponsables con los pagos van a decir que no hay problema por el atraso de estos, ya que de todos modos no pasará nada”</w:t>
      </w:r>
    </w:p>
    <w:p w14:paraId="2832CD56" w14:textId="4B0E3D74" w:rsidR="00BB4808" w:rsidRDefault="00BB4808" w:rsidP="00B530FC">
      <w:pPr>
        <w:jc w:val="both"/>
        <w:rPr>
          <w:rFonts w:ascii="Arial" w:hAnsi="Arial" w:cs="Arial"/>
          <w:i/>
          <w:iCs/>
          <w:sz w:val="24"/>
          <w:szCs w:val="24"/>
        </w:rPr>
      </w:pPr>
      <w:r>
        <w:rPr>
          <w:rFonts w:ascii="Arial" w:hAnsi="Arial" w:cs="Arial"/>
          <w:b/>
          <w:bCs/>
          <w:sz w:val="24"/>
          <w:szCs w:val="24"/>
        </w:rPr>
        <w:t xml:space="preserve">C. TANIA MAGDALENA BERNARDINO JUÁREZ: </w:t>
      </w:r>
      <w:r>
        <w:rPr>
          <w:rFonts w:ascii="Arial" w:hAnsi="Arial" w:cs="Arial"/>
          <w:i/>
          <w:iCs/>
          <w:sz w:val="24"/>
          <w:szCs w:val="24"/>
        </w:rPr>
        <w:t>“Yo no pido que se exente del impuesto, si no que se valore la cantidad que se va a cobrar”</w:t>
      </w:r>
    </w:p>
    <w:p w14:paraId="64D3921D" w14:textId="3F1F4164" w:rsidR="00BB4808" w:rsidRDefault="00BB4808" w:rsidP="00B530FC">
      <w:pPr>
        <w:jc w:val="both"/>
        <w:rPr>
          <w:rFonts w:ascii="Arial" w:hAnsi="Arial" w:cs="Arial"/>
          <w:i/>
          <w:iCs/>
          <w:sz w:val="24"/>
          <w:szCs w:val="24"/>
        </w:rPr>
      </w:pPr>
      <w:r>
        <w:rPr>
          <w:rFonts w:ascii="Arial" w:hAnsi="Arial" w:cs="Arial"/>
          <w:b/>
          <w:bCs/>
          <w:sz w:val="24"/>
          <w:szCs w:val="24"/>
        </w:rPr>
        <w:t xml:space="preserve">C. JORGE DE JESÚS JUÁREZ PARRA: </w:t>
      </w:r>
      <w:r>
        <w:rPr>
          <w:rFonts w:ascii="Arial" w:hAnsi="Arial" w:cs="Arial"/>
          <w:i/>
          <w:iCs/>
          <w:sz w:val="24"/>
          <w:szCs w:val="24"/>
        </w:rPr>
        <w:t>“Se propone de 3 a seis porque así viene en la ley del Estado de Jalisco y a nivel Federal”</w:t>
      </w:r>
    </w:p>
    <w:p w14:paraId="7FE91109" w14:textId="27884220" w:rsidR="00BB4808" w:rsidRDefault="00BB4808" w:rsidP="00B530FC">
      <w:pPr>
        <w:jc w:val="both"/>
        <w:rPr>
          <w:rFonts w:ascii="Arial" w:hAnsi="Arial" w:cs="Arial"/>
          <w:i/>
          <w:iCs/>
          <w:sz w:val="24"/>
          <w:szCs w:val="24"/>
        </w:rPr>
      </w:pPr>
      <w:r>
        <w:rPr>
          <w:rFonts w:ascii="Arial" w:hAnsi="Arial" w:cs="Arial"/>
          <w:b/>
          <w:bCs/>
          <w:sz w:val="24"/>
          <w:szCs w:val="24"/>
        </w:rPr>
        <w:t xml:space="preserve">C. ANA MARÍA DEL TORO TORRES: </w:t>
      </w:r>
      <w:r>
        <w:rPr>
          <w:rFonts w:ascii="Arial" w:hAnsi="Arial" w:cs="Arial"/>
          <w:i/>
          <w:iCs/>
          <w:sz w:val="24"/>
          <w:szCs w:val="24"/>
        </w:rPr>
        <w:t>“El estado es muy eficiente con esto, tenemos sanciones por omisión también, es importante generar una cultura de pago”</w:t>
      </w:r>
    </w:p>
    <w:p w14:paraId="5A7D7E79" w14:textId="77777777" w:rsidR="009A7B7E" w:rsidRPr="009A7B7E" w:rsidRDefault="009A7B7E" w:rsidP="00B530FC">
      <w:pPr>
        <w:jc w:val="both"/>
        <w:rPr>
          <w:rFonts w:ascii="Arial" w:hAnsi="Arial" w:cs="Arial"/>
          <w:sz w:val="24"/>
          <w:szCs w:val="24"/>
        </w:rPr>
      </w:pPr>
    </w:p>
    <w:tbl>
      <w:tblPr>
        <w:tblStyle w:val="Tablaconcuadrcula"/>
        <w:tblW w:w="0" w:type="auto"/>
        <w:tblInd w:w="421" w:type="dxa"/>
        <w:tblLook w:val="04A0" w:firstRow="1" w:lastRow="0" w:firstColumn="1" w:lastColumn="0" w:noHBand="0" w:noVBand="1"/>
      </w:tblPr>
      <w:tblGrid>
        <w:gridCol w:w="4464"/>
        <w:gridCol w:w="4608"/>
      </w:tblGrid>
      <w:tr w:rsidR="009A7B7E" w14:paraId="64EAB40A" w14:textId="77777777" w:rsidTr="00A176B3">
        <w:tc>
          <w:tcPr>
            <w:tcW w:w="9072" w:type="dxa"/>
            <w:gridSpan w:val="2"/>
          </w:tcPr>
          <w:p w14:paraId="36A66785" w14:textId="77777777" w:rsidR="009A7B7E" w:rsidRDefault="009A7B7E" w:rsidP="009A7B7E">
            <w:pPr>
              <w:pStyle w:val="Prrafodelista"/>
              <w:numPr>
                <w:ilvl w:val="0"/>
                <w:numId w:val="10"/>
              </w:numPr>
              <w:jc w:val="both"/>
              <w:rPr>
                <w:rFonts w:ascii="Arial" w:hAnsi="Arial" w:cs="Arial"/>
                <w:sz w:val="20"/>
                <w:szCs w:val="20"/>
              </w:rPr>
            </w:pPr>
            <w:r w:rsidRPr="009A7B7E">
              <w:rPr>
                <w:rFonts w:ascii="Arial" w:hAnsi="Arial" w:cs="Arial"/>
                <w:sz w:val="20"/>
                <w:szCs w:val="20"/>
              </w:rPr>
              <w:t xml:space="preserve">Cuando sea necesario emplear el procedimiento administrativo de ejecución para hacer efectivo un crédito fiscal, las personas físicas o jurídicas estarán obligadas a pagar el </w:t>
            </w:r>
            <w:r w:rsidRPr="009A7B7E">
              <w:rPr>
                <w:rFonts w:ascii="Arial" w:hAnsi="Arial" w:cs="Arial"/>
                <w:sz w:val="20"/>
                <w:szCs w:val="20"/>
                <w:shd w:val="clear" w:color="auto" w:fill="D1D1D1" w:themeFill="background2" w:themeFillShade="E6"/>
              </w:rPr>
              <w:t>2%</w:t>
            </w:r>
            <w:r w:rsidRPr="009A7B7E">
              <w:rPr>
                <w:rFonts w:ascii="Arial" w:hAnsi="Arial" w:cs="Arial"/>
                <w:sz w:val="20"/>
                <w:szCs w:val="20"/>
              </w:rPr>
              <w:t xml:space="preserve"> del crédito fiscal por concepto de los gastos de ejecución, por cada una de las diligencias que a continuación se indican: </w:t>
            </w:r>
          </w:p>
          <w:p w14:paraId="706B8B0B" w14:textId="77777777" w:rsidR="009A7B7E" w:rsidRDefault="009A7B7E" w:rsidP="009A7B7E">
            <w:pPr>
              <w:pStyle w:val="Prrafodelista"/>
              <w:jc w:val="both"/>
              <w:rPr>
                <w:rFonts w:ascii="Arial" w:hAnsi="Arial" w:cs="Arial"/>
                <w:sz w:val="20"/>
                <w:szCs w:val="20"/>
              </w:rPr>
            </w:pPr>
            <w:r w:rsidRPr="009A7B7E">
              <w:rPr>
                <w:rFonts w:ascii="Arial" w:hAnsi="Arial" w:cs="Arial"/>
                <w:sz w:val="20"/>
                <w:szCs w:val="20"/>
              </w:rPr>
              <w:t xml:space="preserve">a) Por requerimiento de pago y embargo. </w:t>
            </w:r>
          </w:p>
          <w:p w14:paraId="7A78EE83" w14:textId="77777777" w:rsidR="009A7B7E" w:rsidRDefault="009A7B7E" w:rsidP="009A7B7E">
            <w:pPr>
              <w:pStyle w:val="Prrafodelista"/>
              <w:jc w:val="both"/>
              <w:rPr>
                <w:rFonts w:ascii="Arial" w:hAnsi="Arial" w:cs="Arial"/>
                <w:sz w:val="20"/>
                <w:szCs w:val="20"/>
              </w:rPr>
            </w:pPr>
            <w:r w:rsidRPr="009A7B7E">
              <w:rPr>
                <w:rFonts w:ascii="Arial" w:hAnsi="Arial" w:cs="Arial"/>
                <w:sz w:val="20"/>
                <w:szCs w:val="20"/>
              </w:rPr>
              <w:t xml:space="preserve">b) Por la diligencia de embargo de bienes. </w:t>
            </w:r>
          </w:p>
          <w:p w14:paraId="51A5AC48" w14:textId="77777777" w:rsidR="009A7B7E" w:rsidRDefault="009A7B7E" w:rsidP="009A7B7E">
            <w:pPr>
              <w:pStyle w:val="Prrafodelista"/>
              <w:jc w:val="both"/>
              <w:rPr>
                <w:rFonts w:ascii="Arial" w:hAnsi="Arial" w:cs="Arial"/>
                <w:sz w:val="20"/>
                <w:szCs w:val="20"/>
              </w:rPr>
            </w:pPr>
            <w:r w:rsidRPr="009A7B7E">
              <w:rPr>
                <w:rFonts w:ascii="Arial" w:hAnsi="Arial" w:cs="Arial"/>
                <w:sz w:val="20"/>
                <w:szCs w:val="20"/>
              </w:rPr>
              <w:t xml:space="preserve">c) Por diligencia de remoción del deudor como depositario, que implique la extracción de bienes. </w:t>
            </w:r>
          </w:p>
          <w:p w14:paraId="12A9B8C8" w14:textId="5BCF259D" w:rsidR="009A7B7E" w:rsidRDefault="009A7B7E" w:rsidP="009A7B7E">
            <w:pPr>
              <w:pStyle w:val="Prrafodelista"/>
              <w:jc w:val="both"/>
              <w:rPr>
                <w:rFonts w:ascii="Arial" w:hAnsi="Arial" w:cs="Arial"/>
                <w:sz w:val="20"/>
                <w:szCs w:val="20"/>
              </w:rPr>
            </w:pPr>
            <w:r w:rsidRPr="009A7B7E">
              <w:rPr>
                <w:rFonts w:ascii="Arial" w:hAnsi="Arial" w:cs="Arial"/>
                <w:sz w:val="20"/>
                <w:szCs w:val="20"/>
              </w:rPr>
              <w:t>d) Por diligencia de remate, enajenación fuera de remate o adjudicación al Fisco Municipal</w:t>
            </w:r>
            <w:r>
              <w:rPr>
                <w:rFonts w:ascii="Arial" w:hAnsi="Arial" w:cs="Arial"/>
                <w:sz w:val="20"/>
                <w:szCs w:val="20"/>
              </w:rPr>
              <w:t>.</w:t>
            </w:r>
          </w:p>
          <w:p w14:paraId="7EF5F4E3" w14:textId="77777777" w:rsidR="009A7B7E" w:rsidRPr="009A7B7E" w:rsidRDefault="009A7B7E" w:rsidP="009A7B7E">
            <w:pPr>
              <w:jc w:val="both"/>
              <w:rPr>
                <w:rFonts w:ascii="Arial" w:hAnsi="Arial" w:cs="Arial"/>
                <w:sz w:val="20"/>
                <w:szCs w:val="20"/>
              </w:rPr>
            </w:pPr>
          </w:p>
          <w:p w14:paraId="42CC1FA2" w14:textId="0B378AAF" w:rsidR="009A7B7E" w:rsidRDefault="009A7B7E" w:rsidP="009A7B7E">
            <w:pPr>
              <w:jc w:val="both"/>
              <w:rPr>
                <w:rFonts w:ascii="Arial" w:hAnsi="Arial" w:cs="Arial"/>
                <w:sz w:val="20"/>
                <w:szCs w:val="20"/>
              </w:rPr>
            </w:pPr>
            <w:r w:rsidRPr="009A7B7E">
              <w:rPr>
                <w:rFonts w:ascii="Arial" w:hAnsi="Arial" w:cs="Arial"/>
                <w:sz w:val="20"/>
                <w:szCs w:val="20"/>
              </w:rPr>
              <w:t xml:space="preserve">En los casos de los incisos anteriores, cuando el monto del </w:t>
            </w:r>
            <w:r>
              <w:rPr>
                <w:rFonts w:ascii="Arial" w:hAnsi="Arial" w:cs="Arial"/>
                <w:sz w:val="20"/>
                <w:szCs w:val="20"/>
              </w:rPr>
              <w:t>2</w:t>
            </w:r>
            <w:r w:rsidRPr="009A7B7E">
              <w:rPr>
                <w:rFonts w:ascii="Arial" w:hAnsi="Arial" w:cs="Arial"/>
                <w:sz w:val="20"/>
                <w:szCs w:val="20"/>
              </w:rPr>
              <w:t xml:space="preserve">% del crédito sea inferior a la cantidad que señala la fracción primera de este artículo, se cobrará esta cantidad en lugar del </w:t>
            </w:r>
            <w:r>
              <w:rPr>
                <w:rFonts w:ascii="Arial" w:hAnsi="Arial" w:cs="Arial"/>
                <w:sz w:val="20"/>
                <w:szCs w:val="20"/>
              </w:rPr>
              <w:t>2</w:t>
            </w:r>
            <w:r w:rsidRPr="009A7B7E">
              <w:rPr>
                <w:rFonts w:ascii="Arial" w:hAnsi="Arial" w:cs="Arial"/>
                <w:sz w:val="20"/>
                <w:szCs w:val="20"/>
              </w:rPr>
              <w:t>% del crédito. Los gastos de ejecución por cada una de las diligencias a que se refiere esta fracción, incluyendo las erogaciones extraordinarias, en ningún caso podrán exceder la cantidad equivalente al valor de la Unidad de Medida y Actualización (UMA) elevada el año; y</w:t>
            </w:r>
          </w:p>
          <w:p w14:paraId="06AFE273" w14:textId="1C016FB4" w:rsidR="009A7B7E" w:rsidRDefault="009A7B7E" w:rsidP="009A7B7E">
            <w:pPr>
              <w:jc w:val="both"/>
              <w:rPr>
                <w:rFonts w:ascii="Arial" w:hAnsi="Arial" w:cs="Arial"/>
                <w:sz w:val="20"/>
                <w:szCs w:val="20"/>
              </w:rPr>
            </w:pPr>
          </w:p>
          <w:p w14:paraId="3D93C6E2" w14:textId="360C3543" w:rsidR="009A7B7E" w:rsidRPr="009A7B7E" w:rsidRDefault="009A7B7E" w:rsidP="009A7B7E">
            <w:pPr>
              <w:jc w:val="both"/>
              <w:rPr>
                <w:rFonts w:ascii="Arial" w:hAnsi="Arial" w:cs="Arial"/>
                <w:sz w:val="20"/>
                <w:szCs w:val="20"/>
              </w:rPr>
            </w:pPr>
            <w:r>
              <w:rPr>
                <w:rFonts w:ascii="Arial" w:hAnsi="Arial" w:cs="Arial"/>
                <w:sz w:val="20"/>
                <w:szCs w:val="20"/>
              </w:rPr>
              <w:t>Los gastos de ejecución de cada diligencia de las que se mencionan en esta fracción, en ningún caso podrá exceder la cantidad de 1.5 el valor diario de la Unidad de Medida elevada a un año.</w:t>
            </w:r>
          </w:p>
          <w:p w14:paraId="1F8C5021" w14:textId="77777777" w:rsidR="009A7B7E" w:rsidRPr="009A7B7E" w:rsidRDefault="009A7B7E" w:rsidP="00B530FC">
            <w:pPr>
              <w:jc w:val="both"/>
              <w:rPr>
                <w:rFonts w:ascii="Arial" w:hAnsi="Arial" w:cs="Arial"/>
                <w:sz w:val="20"/>
                <w:szCs w:val="20"/>
              </w:rPr>
            </w:pPr>
          </w:p>
        </w:tc>
      </w:tr>
      <w:tr w:rsidR="00BB4808" w14:paraId="12F2CB13" w14:textId="77777777" w:rsidTr="009A7B7E">
        <w:tc>
          <w:tcPr>
            <w:tcW w:w="4464" w:type="dxa"/>
          </w:tcPr>
          <w:p w14:paraId="51B3A2F3" w14:textId="77777777" w:rsidR="00BB4808" w:rsidRDefault="009A7B7E" w:rsidP="00B530FC">
            <w:pPr>
              <w:jc w:val="both"/>
              <w:rPr>
                <w:rFonts w:ascii="Arial" w:hAnsi="Arial" w:cs="Arial"/>
                <w:b/>
                <w:bCs/>
                <w:sz w:val="20"/>
                <w:szCs w:val="20"/>
              </w:rPr>
            </w:pPr>
            <w:r>
              <w:rPr>
                <w:rFonts w:ascii="Arial" w:hAnsi="Arial" w:cs="Arial"/>
                <w:b/>
                <w:bCs/>
                <w:sz w:val="20"/>
                <w:szCs w:val="20"/>
              </w:rPr>
              <w:t xml:space="preserve">Artículo 44. </w:t>
            </w:r>
          </w:p>
          <w:p w14:paraId="344F0045" w14:textId="77777777" w:rsidR="00BC7EA9" w:rsidRDefault="00BC7EA9" w:rsidP="00B530FC">
            <w:pPr>
              <w:jc w:val="both"/>
              <w:rPr>
                <w:rFonts w:ascii="Arial" w:hAnsi="Arial" w:cs="Arial"/>
                <w:b/>
                <w:bCs/>
                <w:sz w:val="20"/>
                <w:szCs w:val="20"/>
              </w:rPr>
            </w:pPr>
          </w:p>
          <w:p w14:paraId="44FA5189" w14:textId="77777777" w:rsidR="00BC7EA9" w:rsidRDefault="00BC7EA9" w:rsidP="00B530FC">
            <w:pPr>
              <w:jc w:val="both"/>
              <w:rPr>
                <w:rFonts w:ascii="Arial" w:hAnsi="Arial" w:cs="Arial"/>
                <w:sz w:val="20"/>
                <w:szCs w:val="20"/>
              </w:rPr>
            </w:pPr>
          </w:p>
          <w:p w14:paraId="707F21E0" w14:textId="0BE52444" w:rsidR="00BC7EA9" w:rsidRPr="00BC7EA9" w:rsidRDefault="00BC7EA9" w:rsidP="00BC7EA9">
            <w:pPr>
              <w:jc w:val="center"/>
              <w:rPr>
                <w:rFonts w:ascii="Arial" w:hAnsi="Arial" w:cs="Arial"/>
                <w:sz w:val="20"/>
                <w:szCs w:val="20"/>
                <w:u w:val="single"/>
              </w:rPr>
            </w:pPr>
            <w:r>
              <w:rPr>
                <w:rFonts w:ascii="Arial" w:hAnsi="Arial" w:cs="Arial"/>
                <w:sz w:val="20"/>
                <w:szCs w:val="20"/>
                <w:u w:val="single"/>
              </w:rPr>
              <w:t>SIN MODIFICACIONES</w:t>
            </w:r>
          </w:p>
          <w:p w14:paraId="1B09CA5D" w14:textId="06F3B613" w:rsidR="00BC7EA9" w:rsidRPr="009A7B7E" w:rsidRDefault="00BC7EA9" w:rsidP="00B530FC">
            <w:pPr>
              <w:jc w:val="both"/>
              <w:rPr>
                <w:rFonts w:ascii="Arial" w:hAnsi="Arial" w:cs="Arial"/>
                <w:sz w:val="20"/>
                <w:szCs w:val="20"/>
              </w:rPr>
            </w:pPr>
          </w:p>
        </w:tc>
        <w:tc>
          <w:tcPr>
            <w:tcW w:w="4608" w:type="dxa"/>
          </w:tcPr>
          <w:p w14:paraId="22D1A85E" w14:textId="77777777" w:rsidR="00BB4808" w:rsidRDefault="00BC7EA9" w:rsidP="00B530FC">
            <w:pPr>
              <w:jc w:val="both"/>
              <w:rPr>
                <w:rFonts w:ascii="Arial" w:hAnsi="Arial" w:cs="Arial"/>
                <w:sz w:val="20"/>
                <w:szCs w:val="20"/>
              </w:rPr>
            </w:pPr>
            <w:r>
              <w:rPr>
                <w:rFonts w:ascii="Arial" w:hAnsi="Arial" w:cs="Arial"/>
                <w:b/>
                <w:bCs/>
                <w:sz w:val="20"/>
                <w:szCs w:val="20"/>
              </w:rPr>
              <w:t xml:space="preserve">Artículo 45. </w:t>
            </w:r>
            <w:r w:rsidRPr="00BC7EA9">
              <w:rPr>
                <w:rFonts w:ascii="Arial" w:hAnsi="Arial" w:cs="Arial"/>
                <w:sz w:val="20"/>
                <w:szCs w:val="20"/>
              </w:rPr>
              <w:t>Quienes hagan uso del piso en la vía pública en forma permanente, pagarán mensualmente, los derechos correspondientes, conforme a la siguiente tarifa:</w:t>
            </w:r>
          </w:p>
          <w:p w14:paraId="67CA7CBB" w14:textId="77777777" w:rsidR="00BC7EA9" w:rsidRDefault="00BC7EA9" w:rsidP="00B530FC">
            <w:pPr>
              <w:jc w:val="both"/>
              <w:rPr>
                <w:rFonts w:ascii="Arial" w:hAnsi="Arial" w:cs="Arial"/>
                <w:sz w:val="20"/>
                <w:szCs w:val="20"/>
              </w:rPr>
            </w:pPr>
          </w:p>
          <w:p w14:paraId="2A5A529A" w14:textId="77777777" w:rsidR="00BC7EA9" w:rsidRDefault="00BC7EA9" w:rsidP="00BC7EA9">
            <w:pPr>
              <w:jc w:val="center"/>
              <w:rPr>
                <w:rFonts w:ascii="Arial" w:hAnsi="Arial" w:cs="Arial"/>
                <w:sz w:val="20"/>
                <w:szCs w:val="20"/>
              </w:rPr>
            </w:pPr>
            <w:r>
              <w:rPr>
                <w:rFonts w:ascii="Arial" w:hAnsi="Arial" w:cs="Arial"/>
                <w:sz w:val="20"/>
                <w:szCs w:val="20"/>
              </w:rPr>
              <w:t>I…III… Se les aumenta un 5%</w:t>
            </w:r>
          </w:p>
          <w:p w14:paraId="61A50662" w14:textId="06750498" w:rsidR="00BC7EA9" w:rsidRPr="00BC7EA9" w:rsidRDefault="00BC7EA9" w:rsidP="00BC7EA9">
            <w:pPr>
              <w:jc w:val="center"/>
              <w:rPr>
                <w:rFonts w:ascii="Arial" w:hAnsi="Arial" w:cs="Arial"/>
                <w:b/>
                <w:bCs/>
                <w:sz w:val="20"/>
                <w:szCs w:val="20"/>
              </w:rPr>
            </w:pPr>
          </w:p>
        </w:tc>
      </w:tr>
      <w:tr w:rsidR="00E94770" w14:paraId="392AB81C" w14:textId="77777777" w:rsidTr="000A4D38">
        <w:tc>
          <w:tcPr>
            <w:tcW w:w="9072" w:type="dxa"/>
            <w:gridSpan w:val="2"/>
          </w:tcPr>
          <w:p w14:paraId="126B86AB" w14:textId="77777777" w:rsidR="00E94770" w:rsidRDefault="00E94770" w:rsidP="00B530FC">
            <w:pPr>
              <w:jc w:val="both"/>
              <w:rPr>
                <w:rFonts w:ascii="Arial" w:hAnsi="Arial" w:cs="Arial"/>
                <w:sz w:val="20"/>
                <w:szCs w:val="20"/>
              </w:rPr>
            </w:pPr>
            <w:r>
              <w:rPr>
                <w:rFonts w:ascii="Arial" w:hAnsi="Arial" w:cs="Arial"/>
                <w:b/>
                <w:bCs/>
                <w:sz w:val="20"/>
                <w:szCs w:val="20"/>
              </w:rPr>
              <w:lastRenderedPageBreak/>
              <w:t xml:space="preserve">Artículo 46.  </w:t>
            </w:r>
            <w:r w:rsidRPr="00BC7EA9">
              <w:rPr>
                <w:rFonts w:ascii="Arial" w:hAnsi="Arial" w:cs="Arial"/>
                <w:sz w:val="20"/>
                <w:szCs w:val="20"/>
              </w:rPr>
              <w:t>Quienes hagan uso del piso en la vía pública eventualmente, previa verificación y autorización de las áreas competentes, pagarán diariamente los derechos correspondientes conforme a la siguiente: TARIFA</w:t>
            </w:r>
          </w:p>
          <w:p w14:paraId="4219F6CF" w14:textId="77777777" w:rsidR="00E94770" w:rsidRDefault="00E94770" w:rsidP="00B530FC">
            <w:pPr>
              <w:jc w:val="both"/>
              <w:rPr>
                <w:rFonts w:ascii="Arial" w:hAnsi="Arial" w:cs="Arial"/>
                <w:b/>
                <w:bCs/>
                <w:sz w:val="20"/>
                <w:szCs w:val="20"/>
              </w:rPr>
            </w:pPr>
            <w:r>
              <w:rPr>
                <w:rFonts w:ascii="Arial" w:hAnsi="Arial" w:cs="Arial"/>
                <w:b/>
                <w:bCs/>
                <w:sz w:val="20"/>
                <w:szCs w:val="20"/>
              </w:rPr>
              <w:t>I)…SIN MODIFICACIONES</w:t>
            </w:r>
          </w:p>
          <w:p w14:paraId="791E2EE0" w14:textId="77777777" w:rsidR="00E94770" w:rsidRDefault="00E94770" w:rsidP="00B530FC">
            <w:pPr>
              <w:jc w:val="both"/>
              <w:rPr>
                <w:rFonts w:ascii="Arial" w:hAnsi="Arial" w:cs="Arial"/>
                <w:b/>
                <w:bCs/>
                <w:sz w:val="20"/>
                <w:szCs w:val="20"/>
              </w:rPr>
            </w:pPr>
            <w:r>
              <w:rPr>
                <w:rFonts w:ascii="Arial" w:hAnsi="Arial" w:cs="Arial"/>
                <w:b/>
                <w:bCs/>
                <w:sz w:val="20"/>
                <w:szCs w:val="20"/>
              </w:rPr>
              <w:t>II)…SIN MODIFICACIONES</w:t>
            </w:r>
          </w:p>
          <w:p w14:paraId="15F932C0" w14:textId="77777777" w:rsidR="00E94770" w:rsidRPr="00BC7EA9" w:rsidRDefault="00E94770" w:rsidP="00B530FC">
            <w:pPr>
              <w:jc w:val="both"/>
              <w:rPr>
                <w:rFonts w:ascii="Arial" w:hAnsi="Arial" w:cs="Arial"/>
                <w:b/>
                <w:bCs/>
                <w:sz w:val="20"/>
                <w:szCs w:val="20"/>
              </w:rPr>
            </w:pPr>
            <w:r w:rsidRPr="00BC7EA9">
              <w:rPr>
                <w:rFonts w:ascii="Arial" w:hAnsi="Arial" w:cs="Arial"/>
                <w:b/>
                <w:bCs/>
                <w:sz w:val="20"/>
                <w:szCs w:val="20"/>
              </w:rPr>
              <w:t xml:space="preserve">III. </w:t>
            </w:r>
            <w:r w:rsidRPr="00BC7EA9">
              <w:rPr>
                <w:rFonts w:ascii="Arial" w:hAnsi="Arial" w:cs="Arial"/>
                <w:sz w:val="20"/>
                <w:szCs w:val="20"/>
              </w:rPr>
              <w:t xml:space="preserve">Espectáculos y diversiones públicas, por metro cuadrado, de: </w:t>
            </w:r>
            <w:r w:rsidRPr="00BC7EA9">
              <w:rPr>
                <w:rFonts w:ascii="Arial" w:hAnsi="Arial" w:cs="Arial"/>
                <w:sz w:val="20"/>
                <w:szCs w:val="20"/>
                <w:shd w:val="clear" w:color="auto" w:fill="D1D1D1" w:themeFill="background2" w:themeFillShade="E6"/>
              </w:rPr>
              <w:t>$26</w:t>
            </w:r>
          </w:p>
          <w:p w14:paraId="141CAE78" w14:textId="77777777" w:rsidR="00E94770" w:rsidRDefault="00E94770" w:rsidP="00B530FC">
            <w:pPr>
              <w:jc w:val="both"/>
              <w:rPr>
                <w:rFonts w:ascii="Arial" w:hAnsi="Arial" w:cs="Arial"/>
                <w:b/>
                <w:bCs/>
                <w:sz w:val="20"/>
                <w:szCs w:val="20"/>
              </w:rPr>
            </w:pPr>
            <w:r>
              <w:rPr>
                <w:rFonts w:ascii="Arial" w:hAnsi="Arial" w:cs="Arial"/>
                <w:b/>
                <w:bCs/>
                <w:sz w:val="20"/>
                <w:szCs w:val="20"/>
              </w:rPr>
              <w:t>IV)… SIN MODIFICACIONES</w:t>
            </w:r>
          </w:p>
          <w:p w14:paraId="2B5DE658" w14:textId="77777777" w:rsidR="00E94770" w:rsidRPr="00BC7EA9" w:rsidRDefault="00E94770" w:rsidP="00B530FC">
            <w:pPr>
              <w:jc w:val="both"/>
              <w:rPr>
                <w:rFonts w:ascii="Arial" w:hAnsi="Arial" w:cs="Arial"/>
                <w:b/>
                <w:bCs/>
                <w:sz w:val="20"/>
                <w:szCs w:val="20"/>
              </w:rPr>
            </w:pPr>
            <w:r>
              <w:rPr>
                <w:rFonts w:ascii="Arial" w:hAnsi="Arial" w:cs="Arial"/>
                <w:b/>
                <w:bCs/>
                <w:sz w:val="20"/>
                <w:szCs w:val="20"/>
              </w:rPr>
              <w:t>V)… SIN MODIFICACIONES</w:t>
            </w:r>
          </w:p>
          <w:p w14:paraId="5DB30DF1" w14:textId="1BD8E74E" w:rsidR="00E94770" w:rsidRPr="00E94770" w:rsidRDefault="00E94770" w:rsidP="00B530FC">
            <w:pPr>
              <w:jc w:val="both"/>
              <w:rPr>
                <w:rFonts w:ascii="Arial" w:hAnsi="Arial" w:cs="Arial"/>
                <w:sz w:val="20"/>
                <w:szCs w:val="20"/>
              </w:rPr>
            </w:pPr>
          </w:p>
        </w:tc>
      </w:tr>
    </w:tbl>
    <w:p w14:paraId="728588C0" w14:textId="77777777" w:rsidR="00B00572" w:rsidRDefault="00B00572" w:rsidP="00B530FC">
      <w:pPr>
        <w:jc w:val="both"/>
        <w:rPr>
          <w:rFonts w:ascii="Arial" w:hAnsi="Arial" w:cs="Arial"/>
          <w:i/>
          <w:iCs/>
          <w:sz w:val="24"/>
          <w:szCs w:val="24"/>
        </w:rPr>
      </w:pPr>
    </w:p>
    <w:p w14:paraId="23C21EFE" w14:textId="3252424E" w:rsidR="00B00572" w:rsidRDefault="00E94770" w:rsidP="00B530FC">
      <w:pPr>
        <w:jc w:val="both"/>
        <w:rPr>
          <w:rFonts w:ascii="Arial" w:hAnsi="Arial" w:cs="Arial"/>
          <w:i/>
          <w:iCs/>
          <w:sz w:val="24"/>
          <w:szCs w:val="24"/>
        </w:rPr>
      </w:pPr>
      <w:r>
        <w:rPr>
          <w:rFonts w:ascii="Arial" w:hAnsi="Arial" w:cs="Arial"/>
          <w:b/>
          <w:bCs/>
          <w:sz w:val="24"/>
          <w:szCs w:val="24"/>
        </w:rPr>
        <w:t xml:space="preserve">C. JORGE DE JESÚS JUÁREZ PARRA: </w:t>
      </w:r>
      <w:r>
        <w:rPr>
          <w:rFonts w:ascii="Arial" w:hAnsi="Arial" w:cs="Arial"/>
          <w:i/>
          <w:iCs/>
          <w:sz w:val="24"/>
          <w:szCs w:val="24"/>
        </w:rPr>
        <w:t>“Ya es un poco tarde, daremos un receso y mañana continuamos con el artículo 47”</w:t>
      </w:r>
      <w:r w:rsidR="0071165F">
        <w:rPr>
          <w:rFonts w:ascii="Arial" w:hAnsi="Arial" w:cs="Arial"/>
          <w:i/>
          <w:iCs/>
          <w:sz w:val="24"/>
          <w:szCs w:val="24"/>
        </w:rPr>
        <w:t>.</w:t>
      </w:r>
    </w:p>
    <w:p w14:paraId="00963C17" w14:textId="77777777" w:rsidR="00B00572" w:rsidRDefault="00B00572" w:rsidP="00B530FC">
      <w:pPr>
        <w:jc w:val="both"/>
        <w:rPr>
          <w:rFonts w:ascii="Arial" w:hAnsi="Arial" w:cs="Arial"/>
          <w:i/>
          <w:iCs/>
          <w:sz w:val="24"/>
          <w:szCs w:val="24"/>
        </w:rPr>
      </w:pPr>
    </w:p>
    <w:p w14:paraId="5FD2611C" w14:textId="2D6C7897" w:rsidR="00E94770" w:rsidRDefault="00E94770" w:rsidP="00B530FC">
      <w:pPr>
        <w:jc w:val="both"/>
        <w:rPr>
          <w:rFonts w:ascii="Arial" w:hAnsi="Arial" w:cs="Arial"/>
          <w:sz w:val="24"/>
          <w:szCs w:val="24"/>
        </w:rPr>
      </w:pPr>
      <w:r>
        <w:rPr>
          <w:rFonts w:ascii="Arial" w:hAnsi="Arial" w:cs="Arial"/>
          <w:b/>
          <w:bCs/>
          <w:sz w:val="24"/>
          <w:szCs w:val="24"/>
        </w:rPr>
        <w:t xml:space="preserve">CLAUSURA. </w:t>
      </w:r>
      <w:r>
        <w:rPr>
          <w:rFonts w:ascii="Arial" w:hAnsi="Arial" w:cs="Arial"/>
          <w:sz w:val="24"/>
          <w:szCs w:val="24"/>
        </w:rPr>
        <w:t>Siendo las 15:07 quince horas con siete minutos del día 18 dieciocho de agosto del año 2023, damos un receso de la Continuación de la Trigésima Tercera Sesión Ordinaria de la Comisión Edilicia Permanente de Hacienda Pública y Patrimonio Municipal”</w:t>
      </w:r>
      <w:r w:rsidR="0071165F">
        <w:rPr>
          <w:rFonts w:ascii="Arial" w:hAnsi="Arial" w:cs="Arial"/>
          <w:sz w:val="24"/>
          <w:szCs w:val="24"/>
        </w:rPr>
        <w:t>.</w:t>
      </w:r>
    </w:p>
    <w:p w14:paraId="6FBFA29C" w14:textId="63AADD5B" w:rsidR="0071165F" w:rsidRDefault="0071165F" w:rsidP="00B530FC">
      <w:pPr>
        <w:jc w:val="both"/>
        <w:rPr>
          <w:rFonts w:ascii="Arial" w:hAnsi="Arial" w:cs="Arial"/>
          <w:sz w:val="24"/>
          <w:szCs w:val="24"/>
        </w:rPr>
      </w:pPr>
    </w:p>
    <w:p w14:paraId="2CFAC78C" w14:textId="77777777" w:rsidR="0071165F" w:rsidRDefault="0071165F" w:rsidP="00B530FC">
      <w:pPr>
        <w:jc w:val="both"/>
        <w:rPr>
          <w:rFonts w:ascii="Arial" w:hAnsi="Arial" w:cs="Arial"/>
          <w:sz w:val="24"/>
          <w:szCs w:val="24"/>
        </w:rPr>
      </w:pPr>
    </w:p>
    <w:p w14:paraId="5817D4B4" w14:textId="06810DFB" w:rsidR="00E94770" w:rsidRDefault="00744C5B" w:rsidP="00B530FC">
      <w:pPr>
        <w:jc w:val="both"/>
        <w:rPr>
          <w:rFonts w:ascii="Arial" w:hAnsi="Arial" w:cs="Arial"/>
          <w:sz w:val="24"/>
          <w:szCs w:val="24"/>
        </w:rPr>
      </w:pPr>
      <w:r>
        <w:rPr>
          <w:rFonts w:ascii="Arial" w:hAnsi="Arial" w:cs="Arial"/>
          <w:noProof/>
          <w:sz w:val="24"/>
          <w:szCs w:val="24"/>
          <w:lang w:eastAsia="es-MX"/>
        </w:rPr>
        <w:drawing>
          <wp:inline distT="0" distB="0" distL="0" distR="0" wp14:anchorId="4386525C" wp14:editId="6726A0B4">
            <wp:extent cx="6210935" cy="286893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3-14 at 12.53.28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0935" cy="2868930"/>
                    </a:xfrm>
                    <a:prstGeom prst="rect">
                      <a:avLst/>
                    </a:prstGeom>
                  </pic:spPr>
                </pic:pic>
              </a:graphicData>
            </a:graphic>
          </wp:inline>
        </w:drawing>
      </w:r>
    </w:p>
    <w:p w14:paraId="200207CA" w14:textId="628B3C04" w:rsidR="00744C5B" w:rsidRDefault="00744C5B" w:rsidP="00B530FC">
      <w:pPr>
        <w:jc w:val="both"/>
        <w:rPr>
          <w:rFonts w:ascii="Arial" w:hAnsi="Arial" w:cs="Arial"/>
          <w:sz w:val="24"/>
          <w:szCs w:val="24"/>
        </w:rPr>
      </w:pPr>
    </w:p>
    <w:p w14:paraId="128A3EFF" w14:textId="4A0C5CCB" w:rsidR="00744C5B" w:rsidRDefault="00744C5B" w:rsidP="00B530FC">
      <w:pPr>
        <w:jc w:val="both"/>
        <w:rPr>
          <w:rFonts w:ascii="Arial" w:hAnsi="Arial" w:cs="Arial"/>
          <w:sz w:val="24"/>
          <w:szCs w:val="24"/>
        </w:rPr>
      </w:pPr>
      <w:r>
        <w:rPr>
          <w:rFonts w:ascii="Arial" w:hAnsi="Arial" w:cs="Arial"/>
          <w:noProof/>
          <w:sz w:val="24"/>
          <w:szCs w:val="24"/>
          <w:lang w:eastAsia="es-MX"/>
        </w:rPr>
        <w:lastRenderedPageBreak/>
        <w:drawing>
          <wp:inline distT="0" distB="0" distL="0" distR="0" wp14:anchorId="5750B63B" wp14:editId="2946EA06">
            <wp:extent cx="6210935" cy="286893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3-14 at 12.53.29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0935" cy="2868930"/>
                    </a:xfrm>
                    <a:prstGeom prst="rect">
                      <a:avLst/>
                    </a:prstGeom>
                  </pic:spPr>
                </pic:pic>
              </a:graphicData>
            </a:graphic>
          </wp:inline>
        </w:drawing>
      </w:r>
    </w:p>
    <w:p w14:paraId="55A0F621" w14:textId="08783BF8" w:rsidR="001E5E3C" w:rsidRDefault="001E5E3C" w:rsidP="00B530FC">
      <w:pPr>
        <w:jc w:val="both"/>
        <w:rPr>
          <w:rFonts w:ascii="Arial" w:hAnsi="Arial" w:cs="Arial"/>
          <w:sz w:val="24"/>
          <w:szCs w:val="24"/>
        </w:rPr>
      </w:pPr>
    </w:p>
    <w:p w14:paraId="07A1569D" w14:textId="36010714" w:rsidR="001E5E3C" w:rsidRDefault="001E5E3C" w:rsidP="00B530FC">
      <w:pPr>
        <w:jc w:val="both"/>
        <w:rPr>
          <w:rFonts w:ascii="Arial" w:hAnsi="Arial" w:cs="Arial"/>
          <w:sz w:val="24"/>
          <w:szCs w:val="24"/>
        </w:rPr>
      </w:pPr>
    </w:p>
    <w:p w14:paraId="60796527" w14:textId="3F30463F" w:rsidR="001E5E3C" w:rsidRDefault="001E5E3C" w:rsidP="00B530FC">
      <w:pPr>
        <w:jc w:val="both"/>
        <w:rPr>
          <w:rFonts w:ascii="Arial" w:hAnsi="Arial" w:cs="Arial"/>
          <w:sz w:val="24"/>
          <w:szCs w:val="24"/>
        </w:rPr>
      </w:pPr>
    </w:p>
    <w:p w14:paraId="3A03BDBF" w14:textId="6081B7E1" w:rsidR="001E5E3C" w:rsidRDefault="00744C5B" w:rsidP="00B530FC">
      <w:pPr>
        <w:jc w:val="both"/>
        <w:rPr>
          <w:rFonts w:ascii="Arial" w:hAnsi="Arial" w:cs="Arial"/>
          <w:sz w:val="24"/>
          <w:szCs w:val="24"/>
        </w:rPr>
      </w:pPr>
      <w:r>
        <w:rPr>
          <w:rFonts w:ascii="Arial" w:hAnsi="Arial" w:cs="Arial"/>
          <w:noProof/>
          <w:sz w:val="24"/>
          <w:szCs w:val="24"/>
          <w:lang w:eastAsia="es-MX"/>
        </w:rPr>
        <w:drawing>
          <wp:inline distT="0" distB="0" distL="0" distR="0" wp14:anchorId="7238D6F4" wp14:editId="7ACE5521">
            <wp:extent cx="6210935" cy="286893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3-14 at 12.53.30 P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0935" cy="2868930"/>
                    </a:xfrm>
                    <a:prstGeom prst="rect">
                      <a:avLst/>
                    </a:prstGeom>
                  </pic:spPr>
                </pic:pic>
              </a:graphicData>
            </a:graphic>
          </wp:inline>
        </w:drawing>
      </w:r>
    </w:p>
    <w:p w14:paraId="6B782E38" w14:textId="655507A5" w:rsidR="00744C5B" w:rsidRDefault="00744C5B" w:rsidP="00B530FC">
      <w:pPr>
        <w:jc w:val="both"/>
        <w:rPr>
          <w:rFonts w:ascii="Arial" w:hAnsi="Arial" w:cs="Arial"/>
          <w:sz w:val="24"/>
          <w:szCs w:val="24"/>
        </w:rPr>
      </w:pPr>
    </w:p>
    <w:p w14:paraId="0A133244" w14:textId="77777777" w:rsidR="00744C5B" w:rsidRDefault="00744C5B" w:rsidP="00B530FC">
      <w:pPr>
        <w:jc w:val="both"/>
        <w:rPr>
          <w:rFonts w:ascii="Arial" w:hAnsi="Arial" w:cs="Arial"/>
          <w:sz w:val="24"/>
          <w:szCs w:val="24"/>
        </w:rPr>
      </w:pPr>
    </w:p>
    <w:p w14:paraId="00900901" w14:textId="40F4070D" w:rsidR="00744C5B" w:rsidRDefault="00744C5B" w:rsidP="00B530FC">
      <w:pPr>
        <w:jc w:val="both"/>
        <w:rPr>
          <w:rFonts w:ascii="Arial" w:hAnsi="Arial" w:cs="Arial"/>
          <w:sz w:val="24"/>
          <w:szCs w:val="24"/>
        </w:rPr>
      </w:pPr>
      <w:r>
        <w:rPr>
          <w:rFonts w:ascii="Arial" w:hAnsi="Arial" w:cs="Arial"/>
          <w:noProof/>
          <w:sz w:val="24"/>
          <w:szCs w:val="24"/>
          <w:lang w:eastAsia="es-MX"/>
        </w:rPr>
        <w:lastRenderedPageBreak/>
        <w:drawing>
          <wp:inline distT="0" distB="0" distL="0" distR="0" wp14:anchorId="6CBF55B0" wp14:editId="7D5FD076">
            <wp:extent cx="6210935" cy="286893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03-14 at 12.53.30 PM (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10935" cy="2868930"/>
                    </a:xfrm>
                    <a:prstGeom prst="rect">
                      <a:avLst/>
                    </a:prstGeom>
                  </pic:spPr>
                </pic:pic>
              </a:graphicData>
            </a:graphic>
          </wp:inline>
        </w:drawing>
      </w:r>
    </w:p>
    <w:p w14:paraId="33D9DD3A" w14:textId="52974A33" w:rsidR="001E5E3C" w:rsidRDefault="001E5E3C" w:rsidP="00B530FC">
      <w:pPr>
        <w:jc w:val="both"/>
        <w:rPr>
          <w:rFonts w:ascii="Arial" w:hAnsi="Arial" w:cs="Arial"/>
          <w:sz w:val="24"/>
          <w:szCs w:val="24"/>
        </w:rPr>
      </w:pPr>
    </w:p>
    <w:p w14:paraId="04E15BF2" w14:textId="77777777" w:rsidR="00E94770" w:rsidRPr="0071165F" w:rsidRDefault="00E94770" w:rsidP="0071165F">
      <w:pPr>
        <w:pStyle w:val="Sinespaciado"/>
        <w:jc w:val="center"/>
        <w:rPr>
          <w:rFonts w:ascii="Arial" w:hAnsi="Arial" w:cs="Arial"/>
          <w:lang w:val="es-419"/>
        </w:rPr>
      </w:pPr>
      <w:r w:rsidRPr="0071165F">
        <w:rPr>
          <w:rFonts w:ascii="Arial" w:hAnsi="Arial" w:cs="Arial"/>
          <w:lang w:val="es-419"/>
        </w:rPr>
        <w:t>A T E N T A M E N T E</w:t>
      </w:r>
    </w:p>
    <w:p w14:paraId="5A2AC39B" w14:textId="77777777" w:rsidR="00B00572" w:rsidRPr="0071165F" w:rsidRDefault="00B00572" w:rsidP="0071165F">
      <w:pPr>
        <w:pStyle w:val="Sinespaciado"/>
        <w:jc w:val="center"/>
        <w:rPr>
          <w:rFonts w:ascii="Arial" w:hAnsi="Arial" w:cs="Arial"/>
          <w:lang w:val="es-419"/>
        </w:rPr>
      </w:pPr>
      <w:r w:rsidRPr="0071165F">
        <w:rPr>
          <w:rFonts w:ascii="Arial" w:hAnsi="Arial" w:cs="Arial"/>
          <w:lang w:val="es-419"/>
        </w:rPr>
        <w:t>“2024, Año del 85 Aniversario de la Escuela Secundaria Federal Benito Juárez”</w:t>
      </w:r>
    </w:p>
    <w:p w14:paraId="5C3E8A06" w14:textId="2B84ADCA" w:rsidR="00E94770" w:rsidRPr="0071165F" w:rsidRDefault="00B00572" w:rsidP="0071165F">
      <w:pPr>
        <w:pStyle w:val="Sinespaciado"/>
        <w:jc w:val="center"/>
        <w:rPr>
          <w:rFonts w:ascii="Arial" w:hAnsi="Arial" w:cs="Arial"/>
          <w:lang w:val="es-419"/>
        </w:rPr>
      </w:pPr>
      <w:r w:rsidRPr="0071165F">
        <w:rPr>
          <w:rFonts w:ascii="Arial" w:hAnsi="Arial" w:cs="Arial"/>
          <w:lang w:val="es-419"/>
        </w:rPr>
        <w:t>2024, Bicentenario en que se otorga el título de “Ciudad” a la antigua Zapotlán el Grande, Jalisco.</w:t>
      </w:r>
    </w:p>
    <w:p w14:paraId="6641E431" w14:textId="71A2053D" w:rsidR="00E94770" w:rsidRPr="0071165F" w:rsidRDefault="00E94770" w:rsidP="0071165F">
      <w:pPr>
        <w:pStyle w:val="Sinespaciado"/>
        <w:jc w:val="center"/>
        <w:rPr>
          <w:rFonts w:ascii="Arial" w:hAnsi="Arial" w:cs="Arial"/>
          <w:lang w:val="es-419"/>
        </w:rPr>
      </w:pPr>
      <w:r w:rsidRPr="0071165F">
        <w:rPr>
          <w:rFonts w:ascii="Arial" w:hAnsi="Arial" w:cs="Arial"/>
          <w:lang w:val="es-419"/>
        </w:rPr>
        <w:t xml:space="preserve">A 29 de </w:t>
      </w:r>
      <w:proofErr w:type="gramStart"/>
      <w:r w:rsidR="0071165F">
        <w:rPr>
          <w:rFonts w:ascii="Arial" w:hAnsi="Arial" w:cs="Arial"/>
          <w:lang w:val="es-419"/>
        </w:rPr>
        <w:t>Febrero</w:t>
      </w:r>
      <w:proofErr w:type="gramEnd"/>
      <w:r w:rsidR="0071165F">
        <w:rPr>
          <w:rFonts w:ascii="Arial" w:hAnsi="Arial" w:cs="Arial"/>
          <w:lang w:val="es-419"/>
        </w:rPr>
        <w:t xml:space="preserve"> </w:t>
      </w:r>
      <w:r w:rsidRPr="0071165F">
        <w:rPr>
          <w:rFonts w:ascii="Arial" w:hAnsi="Arial" w:cs="Arial"/>
          <w:lang w:val="es-419"/>
        </w:rPr>
        <w:t>de 202</w:t>
      </w:r>
      <w:r w:rsidR="00B00572" w:rsidRPr="0071165F">
        <w:rPr>
          <w:rFonts w:ascii="Arial" w:hAnsi="Arial" w:cs="Arial"/>
          <w:lang w:val="es-419"/>
        </w:rPr>
        <w:t>4</w:t>
      </w:r>
      <w:r w:rsidRPr="0071165F">
        <w:rPr>
          <w:rFonts w:ascii="Arial" w:hAnsi="Arial" w:cs="Arial"/>
          <w:lang w:val="es-419"/>
        </w:rPr>
        <w:t>.</w:t>
      </w:r>
    </w:p>
    <w:p w14:paraId="08DC07BE" w14:textId="77777777" w:rsidR="00E94770" w:rsidRPr="0071165F" w:rsidRDefault="00E94770" w:rsidP="0071165F">
      <w:pPr>
        <w:pStyle w:val="Sinespaciado"/>
        <w:jc w:val="center"/>
        <w:rPr>
          <w:rFonts w:ascii="Arial" w:hAnsi="Arial" w:cs="Arial"/>
          <w:lang w:val="es-419"/>
        </w:rPr>
      </w:pPr>
      <w:bookmarkStart w:id="0" w:name="_bvey3gohcx1y" w:colFirst="0" w:colLast="0"/>
      <w:bookmarkEnd w:id="0"/>
    </w:p>
    <w:p w14:paraId="35C8F98C" w14:textId="65D2AF05" w:rsidR="00E94770" w:rsidRDefault="00E94770" w:rsidP="00B00572">
      <w:pPr>
        <w:spacing w:after="0"/>
        <w:jc w:val="center"/>
        <w:rPr>
          <w:rFonts w:ascii="Arial" w:hAnsi="Arial" w:cs="Arial"/>
          <w:sz w:val="24"/>
          <w:szCs w:val="24"/>
          <w:lang w:val="es-419"/>
        </w:rPr>
      </w:pPr>
      <w:bookmarkStart w:id="1" w:name="_190frlke8p3f" w:colFirst="0" w:colLast="0"/>
      <w:bookmarkStart w:id="2" w:name="_cf356mxqc8jz" w:colFirst="0" w:colLast="0"/>
      <w:bookmarkStart w:id="3" w:name="_ail3h8nw7ej3" w:colFirst="0" w:colLast="0"/>
      <w:bookmarkStart w:id="4" w:name="_dlqv3l81qd8n" w:colFirst="0" w:colLast="0"/>
      <w:bookmarkStart w:id="5" w:name="_fomgicsn82pv" w:colFirst="0" w:colLast="0"/>
      <w:bookmarkStart w:id="6" w:name="_n7s17pn44c5g" w:colFirst="0" w:colLast="0"/>
      <w:bookmarkStart w:id="7" w:name="_4cq7nmpv5jdw" w:colFirst="0" w:colLast="0"/>
      <w:bookmarkStart w:id="8" w:name="_jfmz2sbkdorc" w:colFirst="0" w:colLast="0"/>
      <w:bookmarkStart w:id="9" w:name="_ow0kexuah2u6" w:colFirst="0" w:colLast="0"/>
      <w:bookmarkEnd w:id="1"/>
      <w:bookmarkEnd w:id="2"/>
      <w:bookmarkEnd w:id="3"/>
      <w:bookmarkEnd w:id="4"/>
      <w:bookmarkEnd w:id="5"/>
      <w:bookmarkEnd w:id="6"/>
      <w:bookmarkEnd w:id="7"/>
      <w:bookmarkEnd w:id="8"/>
      <w:bookmarkEnd w:id="9"/>
    </w:p>
    <w:p w14:paraId="5E912FCD" w14:textId="77777777" w:rsidR="0071165F" w:rsidRDefault="0071165F" w:rsidP="00B00572">
      <w:pPr>
        <w:spacing w:after="0"/>
        <w:jc w:val="center"/>
        <w:rPr>
          <w:rFonts w:ascii="Arial" w:hAnsi="Arial" w:cs="Arial"/>
          <w:sz w:val="24"/>
          <w:szCs w:val="24"/>
          <w:lang w:val="es-419"/>
        </w:rPr>
      </w:pPr>
      <w:bookmarkStart w:id="10" w:name="_GoBack"/>
      <w:bookmarkEnd w:id="10"/>
    </w:p>
    <w:p w14:paraId="2D1DC633" w14:textId="77777777" w:rsidR="0071165F" w:rsidRPr="00E94770" w:rsidRDefault="0071165F" w:rsidP="00B00572">
      <w:pPr>
        <w:spacing w:after="0"/>
        <w:jc w:val="center"/>
        <w:rPr>
          <w:rFonts w:ascii="Arial" w:hAnsi="Arial" w:cs="Arial"/>
          <w:sz w:val="24"/>
          <w:szCs w:val="24"/>
          <w:lang w:val="es-419"/>
        </w:rPr>
      </w:pPr>
    </w:p>
    <w:p w14:paraId="7A1A2EB9" w14:textId="08DC0C89" w:rsidR="00E94770" w:rsidRPr="00E94770" w:rsidRDefault="00E94770" w:rsidP="00B00572">
      <w:pPr>
        <w:spacing w:after="0"/>
        <w:jc w:val="center"/>
        <w:rPr>
          <w:rFonts w:ascii="Arial" w:hAnsi="Arial" w:cs="Arial"/>
          <w:sz w:val="24"/>
          <w:szCs w:val="24"/>
          <w:lang w:val="es-419"/>
        </w:rPr>
      </w:pPr>
      <w:r w:rsidRPr="00E94770">
        <w:rPr>
          <w:rFonts w:ascii="Arial" w:hAnsi="Arial" w:cs="Arial"/>
          <w:b/>
          <w:sz w:val="24"/>
          <w:szCs w:val="24"/>
          <w:lang w:val="es-419"/>
        </w:rPr>
        <w:t>C. JORGE DE JESÚS JUÁREZ PARRA</w:t>
      </w:r>
      <w:r w:rsidR="0071165F">
        <w:rPr>
          <w:rFonts w:ascii="Arial" w:hAnsi="Arial" w:cs="Arial"/>
          <w:b/>
          <w:sz w:val="24"/>
          <w:szCs w:val="24"/>
          <w:lang w:val="es-419"/>
        </w:rPr>
        <w:t>.</w:t>
      </w:r>
    </w:p>
    <w:p w14:paraId="597F5841" w14:textId="6245A2EF" w:rsidR="00E94770" w:rsidRPr="00E94770" w:rsidRDefault="00E94770" w:rsidP="00B00572">
      <w:pPr>
        <w:spacing w:after="0"/>
        <w:jc w:val="center"/>
        <w:rPr>
          <w:rFonts w:ascii="Arial" w:hAnsi="Arial" w:cs="Arial"/>
          <w:sz w:val="24"/>
          <w:szCs w:val="24"/>
          <w:lang w:val="es-419"/>
        </w:rPr>
      </w:pPr>
      <w:r w:rsidRPr="00E94770">
        <w:rPr>
          <w:rFonts w:ascii="Arial" w:hAnsi="Arial" w:cs="Arial"/>
          <w:sz w:val="24"/>
          <w:szCs w:val="24"/>
          <w:lang w:val="es-419"/>
        </w:rPr>
        <w:t xml:space="preserve">Regidor Presidente De La Comisión Edilicia Permanente De Hacienda Pública y Patrimonio Municipal </w:t>
      </w:r>
      <w:r w:rsidR="0071165F">
        <w:rPr>
          <w:rFonts w:ascii="Arial" w:hAnsi="Arial" w:cs="Arial"/>
          <w:sz w:val="24"/>
          <w:szCs w:val="24"/>
          <w:lang w:val="es-419"/>
        </w:rPr>
        <w:t>d</w:t>
      </w:r>
      <w:r w:rsidRPr="00E94770">
        <w:rPr>
          <w:rFonts w:ascii="Arial" w:hAnsi="Arial" w:cs="Arial"/>
          <w:sz w:val="24"/>
          <w:szCs w:val="24"/>
          <w:lang w:val="es-419"/>
        </w:rPr>
        <w:t>e Zapotlán El Grande, Jalisco.</w:t>
      </w:r>
      <w:bookmarkStart w:id="11" w:name="_mhqb8sw30g8u" w:colFirst="0" w:colLast="0"/>
      <w:bookmarkStart w:id="12" w:name="_6fclee9d8mpv" w:colFirst="0" w:colLast="0"/>
      <w:bookmarkStart w:id="13" w:name="_3wo2la9dz1zs" w:colFirst="0" w:colLast="0"/>
      <w:bookmarkEnd w:id="11"/>
      <w:bookmarkEnd w:id="12"/>
      <w:bookmarkEnd w:id="13"/>
    </w:p>
    <w:p w14:paraId="0569A8EF" w14:textId="77777777" w:rsidR="00E94770" w:rsidRPr="00E94770" w:rsidRDefault="00E94770" w:rsidP="00E94770">
      <w:pPr>
        <w:jc w:val="both"/>
        <w:rPr>
          <w:rFonts w:ascii="Arial" w:hAnsi="Arial" w:cs="Arial"/>
          <w:sz w:val="24"/>
          <w:szCs w:val="24"/>
          <w:lang w:val="es-419"/>
        </w:rPr>
      </w:pPr>
      <w:bookmarkStart w:id="14" w:name="_sen2qk1kaksg" w:colFirst="0" w:colLast="0"/>
      <w:bookmarkEnd w:id="14"/>
    </w:p>
    <w:p w14:paraId="41827AD8" w14:textId="0DC9582C" w:rsidR="00E94770" w:rsidRDefault="00E94770" w:rsidP="00E94770">
      <w:pPr>
        <w:jc w:val="both"/>
        <w:rPr>
          <w:rFonts w:ascii="Arial" w:hAnsi="Arial" w:cs="Arial"/>
          <w:sz w:val="24"/>
          <w:szCs w:val="24"/>
          <w:lang w:val="es-419"/>
        </w:rPr>
      </w:pPr>
      <w:bookmarkStart w:id="15" w:name="_vek2zcnbajba" w:colFirst="0" w:colLast="0"/>
      <w:bookmarkEnd w:id="15"/>
    </w:p>
    <w:p w14:paraId="00484E07" w14:textId="77777777" w:rsidR="0071165F" w:rsidRPr="00E94770" w:rsidRDefault="0071165F" w:rsidP="00E94770">
      <w:pPr>
        <w:jc w:val="both"/>
        <w:rPr>
          <w:rFonts w:ascii="Arial" w:hAnsi="Arial" w:cs="Arial"/>
          <w:sz w:val="24"/>
          <w:szCs w:val="24"/>
          <w:lang w:val="es-419"/>
        </w:rPr>
      </w:pPr>
    </w:p>
    <w:p w14:paraId="19BE18A9" w14:textId="133559B8" w:rsidR="00B00572" w:rsidRPr="00E94770" w:rsidRDefault="00B00572" w:rsidP="00B00572">
      <w:pPr>
        <w:spacing w:after="0"/>
        <w:jc w:val="right"/>
        <w:rPr>
          <w:rFonts w:ascii="Arial" w:hAnsi="Arial" w:cs="Arial"/>
          <w:sz w:val="24"/>
          <w:szCs w:val="24"/>
          <w:lang w:val="es-419"/>
        </w:rPr>
      </w:pPr>
      <w:bookmarkStart w:id="16" w:name="_p9jphdwoaey5" w:colFirst="0" w:colLast="0"/>
      <w:bookmarkEnd w:id="16"/>
    </w:p>
    <w:p w14:paraId="77462DCE" w14:textId="225B34E0" w:rsidR="00E94770" w:rsidRPr="00E94770" w:rsidRDefault="00E94770" w:rsidP="00B00572">
      <w:pPr>
        <w:spacing w:after="0"/>
        <w:jc w:val="right"/>
        <w:rPr>
          <w:rFonts w:ascii="Arial" w:hAnsi="Arial" w:cs="Arial"/>
          <w:b/>
          <w:sz w:val="24"/>
          <w:szCs w:val="24"/>
          <w:lang w:val="es-419"/>
        </w:rPr>
      </w:pPr>
      <w:r w:rsidRPr="00E94770">
        <w:rPr>
          <w:rFonts w:ascii="Arial" w:hAnsi="Arial" w:cs="Arial"/>
          <w:b/>
          <w:sz w:val="24"/>
          <w:szCs w:val="24"/>
          <w:lang w:val="es-419"/>
        </w:rPr>
        <w:t>C. LAURA ELENA MARTÍNEZ RUVALCABA</w:t>
      </w:r>
      <w:r w:rsidR="0071165F">
        <w:rPr>
          <w:rFonts w:ascii="Arial" w:hAnsi="Arial" w:cs="Arial"/>
          <w:b/>
          <w:sz w:val="24"/>
          <w:szCs w:val="24"/>
          <w:lang w:val="es-419"/>
        </w:rPr>
        <w:t>.</w:t>
      </w:r>
    </w:p>
    <w:p w14:paraId="5A5821DC" w14:textId="648607B7" w:rsidR="00E94770" w:rsidRPr="00E94770" w:rsidRDefault="00E94770" w:rsidP="00B00572">
      <w:pPr>
        <w:spacing w:after="0"/>
        <w:jc w:val="right"/>
        <w:rPr>
          <w:rFonts w:ascii="Arial" w:hAnsi="Arial" w:cs="Arial"/>
          <w:sz w:val="24"/>
          <w:szCs w:val="24"/>
          <w:lang w:val="es-419"/>
        </w:rPr>
      </w:pPr>
      <w:r w:rsidRPr="00E94770">
        <w:rPr>
          <w:rFonts w:ascii="Arial" w:hAnsi="Arial" w:cs="Arial"/>
          <w:sz w:val="24"/>
          <w:szCs w:val="24"/>
          <w:lang w:val="es-419"/>
        </w:rPr>
        <w:t xml:space="preserve">Regidora Vocal de la Comisión Edilicia Permanente </w:t>
      </w:r>
      <w:r w:rsidR="0071165F">
        <w:rPr>
          <w:rFonts w:ascii="Arial" w:hAnsi="Arial" w:cs="Arial"/>
          <w:sz w:val="24"/>
          <w:szCs w:val="24"/>
          <w:lang w:val="es-419"/>
        </w:rPr>
        <w:t>d</w:t>
      </w:r>
      <w:r w:rsidRPr="00E94770">
        <w:rPr>
          <w:rFonts w:ascii="Arial" w:hAnsi="Arial" w:cs="Arial"/>
          <w:sz w:val="24"/>
          <w:szCs w:val="24"/>
          <w:lang w:val="es-419"/>
        </w:rPr>
        <w:t>e</w:t>
      </w:r>
    </w:p>
    <w:p w14:paraId="0217CFAA" w14:textId="38B6DA79" w:rsidR="00E94770" w:rsidRPr="00E94770" w:rsidRDefault="00E94770" w:rsidP="00B00572">
      <w:pPr>
        <w:spacing w:after="0"/>
        <w:jc w:val="right"/>
        <w:rPr>
          <w:rFonts w:ascii="Arial" w:hAnsi="Arial" w:cs="Arial"/>
          <w:sz w:val="24"/>
          <w:szCs w:val="24"/>
          <w:lang w:val="es-419"/>
        </w:rPr>
      </w:pPr>
      <w:bookmarkStart w:id="17" w:name="_74s7tebpb57y" w:colFirst="0" w:colLast="0"/>
      <w:bookmarkEnd w:id="17"/>
      <w:r w:rsidRPr="00E94770">
        <w:rPr>
          <w:rFonts w:ascii="Arial" w:hAnsi="Arial" w:cs="Arial"/>
          <w:sz w:val="24"/>
          <w:szCs w:val="24"/>
          <w:lang w:val="es-419"/>
        </w:rPr>
        <w:t xml:space="preserve"> Hacienda Pública y Patrimonio Municipal</w:t>
      </w:r>
      <w:r w:rsidR="0071165F">
        <w:rPr>
          <w:rFonts w:ascii="Arial" w:hAnsi="Arial" w:cs="Arial"/>
          <w:sz w:val="24"/>
          <w:szCs w:val="24"/>
          <w:lang w:val="es-419"/>
        </w:rPr>
        <w:t>.</w:t>
      </w:r>
    </w:p>
    <w:p w14:paraId="66865EF5" w14:textId="77777777" w:rsidR="00E94770" w:rsidRPr="00E94770" w:rsidRDefault="00E94770" w:rsidP="00B00572">
      <w:pPr>
        <w:spacing w:after="0"/>
        <w:jc w:val="right"/>
        <w:rPr>
          <w:rFonts w:ascii="Arial" w:hAnsi="Arial" w:cs="Arial"/>
          <w:sz w:val="24"/>
          <w:szCs w:val="24"/>
          <w:lang w:val="es-419"/>
        </w:rPr>
      </w:pPr>
      <w:bookmarkStart w:id="18" w:name="_hrcykv49tesb" w:colFirst="0" w:colLast="0"/>
      <w:bookmarkEnd w:id="18"/>
    </w:p>
    <w:p w14:paraId="4BF5D1AB" w14:textId="77777777" w:rsidR="00E94770" w:rsidRPr="00E94770" w:rsidRDefault="00E94770" w:rsidP="00E94770">
      <w:pPr>
        <w:jc w:val="both"/>
        <w:rPr>
          <w:rFonts w:ascii="Arial" w:hAnsi="Arial" w:cs="Arial"/>
          <w:sz w:val="24"/>
          <w:szCs w:val="24"/>
          <w:lang w:val="es-419"/>
        </w:rPr>
      </w:pPr>
      <w:bookmarkStart w:id="19" w:name="_fx7uri8iq1md" w:colFirst="0" w:colLast="0"/>
      <w:bookmarkEnd w:id="19"/>
    </w:p>
    <w:p w14:paraId="307976D9" w14:textId="77777777" w:rsidR="00E94770" w:rsidRPr="00E94770" w:rsidRDefault="00E94770" w:rsidP="00E94770">
      <w:pPr>
        <w:jc w:val="both"/>
        <w:rPr>
          <w:rFonts w:ascii="Arial" w:hAnsi="Arial" w:cs="Arial"/>
          <w:sz w:val="24"/>
          <w:szCs w:val="24"/>
          <w:lang w:val="es-419"/>
        </w:rPr>
      </w:pPr>
      <w:bookmarkStart w:id="20" w:name="_8qsaq5hosg7n" w:colFirst="0" w:colLast="0"/>
      <w:bookmarkEnd w:id="20"/>
    </w:p>
    <w:p w14:paraId="7803B2D7" w14:textId="0AE6D7A7" w:rsidR="00E94770" w:rsidRPr="00E94770" w:rsidRDefault="00E94770" w:rsidP="00E94770">
      <w:pPr>
        <w:jc w:val="both"/>
        <w:rPr>
          <w:rFonts w:ascii="Arial" w:hAnsi="Arial" w:cs="Arial"/>
          <w:sz w:val="24"/>
          <w:szCs w:val="24"/>
          <w:lang w:val="es-419"/>
        </w:rPr>
      </w:pPr>
      <w:bookmarkStart w:id="21" w:name="_qxnkqnii8bo8" w:colFirst="0" w:colLast="0"/>
      <w:bookmarkStart w:id="22" w:name="_8pcsrhtcpkx3" w:colFirst="0" w:colLast="0"/>
      <w:bookmarkEnd w:id="21"/>
      <w:bookmarkEnd w:id="22"/>
    </w:p>
    <w:p w14:paraId="40F0D964" w14:textId="77777777" w:rsidR="00E94770" w:rsidRPr="00E94770" w:rsidRDefault="00E94770" w:rsidP="00E94770">
      <w:pPr>
        <w:jc w:val="both"/>
        <w:rPr>
          <w:rFonts w:ascii="Arial" w:hAnsi="Arial" w:cs="Arial"/>
          <w:sz w:val="24"/>
          <w:szCs w:val="24"/>
          <w:lang w:val="es-419"/>
        </w:rPr>
      </w:pPr>
      <w:bookmarkStart w:id="23" w:name="_ttpog6xvepz7" w:colFirst="0" w:colLast="0"/>
      <w:bookmarkEnd w:id="23"/>
    </w:p>
    <w:p w14:paraId="72D0B1C2" w14:textId="31FFFC42" w:rsidR="00E94770" w:rsidRPr="00E94770" w:rsidRDefault="00E94770" w:rsidP="00B00572">
      <w:pPr>
        <w:spacing w:after="0"/>
        <w:jc w:val="both"/>
        <w:rPr>
          <w:rFonts w:ascii="Arial" w:hAnsi="Arial" w:cs="Arial"/>
          <w:b/>
          <w:sz w:val="24"/>
          <w:szCs w:val="24"/>
          <w:lang w:val="es-419"/>
        </w:rPr>
      </w:pPr>
      <w:bookmarkStart w:id="24" w:name="_v2ng003kja8i" w:colFirst="0" w:colLast="0"/>
      <w:bookmarkEnd w:id="24"/>
      <w:r w:rsidRPr="00E94770">
        <w:rPr>
          <w:rFonts w:ascii="Arial" w:hAnsi="Arial" w:cs="Arial"/>
          <w:b/>
          <w:sz w:val="24"/>
          <w:szCs w:val="24"/>
          <w:lang w:val="es-419"/>
        </w:rPr>
        <w:t>C. TANIA MAGDALENA BERNARDINO JUÁREZ</w:t>
      </w:r>
      <w:r w:rsidR="0071165F">
        <w:rPr>
          <w:rFonts w:ascii="Arial" w:hAnsi="Arial" w:cs="Arial"/>
          <w:b/>
          <w:sz w:val="24"/>
          <w:szCs w:val="24"/>
          <w:lang w:val="es-419"/>
        </w:rPr>
        <w:t>.</w:t>
      </w:r>
    </w:p>
    <w:p w14:paraId="4B4056E9" w14:textId="24915D17" w:rsidR="00E94770" w:rsidRPr="00E94770" w:rsidRDefault="00E94770" w:rsidP="00B00572">
      <w:pPr>
        <w:spacing w:after="0"/>
        <w:jc w:val="both"/>
        <w:rPr>
          <w:rFonts w:ascii="Arial" w:hAnsi="Arial" w:cs="Arial"/>
          <w:sz w:val="24"/>
          <w:szCs w:val="24"/>
          <w:lang w:val="es-419"/>
        </w:rPr>
      </w:pPr>
      <w:r w:rsidRPr="00E94770">
        <w:rPr>
          <w:rFonts w:ascii="Arial" w:hAnsi="Arial" w:cs="Arial"/>
          <w:sz w:val="24"/>
          <w:szCs w:val="24"/>
          <w:lang w:val="es-419"/>
        </w:rPr>
        <w:t>Regidora Vocal de l</w:t>
      </w:r>
      <w:r w:rsidR="0071165F">
        <w:rPr>
          <w:rFonts w:ascii="Arial" w:hAnsi="Arial" w:cs="Arial"/>
          <w:sz w:val="24"/>
          <w:szCs w:val="24"/>
          <w:lang w:val="es-419"/>
        </w:rPr>
        <w:t>a Comisión Edilicia Permanente d</w:t>
      </w:r>
      <w:r w:rsidRPr="00E94770">
        <w:rPr>
          <w:rFonts w:ascii="Arial" w:hAnsi="Arial" w:cs="Arial"/>
          <w:sz w:val="24"/>
          <w:szCs w:val="24"/>
          <w:lang w:val="es-419"/>
        </w:rPr>
        <w:t>e</w:t>
      </w:r>
    </w:p>
    <w:p w14:paraId="7E531729" w14:textId="5AA13CE5" w:rsidR="00E94770" w:rsidRPr="00E94770" w:rsidRDefault="00E94770" w:rsidP="00B00572">
      <w:pPr>
        <w:spacing w:after="0"/>
        <w:jc w:val="both"/>
        <w:rPr>
          <w:rFonts w:ascii="Arial" w:hAnsi="Arial" w:cs="Arial"/>
          <w:sz w:val="24"/>
          <w:szCs w:val="24"/>
          <w:lang w:val="es-419"/>
        </w:rPr>
      </w:pPr>
      <w:r w:rsidRPr="00E94770">
        <w:rPr>
          <w:rFonts w:ascii="Arial" w:hAnsi="Arial" w:cs="Arial"/>
          <w:sz w:val="24"/>
          <w:szCs w:val="24"/>
          <w:lang w:val="es-419"/>
        </w:rPr>
        <w:t>Hacienda Pública y Patrimonio Municipal</w:t>
      </w:r>
      <w:r w:rsidR="0071165F">
        <w:rPr>
          <w:rFonts w:ascii="Arial" w:hAnsi="Arial" w:cs="Arial"/>
          <w:sz w:val="24"/>
          <w:szCs w:val="24"/>
          <w:lang w:val="es-419"/>
        </w:rPr>
        <w:t>.</w:t>
      </w:r>
    </w:p>
    <w:p w14:paraId="54AC7D06" w14:textId="77777777" w:rsidR="00E94770" w:rsidRPr="00E94770" w:rsidRDefault="00E94770" w:rsidP="00E94770">
      <w:pPr>
        <w:jc w:val="both"/>
        <w:rPr>
          <w:rFonts w:ascii="Arial" w:hAnsi="Arial" w:cs="Arial"/>
          <w:sz w:val="24"/>
          <w:szCs w:val="24"/>
          <w:lang w:val="es-419"/>
        </w:rPr>
      </w:pPr>
      <w:bookmarkStart w:id="25" w:name="_66gs6d04cdg" w:colFirst="0" w:colLast="0"/>
      <w:bookmarkEnd w:id="25"/>
    </w:p>
    <w:p w14:paraId="072ED421" w14:textId="1E230394" w:rsidR="00E94770" w:rsidRPr="00E94770" w:rsidRDefault="00E94770" w:rsidP="00E94770">
      <w:pPr>
        <w:jc w:val="both"/>
        <w:rPr>
          <w:rFonts w:ascii="Arial" w:hAnsi="Arial" w:cs="Arial"/>
          <w:sz w:val="24"/>
          <w:szCs w:val="24"/>
          <w:lang w:val="es-419"/>
        </w:rPr>
      </w:pPr>
      <w:bookmarkStart w:id="26" w:name="_jul4hanfqtfm" w:colFirst="0" w:colLast="0"/>
      <w:bookmarkStart w:id="27" w:name="_ze61p7i89is" w:colFirst="0" w:colLast="0"/>
      <w:bookmarkStart w:id="28" w:name="_vrsx4vob5ehz" w:colFirst="0" w:colLast="0"/>
      <w:bookmarkStart w:id="29" w:name="_j2jn9vm4bdfy" w:colFirst="0" w:colLast="0"/>
      <w:bookmarkEnd w:id="26"/>
      <w:bookmarkEnd w:id="27"/>
      <w:bookmarkEnd w:id="28"/>
      <w:bookmarkEnd w:id="29"/>
    </w:p>
    <w:p w14:paraId="2A8CB382" w14:textId="20D54B39" w:rsidR="00E94770" w:rsidRPr="00E94770" w:rsidRDefault="00E94770" w:rsidP="00B00572">
      <w:pPr>
        <w:spacing w:after="0"/>
        <w:jc w:val="right"/>
        <w:rPr>
          <w:rFonts w:ascii="Arial" w:hAnsi="Arial" w:cs="Arial"/>
          <w:b/>
          <w:sz w:val="24"/>
          <w:szCs w:val="24"/>
          <w:lang w:val="es-419"/>
        </w:rPr>
      </w:pPr>
      <w:bookmarkStart w:id="30" w:name="_aabkpif5jyhn" w:colFirst="0" w:colLast="0"/>
      <w:bookmarkEnd w:id="30"/>
      <w:r w:rsidRPr="00E94770">
        <w:rPr>
          <w:rFonts w:ascii="Arial" w:hAnsi="Arial" w:cs="Arial"/>
          <w:b/>
          <w:sz w:val="24"/>
          <w:szCs w:val="24"/>
          <w:lang w:val="es-419"/>
        </w:rPr>
        <w:t>C. MAGALI CASILLAS CONTRERAS</w:t>
      </w:r>
      <w:r w:rsidR="0071165F">
        <w:rPr>
          <w:rFonts w:ascii="Arial" w:hAnsi="Arial" w:cs="Arial"/>
          <w:b/>
          <w:sz w:val="24"/>
          <w:szCs w:val="24"/>
          <w:lang w:val="es-419"/>
        </w:rPr>
        <w:t>.</w:t>
      </w:r>
    </w:p>
    <w:p w14:paraId="72CF3A92" w14:textId="37C88E50" w:rsidR="00E94770" w:rsidRPr="00E94770" w:rsidRDefault="00E94770" w:rsidP="00B00572">
      <w:pPr>
        <w:spacing w:after="0"/>
        <w:jc w:val="right"/>
        <w:rPr>
          <w:rFonts w:ascii="Arial" w:hAnsi="Arial" w:cs="Arial"/>
          <w:sz w:val="24"/>
          <w:szCs w:val="24"/>
          <w:lang w:val="es-419"/>
        </w:rPr>
      </w:pPr>
      <w:r w:rsidRPr="00E94770">
        <w:rPr>
          <w:rFonts w:ascii="Arial" w:hAnsi="Arial" w:cs="Arial"/>
          <w:sz w:val="24"/>
          <w:szCs w:val="24"/>
          <w:lang w:val="es-419"/>
        </w:rPr>
        <w:t xml:space="preserve">Síndico, Vocal de la Comisión Edilicia Permanente </w:t>
      </w:r>
      <w:r w:rsidR="0071165F">
        <w:rPr>
          <w:rFonts w:ascii="Arial" w:hAnsi="Arial" w:cs="Arial"/>
          <w:sz w:val="24"/>
          <w:szCs w:val="24"/>
          <w:lang w:val="es-419"/>
        </w:rPr>
        <w:t>d</w:t>
      </w:r>
      <w:r w:rsidRPr="00E94770">
        <w:rPr>
          <w:rFonts w:ascii="Arial" w:hAnsi="Arial" w:cs="Arial"/>
          <w:sz w:val="24"/>
          <w:szCs w:val="24"/>
          <w:lang w:val="es-419"/>
        </w:rPr>
        <w:t>e</w:t>
      </w:r>
    </w:p>
    <w:p w14:paraId="1306E3A9" w14:textId="789B5645" w:rsidR="00E94770" w:rsidRPr="00E94770" w:rsidRDefault="00E94770" w:rsidP="00B00572">
      <w:pPr>
        <w:spacing w:after="0"/>
        <w:jc w:val="right"/>
        <w:rPr>
          <w:rFonts w:ascii="Arial" w:hAnsi="Arial" w:cs="Arial"/>
          <w:sz w:val="24"/>
          <w:szCs w:val="24"/>
          <w:lang w:val="es-419"/>
        </w:rPr>
      </w:pPr>
      <w:r w:rsidRPr="00E94770">
        <w:rPr>
          <w:rFonts w:ascii="Arial" w:hAnsi="Arial" w:cs="Arial"/>
          <w:sz w:val="24"/>
          <w:szCs w:val="24"/>
          <w:lang w:val="es-419"/>
        </w:rPr>
        <w:t xml:space="preserve"> Hacienda Pública y Patrimonio Municipal</w:t>
      </w:r>
      <w:r w:rsidR="0071165F">
        <w:rPr>
          <w:rFonts w:ascii="Arial" w:hAnsi="Arial" w:cs="Arial"/>
          <w:sz w:val="24"/>
          <w:szCs w:val="24"/>
          <w:lang w:val="es-419"/>
        </w:rPr>
        <w:t>.</w:t>
      </w:r>
    </w:p>
    <w:p w14:paraId="0A587E2C" w14:textId="77777777" w:rsidR="00E94770" w:rsidRPr="00E94770" w:rsidRDefault="00E94770" w:rsidP="00B00572">
      <w:pPr>
        <w:spacing w:after="0"/>
        <w:jc w:val="both"/>
        <w:rPr>
          <w:rFonts w:ascii="Arial" w:hAnsi="Arial" w:cs="Arial"/>
          <w:sz w:val="24"/>
          <w:szCs w:val="24"/>
          <w:lang w:val="es-419"/>
        </w:rPr>
      </w:pPr>
      <w:bookmarkStart w:id="31" w:name="_2010ek8pip9a" w:colFirst="0" w:colLast="0"/>
      <w:bookmarkEnd w:id="31"/>
    </w:p>
    <w:p w14:paraId="47B7AB87" w14:textId="168588D8" w:rsidR="00E94770" w:rsidRDefault="00E94770" w:rsidP="00B00572">
      <w:pPr>
        <w:spacing w:after="0"/>
        <w:jc w:val="both"/>
        <w:rPr>
          <w:rFonts w:ascii="Arial" w:hAnsi="Arial" w:cs="Arial"/>
          <w:sz w:val="24"/>
          <w:szCs w:val="24"/>
          <w:lang w:val="es-419"/>
        </w:rPr>
      </w:pPr>
      <w:bookmarkStart w:id="32" w:name="_4dhdsifnw7am" w:colFirst="0" w:colLast="0"/>
      <w:bookmarkStart w:id="33" w:name="_2z5f0nbnj2ep" w:colFirst="0" w:colLast="0"/>
      <w:bookmarkEnd w:id="32"/>
      <w:bookmarkEnd w:id="33"/>
    </w:p>
    <w:p w14:paraId="1BDF900D" w14:textId="77777777" w:rsidR="001E5E3C" w:rsidRPr="00E94770" w:rsidRDefault="001E5E3C" w:rsidP="00B00572">
      <w:pPr>
        <w:spacing w:after="0"/>
        <w:jc w:val="both"/>
        <w:rPr>
          <w:rFonts w:ascii="Arial" w:hAnsi="Arial" w:cs="Arial"/>
          <w:sz w:val="24"/>
          <w:szCs w:val="24"/>
          <w:lang w:val="es-419"/>
        </w:rPr>
      </w:pPr>
    </w:p>
    <w:p w14:paraId="6C3C29D7" w14:textId="77777777" w:rsidR="00E94770" w:rsidRPr="00E94770" w:rsidRDefault="00E94770" w:rsidP="00B00572">
      <w:pPr>
        <w:spacing w:after="0"/>
        <w:jc w:val="both"/>
        <w:rPr>
          <w:rFonts w:ascii="Arial" w:hAnsi="Arial" w:cs="Arial"/>
          <w:sz w:val="24"/>
          <w:szCs w:val="24"/>
          <w:lang w:val="es-419"/>
        </w:rPr>
      </w:pPr>
      <w:bookmarkStart w:id="34" w:name="_2rr7n3z4qyck" w:colFirst="0" w:colLast="0"/>
      <w:bookmarkEnd w:id="34"/>
    </w:p>
    <w:p w14:paraId="1D36D3D9" w14:textId="63136AA1" w:rsidR="00E94770" w:rsidRPr="00E94770" w:rsidRDefault="00E94770" w:rsidP="00B00572">
      <w:pPr>
        <w:spacing w:after="0"/>
        <w:jc w:val="both"/>
        <w:rPr>
          <w:rFonts w:ascii="Arial" w:hAnsi="Arial" w:cs="Arial"/>
          <w:b/>
          <w:sz w:val="24"/>
          <w:szCs w:val="24"/>
          <w:lang w:val="es-419"/>
        </w:rPr>
      </w:pPr>
      <w:bookmarkStart w:id="35" w:name="_3t8xqgxx4v9e" w:colFirst="0" w:colLast="0"/>
      <w:bookmarkStart w:id="36" w:name="_td5fl470uf2h" w:colFirst="0" w:colLast="0"/>
      <w:bookmarkStart w:id="37" w:name="_x95r4kvlxd83" w:colFirst="0" w:colLast="0"/>
      <w:bookmarkEnd w:id="35"/>
      <w:bookmarkEnd w:id="36"/>
      <w:bookmarkEnd w:id="37"/>
      <w:r w:rsidRPr="00E94770">
        <w:rPr>
          <w:rFonts w:ascii="Arial" w:hAnsi="Arial" w:cs="Arial"/>
          <w:b/>
          <w:sz w:val="24"/>
          <w:szCs w:val="24"/>
          <w:lang w:val="es-419"/>
        </w:rPr>
        <w:t>C. DIANA LAURA ORTEGA PALAFOX</w:t>
      </w:r>
      <w:r w:rsidR="0071165F">
        <w:rPr>
          <w:rFonts w:ascii="Arial" w:hAnsi="Arial" w:cs="Arial"/>
          <w:b/>
          <w:sz w:val="24"/>
          <w:szCs w:val="24"/>
          <w:lang w:val="es-419"/>
        </w:rPr>
        <w:t>.</w:t>
      </w:r>
    </w:p>
    <w:p w14:paraId="5B69DCC2" w14:textId="53CD4137" w:rsidR="00E94770" w:rsidRPr="00E94770" w:rsidRDefault="00E94770" w:rsidP="00B00572">
      <w:pPr>
        <w:spacing w:after="0"/>
        <w:jc w:val="both"/>
        <w:rPr>
          <w:rFonts w:ascii="Arial" w:hAnsi="Arial" w:cs="Arial"/>
          <w:sz w:val="24"/>
          <w:szCs w:val="24"/>
          <w:lang w:val="es-419"/>
        </w:rPr>
      </w:pPr>
      <w:bookmarkStart w:id="38" w:name="_g6slo1va10mq" w:colFirst="0" w:colLast="0"/>
      <w:bookmarkEnd w:id="38"/>
      <w:r w:rsidRPr="00E94770">
        <w:rPr>
          <w:rFonts w:ascii="Arial" w:hAnsi="Arial" w:cs="Arial"/>
          <w:sz w:val="24"/>
          <w:szCs w:val="24"/>
          <w:lang w:val="es-419"/>
        </w:rPr>
        <w:t>Regidora Vocal de l</w:t>
      </w:r>
      <w:r w:rsidR="0071165F">
        <w:rPr>
          <w:rFonts w:ascii="Arial" w:hAnsi="Arial" w:cs="Arial"/>
          <w:sz w:val="24"/>
          <w:szCs w:val="24"/>
          <w:lang w:val="es-419"/>
        </w:rPr>
        <w:t>a Comisión Edilicia Permanente d</w:t>
      </w:r>
      <w:r w:rsidRPr="00E94770">
        <w:rPr>
          <w:rFonts w:ascii="Arial" w:hAnsi="Arial" w:cs="Arial"/>
          <w:sz w:val="24"/>
          <w:szCs w:val="24"/>
          <w:lang w:val="es-419"/>
        </w:rPr>
        <w:t>e</w:t>
      </w:r>
    </w:p>
    <w:p w14:paraId="62E09CFE" w14:textId="50720E78" w:rsidR="00E94770" w:rsidRDefault="00E94770" w:rsidP="001E5E3C">
      <w:pPr>
        <w:spacing w:after="0"/>
        <w:jc w:val="both"/>
        <w:rPr>
          <w:rFonts w:ascii="Arial" w:hAnsi="Arial" w:cs="Arial"/>
          <w:sz w:val="24"/>
          <w:szCs w:val="24"/>
          <w:lang w:val="es-419"/>
        </w:rPr>
      </w:pPr>
      <w:bookmarkStart w:id="39" w:name="_jnume0m4sqo8" w:colFirst="0" w:colLast="0"/>
      <w:bookmarkEnd w:id="39"/>
      <w:r w:rsidRPr="00E94770">
        <w:rPr>
          <w:rFonts w:ascii="Arial" w:hAnsi="Arial" w:cs="Arial"/>
          <w:sz w:val="24"/>
          <w:szCs w:val="24"/>
          <w:lang w:val="es-419"/>
        </w:rPr>
        <w:t>Hacienda Pública y Patrimonio Municipal</w:t>
      </w:r>
      <w:r w:rsidR="0071165F">
        <w:rPr>
          <w:rFonts w:ascii="Arial" w:hAnsi="Arial" w:cs="Arial"/>
          <w:sz w:val="24"/>
          <w:szCs w:val="24"/>
          <w:lang w:val="es-419"/>
        </w:rPr>
        <w:t>.</w:t>
      </w:r>
    </w:p>
    <w:p w14:paraId="42A1ECEE" w14:textId="5297A8E5" w:rsidR="0071165F" w:rsidRDefault="0071165F" w:rsidP="001E5E3C">
      <w:pPr>
        <w:spacing w:after="0"/>
        <w:jc w:val="both"/>
        <w:rPr>
          <w:rFonts w:ascii="Arial" w:hAnsi="Arial" w:cs="Arial"/>
          <w:sz w:val="24"/>
          <w:szCs w:val="24"/>
          <w:lang w:val="es-419"/>
        </w:rPr>
      </w:pPr>
    </w:p>
    <w:p w14:paraId="1F37392D" w14:textId="352181BD" w:rsidR="0071165F" w:rsidRDefault="0071165F" w:rsidP="001E5E3C">
      <w:pPr>
        <w:spacing w:after="0"/>
        <w:jc w:val="both"/>
        <w:rPr>
          <w:rFonts w:ascii="Arial" w:hAnsi="Arial" w:cs="Arial"/>
          <w:sz w:val="24"/>
          <w:szCs w:val="24"/>
          <w:lang w:val="es-419"/>
        </w:rPr>
      </w:pPr>
    </w:p>
    <w:p w14:paraId="1E362107" w14:textId="77777777" w:rsidR="0071165F" w:rsidRDefault="0071165F" w:rsidP="001E5E3C">
      <w:pPr>
        <w:spacing w:after="0"/>
        <w:jc w:val="both"/>
        <w:rPr>
          <w:rFonts w:ascii="Arial" w:hAnsi="Arial" w:cs="Arial"/>
          <w:sz w:val="16"/>
          <w:szCs w:val="16"/>
          <w:lang w:val="es-419"/>
        </w:rPr>
      </w:pPr>
      <w:r>
        <w:rPr>
          <w:rFonts w:ascii="Arial" w:hAnsi="Arial" w:cs="Arial"/>
          <w:sz w:val="16"/>
          <w:szCs w:val="16"/>
          <w:lang w:val="es-419"/>
        </w:rPr>
        <w:t xml:space="preserve">*La presente hoja de firmas, forma parte integrante de la Trigésima Tercera Sesión Ordinaria de la Comisión Edilicia Permanente de Hacienda Pública y Patrimonio Municipal celebrada el día 18 de agosto de 2023, en la Sala Juan S. Vizcaíno. Desahogo del Proyecto de la Ley de Ingresos para el Ejercicio Fiscal 2024. </w:t>
      </w:r>
      <w:proofErr w:type="gramStart"/>
      <w:r>
        <w:rPr>
          <w:rFonts w:ascii="Arial" w:hAnsi="Arial" w:cs="Arial"/>
          <w:sz w:val="16"/>
          <w:szCs w:val="16"/>
          <w:lang w:val="es-419"/>
        </w:rPr>
        <w:t>.-</w:t>
      </w:r>
      <w:proofErr w:type="gramEnd"/>
      <w:r>
        <w:rPr>
          <w:rFonts w:ascii="Arial" w:hAnsi="Arial" w:cs="Arial"/>
          <w:sz w:val="16"/>
          <w:szCs w:val="16"/>
          <w:lang w:val="es-419"/>
        </w:rPr>
        <w:t xml:space="preserve">  -  -  -  -  -  -  -  -  -  -  -  -  -  -  -  -  -  -  -  -  -  -  -  -  -  -  -  -  -  -  -  -  -  -  -  -  -  - CONSTE.- </w:t>
      </w:r>
    </w:p>
    <w:p w14:paraId="2D598817" w14:textId="77777777" w:rsidR="0071165F" w:rsidRDefault="0071165F" w:rsidP="001E5E3C">
      <w:pPr>
        <w:spacing w:after="0"/>
        <w:jc w:val="both"/>
        <w:rPr>
          <w:rFonts w:ascii="Arial" w:hAnsi="Arial" w:cs="Arial"/>
          <w:sz w:val="16"/>
          <w:szCs w:val="16"/>
          <w:lang w:val="es-419"/>
        </w:rPr>
      </w:pPr>
    </w:p>
    <w:p w14:paraId="184D0DFD" w14:textId="2B019FB3" w:rsidR="0071165F" w:rsidRPr="0071165F" w:rsidRDefault="0071165F" w:rsidP="001E5E3C">
      <w:pPr>
        <w:spacing w:after="0"/>
        <w:jc w:val="both"/>
        <w:rPr>
          <w:rFonts w:ascii="Arial" w:hAnsi="Arial" w:cs="Arial"/>
          <w:sz w:val="16"/>
          <w:szCs w:val="16"/>
          <w:lang w:val="es-419"/>
        </w:rPr>
      </w:pPr>
      <w:r>
        <w:rPr>
          <w:rFonts w:ascii="Arial" w:hAnsi="Arial" w:cs="Arial"/>
          <w:sz w:val="16"/>
          <w:szCs w:val="16"/>
          <w:lang w:val="es-419"/>
        </w:rPr>
        <w:t>*JJJP/</w:t>
      </w:r>
      <w:proofErr w:type="spellStart"/>
      <w:r>
        <w:rPr>
          <w:rFonts w:ascii="Arial" w:hAnsi="Arial" w:cs="Arial"/>
          <w:sz w:val="16"/>
          <w:szCs w:val="16"/>
          <w:lang w:val="es-419"/>
        </w:rPr>
        <w:t>mgpa</w:t>
      </w:r>
      <w:proofErr w:type="spellEnd"/>
      <w:r>
        <w:rPr>
          <w:rFonts w:ascii="Arial" w:hAnsi="Arial" w:cs="Arial"/>
          <w:sz w:val="16"/>
          <w:szCs w:val="16"/>
          <w:lang w:val="es-419"/>
        </w:rPr>
        <w:t xml:space="preserve">. Regidores.  </w:t>
      </w:r>
    </w:p>
    <w:sectPr w:rsidR="0071165F" w:rsidRPr="0071165F" w:rsidSect="0071165F">
      <w:headerReference w:type="default" r:id="rId11"/>
      <w:footerReference w:type="default" r:id="rId12"/>
      <w:pgSz w:w="12240" w:h="15840"/>
      <w:pgMar w:top="2552" w:right="7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A4975" w14:textId="77777777" w:rsidR="003E39E7" w:rsidRDefault="003E39E7" w:rsidP="00651F30">
      <w:pPr>
        <w:spacing w:after="0" w:line="240" w:lineRule="auto"/>
      </w:pPr>
      <w:r>
        <w:separator/>
      </w:r>
    </w:p>
  </w:endnote>
  <w:endnote w:type="continuationSeparator" w:id="0">
    <w:p w14:paraId="24BCF831" w14:textId="77777777" w:rsidR="003E39E7" w:rsidRDefault="003E39E7" w:rsidP="00651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815452091"/>
      <w:docPartObj>
        <w:docPartGallery w:val="Page Numbers (Bottom of Page)"/>
        <w:docPartUnique/>
      </w:docPartObj>
    </w:sdtPr>
    <w:sdtContent>
      <w:p w14:paraId="231A9352" w14:textId="46390505" w:rsidR="0071165F" w:rsidRDefault="0071165F">
        <w:pPr>
          <w:pStyle w:val="Piedepgina"/>
          <w:jc w:val="right"/>
        </w:pPr>
        <w:r>
          <w:rPr>
            <w:lang w:val="es-ES"/>
          </w:rPr>
          <w:t xml:space="preserve">Página | </w:t>
        </w:r>
        <w:r>
          <w:fldChar w:fldCharType="begin"/>
        </w:r>
        <w:r>
          <w:instrText>PAGE   \* MERGEFORMAT</w:instrText>
        </w:r>
        <w:r>
          <w:fldChar w:fldCharType="separate"/>
        </w:r>
        <w:r w:rsidRPr="0071165F">
          <w:rPr>
            <w:noProof/>
            <w:lang w:val="es-ES"/>
          </w:rPr>
          <w:t>13</w:t>
        </w:r>
        <w:r>
          <w:fldChar w:fldCharType="end"/>
        </w:r>
        <w:r>
          <w:rPr>
            <w:lang w:val="es-ES"/>
          </w:rPr>
          <w:t xml:space="preserve"> </w:t>
        </w:r>
      </w:p>
    </w:sdtContent>
  </w:sdt>
  <w:p w14:paraId="4F7AEB89" w14:textId="77777777" w:rsidR="00CB50C5" w:rsidRDefault="00CB50C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ACF06" w14:textId="77777777" w:rsidR="003E39E7" w:rsidRDefault="003E39E7" w:rsidP="00651F30">
      <w:pPr>
        <w:spacing w:after="0" w:line="240" w:lineRule="auto"/>
      </w:pPr>
      <w:r>
        <w:separator/>
      </w:r>
    </w:p>
  </w:footnote>
  <w:footnote w:type="continuationSeparator" w:id="0">
    <w:p w14:paraId="0457FB9D" w14:textId="77777777" w:rsidR="003E39E7" w:rsidRDefault="003E39E7" w:rsidP="00651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B66B" w14:textId="71F5D7CD" w:rsidR="00651F30" w:rsidRDefault="001E5E3C">
    <w:pPr>
      <w:pStyle w:val="Encabezado"/>
    </w:pPr>
    <w:r w:rsidRPr="001E5E3C">
      <w:rPr>
        <w:rFonts w:ascii="Cambria" w:eastAsia="MS Mincho" w:hAnsi="Cambria" w:cs="Times New Roman"/>
        <w:noProof/>
        <w:kern w:val="0"/>
        <w:sz w:val="24"/>
        <w:szCs w:val="24"/>
        <w:lang w:eastAsia="es-MX"/>
        <w14:ligatures w14:val="none"/>
      </w:rPr>
      <w:drawing>
        <wp:anchor distT="0" distB="0" distL="114300" distR="114300" simplePos="0" relativeHeight="251661312" behindDoc="0" locked="0" layoutInCell="1" allowOverlap="1" wp14:anchorId="7F64CCA1" wp14:editId="2CA69E1F">
          <wp:simplePos x="0" y="0"/>
          <wp:positionH relativeFrom="column">
            <wp:posOffset>3663315</wp:posOffset>
          </wp:positionH>
          <wp:positionV relativeFrom="paragraph">
            <wp:posOffset>-259080</wp:posOffset>
          </wp:positionV>
          <wp:extent cx="2362200" cy="1109345"/>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sidR="00651F30">
      <w:rPr>
        <w:noProof/>
        <w:lang w:eastAsia="es-MX"/>
      </w:rPr>
      <w:drawing>
        <wp:anchor distT="0" distB="0" distL="0" distR="0" simplePos="0" relativeHeight="251659264" behindDoc="0" locked="0" layoutInCell="1" hidden="0" allowOverlap="1" wp14:anchorId="33883954" wp14:editId="7D42CD6B">
          <wp:simplePos x="0" y="0"/>
          <wp:positionH relativeFrom="page">
            <wp:align>right</wp:align>
          </wp:positionH>
          <wp:positionV relativeFrom="page">
            <wp:align>top</wp:align>
          </wp:positionV>
          <wp:extent cx="7771765" cy="10214646"/>
          <wp:effectExtent l="0" t="0" r="0" b="0"/>
          <wp:wrapNone/>
          <wp:docPr id="25" name="image1.png" descr="hoja membretada-01"/>
          <wp:cNvGraphicFramePr/>
          <a:graphic xmlns:a="http://schemas.openxmlformats.org/drawingml/2006/main">
            <a:graphicData uri="http://schemas.openxmlformats.org/drawingml/2006/picture">
              <pic:pic xmlns:pic="http://schemas.openxmlformats.org/drawingml/2006/picture">
                <pic:nvPicPr>
                  <pic:cNvPr id="0" name="image1.png" descr="hoja membretada-01"/>
                  <pic:cNvPicPr preferRelativeResize="0"/>
                </pic:nvPicPr>
                <pic:blipFill>
                  <a:blip r:embed="rId2"/>
                  <a:srcRect/>
                  <a:stretch>
                    <a:fillRect/>
                  </a:stretch>
                </pic:blipFill>
                <pic:spPr>
                  <a:xfrm>
                    <a:off x="0" y="0"/>
                    <a:ext cx="7771765" cy="10214646"/>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314"/>
    <w:multiLevelType w:val="hybridMultilevel"/>
    <w:tmpl w:val="ED80E378"/>
    <w:lvl w:ilvl="0" w:tplc="080A0013">
      <w:start w:val="1"/>
      <w:numFmt w:val="upperRoman"/>
      <w:lvlText w:val="%1."/>
      <w:lvlJc w:val="righ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F6A03BD"/>
    <w:multiLevelType w:val="hybridMultilevel"/>
    <w:tmpl w:val="24CAD1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186D01"/>
    <w:multiLevelType w:val="hybridMultilevel"/>
    <w:tmpl w:val="24CAD17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F115A0"/>
    <w:multiLevelType w:val="hybridMultilevel"/>
    <w:tmpl w:val="0408DF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7F4BA1"/>
    <w:multiLevelType w:val="hybridMultilevel"/>
    <w:tmpl w:val="713C9090"/>
    <w:lvl w:ilvl="0" w:tplc="84EAA5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0B5E7C"/>
    <w:multiLevelType w:val="hybridMultilevel"/>
    <w:tmpl w:val="F294CB42"/>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415403C8"/>
    <w:multiLevelType w:val="hybridMultilevel"/>
    <w:tmpl w:val="655AC5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266643"/>
    <w:multiLevelType w:val="hybridMultilevel"/>
    <w:tmpl w:val="C0D2D4C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4D4B0B8A"/>
    <w:multiLevelType w:val="hybridMultilevel"/>
    <w:tmpl w:val="A262F8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0B324C5"/>
    <w:multiLevelType w:val="hybridMultilevel"/>
    <w:tmpl w:val="85941A72"/>
    <w:lvl w:ilvl="0" w:tplc="D41A6DE0">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5556092C"/>
    <w:multiLevelType w:val="hybridMultilevel"/>
    <w:tmpl w:val="FE36256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0"/>
  </w:num>
  <w:num w:numId="2">
    <w:abstractNumId w:val="5"/>
  </w:num>
  <w:num w:numId="3">
    <w:abstractNumId w:val="0"/>
  </w:num>
  <w:num w:numId="4">
    <w:abstractNumId w:val="8"/>
  </w:num>
  <w:num w:numId="5">
    <w:abstractNumId w:val="7"/>
  </w:num>
  <w:num w:numId="6">
    <w:abstractNumId w:val="6"/>
  </w:num>
  <w:num w:numId="7">
    <w:abstractNumId w:val="3"/>
  </w:num>
  <w:num w:numId="8">
    <w:abstractNumId w:val="4"/>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30"/>
    <w:rsid w:val="00035127"/>
    <w:rsid w:val="00057116"/>
    <w:rsid w:val="000729EC"/>
    <w:rsid w:val="000852EA"/>
    <w:rsid w:val="000A26E1"/>
    <w:rsid w:val="000C3F24"/>
    <w:rsid w:val="000C3F4E"/>
    <w:rsid w:val="000D7E42"/>
    <w:rsid w:val="00100938"/>
    <w:rsid w:val="00100ADB"/>
    <w:rsid w:val="00104EAB"/>
    <w:rsid w:val="00127011"/>
    <w:rsid w:val="00132400"/>
    <w:rsid w:val="0015280F"/>
    <w:rsid w:val="0016089B"/>
    <w:rsid w:val="001720B9"/>
    <w:rsid w:val="0019413B"/>
    <w:rsid w:val="00194A8E"/>
    <w:rsid w:val="001A27A7"/>
    <w:rsid w:val="001D600F"/>
    <w:rsid w:val="001E5E3C"/>
    <w:rsid w:val="001F7DFB"/>
    <w:rsid w:val="00201BC4"/>
    <w:rsid w:val="00205C42"/>
    <w:rsid w:val="002475E3"/>
    <w:rsid w:val="00256EAB"/>
    <w:rsid w:val="00281C61"/>
    <w:rsid w:val="00297EEB"/>
    <w:rsid w:val="002A78F7"/>
    <w:rsid w:val="00305A95"/>
    <w:rsid w:val="0033151D"/>
    <w:rsid w:val="003420C1"/>
    <w:rsid w:val="00362363"/>
    <w:rsid w:val="00371C85"/>
    <w:rsid w:val="00377BC1"/>
    <w:rsid w:val="00392BCE"/>
    <w:rsid w:val="00395A60"/>
    <w:rsid w:val="003A44F0"/>
    <w:rsid w:val="003A5CE1"/>
    <w:rsid w:val="003C3F8A"/>
    <w:rsid w:val="003D076D"/>
    <w:rsid w:val="003D3417"/>
    <w:rsid w:val="003E39E7"/>
    <w:rsid w:val="003F07D3"/>
    <w:rsid w:val="00443B8D"/>
    <w:rsid w:val="00446E92"/>
    <w:rsid w:val="00456608"/>
    <w:rsid w:val="00462396"/>
    <w:rsid w:val="004640AB"/>
    <w:rsid w:val="00477167"/>
    <w:rsid w:val="004A2DD0"/>
    <w:rsid w:val="004D2157"/>
    <w:rsid w:val="004E7B97"/>
    <w:rsid w:val="004F4E34"/>
    <w:rsid w:val="005030C1"/>
    <w:rsid w:val="00553D8E"/>
    <w:rsid w:val="00571DDC"/>
    <w:rsid w:val="00581101"/>
    <w:rsid w:val="00586F27"/>
    <w:rsid w:val="005919CD"/>
    <w:rsid w:val="005964AB"/>
    <w:rsid w:val="005B2525"/>
    <w:rsid w:val="005B5ABE"/>
    <w:rsid w:val="005C4234"/>
    <w:rsid w:val="005C573F"/>
    <w:rsid w:val="005D319C"/>
    <w:rsid w:val="005D5D96"/>
    <w:rsid w:val="005E1850"/>
    <w:rsid w:val="006105C1"/>
    <w:rsid w:val="00622967"/>
    <w:rsid w:val="0064307D"/>
    <w:rsid w:val="00651F30"/>
    <w:rsid w:val="006605EE"/>
    <w:rsid w:val="00673F29"/>
    <w:rsid w:val="00674F3A"/>
    <w:rsid w:val="0067540F"/>
    <w:rsid w:val="00690E98"/>
    <w:rsid w:val="0069642D"/>
    <w:rsid w:val="006A74AA"/>
    <w:rsid w:val="006B133A"/>
    <w:rsid w:val="006B7FF2"/>
    <w:rsid w:val="006C3A68"/>
    <w:rsid w:val="006C4269"/>
    <w:rsid w:val="0071165F"/>
    <w:rsid w:val="00715C3A"/>
    <w:rsid w:val="00741D81"/>
    <w:rsid w:val="00744C5B"/>
    <w:rsid w:val="007632E4"/>
    <w:rsid w:val="00766728"/>
    <w:rsid w:val="00790A74"/>
    <w:rsid w:val="007979F5"/>
    <w:rsid w:val="007D0812"/>
    <w:rsid w:val="007D6FDD"/>
    <w:rsid w:val="007E13DF"/>
    <w:rsid w:val="0082661E"/>
    <w:rsid w:val="00826C9C"/>
    <w:rsid w:val="00830061"/>
    <w:rsid w:val="00833F88"/>
    <w:rsid w:val="00851E46"/>
    <w:rsid w:val="008879B3"/>
    <w:rsid w:val="008A5BBC"/>
    <w:rsid w:val="008D59ED"/>
    <w:rsid w:val="008E6DFB"/>
    <w:rsid w:val="008F1C82"/>
    <w:rsid w:val="009079BE"/>
    <w:rsid w:val="00944B0D"/>
    <w:rsid w:val="00963A25"/>
    <w:rsid w:val="00977AE3"/>
    <w:rsid w:val="009958AB"/>
    <w:rsid w:val="009A233D"/>
    <w:rsid w:val="009A7B7E"/>
    <w:rsid w:val="009B25D3"/>
    <w:rsid w:val="009D2897"/>
    <w:rsid w:val="009E48DE"/>
    <w:rsid w:val="00A0417F"/>
    <w:rsid w:val="00A10B60"/>
    <w:rsid w:val="00A263C7"/>
    <w:rsid w:val="00A56502"/>
    <w:rsid w:val="00A6005B"/>
    <w:rsid w:val="00A819C7"/>
    <w:rsid w:val="00A82F91"/>
    <w:rsid w:val="00AA09E5"/>
    <w:rsid w:val="00AC12A1"/>
    <w:rsid w:val="00AC63E6"/>
    <w:rsid w:val="00B00572"/>
    <w:rsid w:val="00B17C6D"/>
    <w:rsid w:val="00B438D7"/>
    <w:rsid w:val="00B530FC"/>
    <w:rsid w:val="00B55B4E"/>
    <w:rsid w:val="00B77C4A"/>
    <w:rsid w:val="00B8750F"/>
    <w:rsid w:val="00BB4808"/>
    <w:rsid w:val="00BC7EA9"/>
    <w:rsid w:val="00BD1AB7"/>
    <w:rsid w:val="00BD3B28"/>
    <w:rsid w:val="00C11994"/>
    <w:rsid w:val="00C32AC1"/>
    <w:rsid w:val="00C7215E"/>
    <w:rsid w:val="00C80FE9"/>
    <w:rsid w:val="00CA0EB0"/>
    <w:rsid w:val="00CA7E11"/>
    <w:rsid w:val="00CB50C5"/>
    <w:rsid w:val="00CB63BA"/>
    <w:rsid w:val="00CD41DE"/>
    <w:rsid w:val="00CE43A2"/>
    <w:rsid w:val="00CF4071"/>
    <w:rsid w:val="00CF7A5F"/>
    <w:rsid w:val="00D1013F"/>
    <w:rsid w:val="00D2627C"/>
    <w:rsid w:val="00D31832"/>
    <w:rsid w:val="00D3230E"/>
    <w:rsid w:val="00D81C68"/>
    <w:rsid w:val="00D84BEB"/>
    <w:rsid w:val="00DA1387"/>
    <w:rsid w:val="00DB0F25"/>
    <w:rsid w:val="00DD70C0"/>
    <w:rsid w:val="00DF05D4"/>
    <w:rsid w:val="00DF36EB"/>
    <w:rsid w:val="00E94770"/>
    <w:rsid w:val="00EB0DAA"/>
    <w:rsid w:val="00EC5467"/>
    <w:rsid w:val="00EE194B"/>
    <w:rsid w:val="00F50D91"/>
    <w:rsid w:val="00F54BF0"/>
    <w:rsid w:val="00F55236"/>
    <w:rsid w:val="00F746E4"/>
    <w:rsid w:val="00F94A32"/>
    <w:rsid w:val="00FD35CD"/>
    <w:rsid w:val="00FE14C7"/>
    <w:rsid w:val="00FE1A7B"/>
    <w:rsid w:val="00FF2461"/>
    <w:rsid w:val="00FF6F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9EF2B"/>
  <w15:chartTrackingRefBased/>
  <w15:docId w15:val="{578310E7-C7B6-4D06-B87E-70375995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461"/>
  </w:style>
  <w:style w:type="paragraph" w:styleId="Ttulo1">
    <w:name w:val="heading 1"/>
    <w:basedOn w:val="Normal"/>
    <w:next w:val="Normal"/>
    <w:link w:val="Ttulo1Car"/>
    <w:uiPriority w:val="9"/>
    <w:qFormat/>
    <w:rsid w:val="00651F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651F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51F3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51F3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51F3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51F3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51F3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51F3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51F3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1F3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651F3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51F3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51F3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51F3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51F3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51F3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51F3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51F30"/>
    <w:rPr>
      <w:rFonts w:eastAsiaTheme="majorEastAsia" w:cstheme="majorBidi"/>
      <w:color w:val="272727" w:themeColor="text1" w:themeTint="D8"/>
    </w:rPr>
  </w:style>
  <w:style w:type="paragraph" w:styleId="Ttulo">
    <w:name w:val="Title"/>
    <w:basedOn w:val="Normal"/>
    <w:next w:val="Normal"/>
    <w:link w:val="TtuloCar"/>
    <w:uiPriority w:val="10"/>
    <w:qFormat/>
    <w:rsid w:val="00651F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51F3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51F3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51F3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51F30"/>
    <w:pPr>
      <w:spacing w:before="160"/>
      <w:jc w:val="center"/>
    </w:pPr>
    <w:rPr>
      <w:i/>
      <w:iCs/>
      <w:color w:val="404040" w:themeColor="text1" w:themeTint="BF"/>
    </w:rPr>
  </w:style>
  <w:style w:type="character" w:customStyle="1" w:styleId="CitaCar">
    <w:name w:val="Cita Car"/>
    <w:basedOn w:val="Fuentedeprrafopredeter"/>
    <w:link w:val="Cita"/>
    <w:uiPriority w:val="29"/>
    <w:rsid w:val="00651F30"/>
    <w:rPr>
      <w:i/>
      <w:iCs/>
      <w:color w:val="404040" w:themeColor="text1" w:themeTint="BF"/>
    </w:rPr>
  </w:style>
  <w:style w:type="paragraph" w:styleId="Prrafodelista">
    <w:name w:val="List Paragraph"/>
    <w:basedOn w:val="Normal"/>
    <w:uiPriority w:val="34"/>
    <w:qFormat/>
    <w:rsid w:val="00651F30"/>
    <w:pPr>
      <w:ind w:left="720"/>
      <w:contextualSpacing/>
    </w:pPr>
  </w:style>
  <w:style w:type="character" w:styleId="nfasisintenso">
    <w:name w:val="Intense Emphasis"/>
    <w:basedOn w:val="Fuentedeprrafopredeter"/>
    <w:uiPriority w:val="21"/>
    <w:qFormat/>
    <w:rsid w:val="00651F30"/>
    <w:rPr>
      <w:i/>
      <w:iCs/>
      <w:color w:val="0F4761" w:themeColor="accent1" w:themeShade="BF"/>
    </w:rPr>
  </w:style>
  <w:style w:type="paragraph" w:styleId="Citadestacada">
    <w:name w:val="Intense Quote"/>
    <w:basedOn w:val="Normal"/>
    <w:next w:val="Normal"/>
    <w:link w:val="CitadestacadaCar"/>
    <w:uiPriority w:val="30"/>
    <w:qFormat/>
    <w:rsid w:val="00651F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51F30"/>
    <w:rPr>
      <w:i/>
      <w:iCs/>
      <w:color w:val="0F4761" w:themeColor="accent1" w:themeShade="BF"/>
    </w:rPr>
  </w:style>
  <w:style w:type="character" w:styleId="Referenciaintensa">
    <w:name w:val="Intense Reference"/>
    <w:basedOn w:val="Fuentedeprrafopredeter"/>
    <w:uiPriority w:val="32"/>
    <w:qFormat/>
    <w:rsid w:val="00651F30"/>
    <w:rPr>
      <w:b/>
      <w:bCs/>
      <w:smallCaps/>
      <w:color w:val="0F4761" w:themeColor="accent1" w:themeShade="BF"/>
      <w:spacing w:val="5"/>
    </w:rPr>
  </w:style>
  <w:style w:type="paragraph" w:styleId="Encabezado">
    <w:name w:val="header"/>
    <w:basedOn w:val="Normal"/>
    <w:link w:val="EncabezadoCar"/>
    <w:uiPriority w:val="99"/>
    <w:unhideWhenUsed/>
    <w:rsid w:val="00651F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1F30"/>
  </w:style>
  <w:style w:type="paragraph" w:styleId="Piedepgina">
    <w:name w:val="footer"/>
    <w:basedOn w:val="Normal"/>
    <w:link w:val="PiedepginaCar"/>
    <w:uiPriority w:val="99"/>
    <w:unhideWhenUsed/>
    <w:rsid w:val="00651F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1F30"/>
  </w:style>
  <w:style w:type="table" w:styleId="Tablaconcuadrcula">
    <w:name w:val="Table Grid"/>
    <w:basedOn w:val="Tablanormal"/>
    <w:uiPriority w:val="39"/>
    <w:rsid w:val="00651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BB4808"/>
    <w:pPr>
      <w:ind w:left="283" w:hanging="283"/>
      <w:contextualSpacing/>
    </w:pPr>
  </w:style>
  <w:style w:type="paragraph" w:styleId="Textoindependiente">
    <w:name w:val="Body Text"/>
    <w:basedOn w:val="Normal"/>
    <w:link w:val="TextoindependienteCar"/>
    <w:uiPriority w:val="99"/>
    <w:unhideWhenUsed/>
    <w:rsid w:val="00BB4808"/>
    <w:pPr>
      <w:spacing w:after="120"/>
    </w:pPr>
  </w:style>
  <w:style w:type="character" w:customStyle="1" w:styleId="TextoindependienteCar">
    <w:name w:val="Texto independiente Car"/>
    <w:basedOn w:val="Fuentedeprrafopredeter"/>
    <w:link w:val="Textoindependiente"/>
    <w:uiPriority w:val="99"/>
    <w:rsid w:val="00BB4808"/>
  </w:style>
  <w:style w:type="paragraph" w:styleId="Sangradetextonormal">
    <w:name w:val="Body Text Indent"/>
    <w:basedOn w:val="Normal"/>
    <w:link w:val="SangradetextonormalCar"/>
    <w:uiPriority w:val="99"/>
    <w:unhideWhenUsed/>
    <w:rsid w:val="00BB4808"/>
    <w:pPr>
      <w:spacing w:after="120"/>
      <w:ind w:left="283"/>
    </w:pPr>
  </w:style>
  <w:style w:type="character" w:customStyle="1" w:styleId="SangradetextonormalCar">
    <w:name w:val="Sangría de texto normal Car"/>
    <w:basedOn w:val="Fuentedeprrafopredeter"/>
    <w:link w:val="Sangradetextonormal"/>
    <w:uiPriority w:val="99"/>
    <w:rsid w:val="00BB4808"/>
  </w:style>
  <w:style w:type="paragraph" w:styleId="Textoindependienteprimerasangra">
    <w:name w:val="Body Text First Indent"/>
    <w:basedOn w:val="Textoindependiente"/>
    <w:link w:val="TextoindependienteprimerasangraCar"/>
    <w:uiPriority w:val="99"/>
    <w:unhideWhenUsed/>
    <w:rsid w:val="00BB4808"/>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BB4808"/>
  </w:style>
  <w:style w:type="character" w:styleId="Textoennegrita">
    <w:name w:val="Strong"/>
    <w:basedOn w:val="Fuentedeprrafopredeter"/>
    <w:uiPriority w:val="22"/>
    <w:qFormat/>
    <w:rsid w:val="00BB4808"/>
    <w:rPr>
      <w:b/>
      <w:bCs/>
    </w:rPr>
  </w:style>
  <w:style w:type="paragraph" w:styleId="Sinespaciado">
    <w:name w:val="No Spacing"/>
    <w:uiPriority w:val="1"/>
    <w:qFormat/>
    <w:rsid w:val="0071165F"/>
    <w:pPr>
      <w:spacing w:after="0" w:line="240" w:lineRule="auto"/>
    </w:pPr>
  </w:style>
  <w:style w:type="paragraph" w:styleId="Textodeglobo">
    <w:name w:val="Balloon Text"/>
    <w:basedOn w:val="Normal"/>
    <w:link w:val="TextodegloboCar"/>
    <w:uiPriority w:val="99"/>
    <w:semiHidden/>
    <w:unhideWhenUsed/>
    <w:rsid w:val="007116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16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13</Pages>
  <Words>3510</Words>
  <Characters>19308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GUZMAN LARA, SOFIA</dc:creator>
  <cp:keywords/>
  <dc:description/>
  <cp:lastModifiedBy>Maria Gabriela Patiño Arreola</cp:lastModifiedBy>
  <cp:revision>7</cp:revision>
  <cp:lastPrinted>2024-03-18T18:03:00Z</cp:lastPrinted>
  <dcterms:created xsi:type="dcterms:W3CDTF">2024-02-23T20:51:00Z</dcterms:created>
  <dcterms:modified xsi:type="dcterms:W3CDTF">2024-03-18T18:04:00Z</dcterms:modified>
</cp:coreProperties>
</file>