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F86161" w:rsidTr="00F86161">
        <w:tc>
          <w:tcPr>
            <w:tcW w:w="9629" w:type="dxa"/>
          </w:tcPr>
          <w:p w:rsidR="00F86161" w:rsidRDefault="00F86161" w:rsidP="00F86161">
            <w:pPr>
              <w:pStyle w:val="Sinespaciado"/>
              <w:jc w:val="both"/>
              <w:rPr>
                <w:rFonts w:ascii="Arial" w:hAnsi="Arial" w:cs="Arial"/>
                <w:b/>
                <w:sz w:val="24"/>
                <w:szCs w:val="24"/>
              </w:rPr>
            </w:pPr>
            <w:r>
              <w:rPr>
                <w:rFonts w:ascii="Arial" w:hAnsi="Arial" w:cs="Arial"/>
                <w:b/>
                <w:sz w:val="24"/>
                <w:szCs w:val="24"/>
              </w:rPr>
              <w:t>ACTA DE LA TERCERA SESIÓN</w:t>
            </w:r>
            <w:r w:rsidRPr="00E51A1C">
              <w:rPr>
                <w:rFonts w:ascii="Arial" w:hAnsi="Arial" w:cs="Arial"/>
                <w:b/>
                <w:sz w:val="24"/>
                <w:szCs w:val="24"/>
              </w:rPr>
              <w:t xml:space="preserve"> EXTRAORDINARIA DE LA COMISIÓN EDILICIA PERMANENTE DE HACIENDA PÚBLICA Y PATRIMONIO MUNICIPAL DEL HONORABLE AYUNTAMIENTO CONSTITUCIONAL DE ZAPOTLÁN EL GRANDE, JALISCO. </w:t>
            </w:r>
          </w:p>
        </w:tc>
      </w:tr>
    </w:tbl>
    <w:p w:rsidR="00F86161" w:rsidRDefault="00F86161" w:rsidP="00F86161">
      <w:pPr>
        <w:pStyle w:val="Sinespaciado"/>
        <w:jc w:val="both"/>
        <w:rPr>
          <w:rFonts w:ascii="Arial" w:hAnsi="Arial" w:cs="Arial"/>
          <w:b/>
          <w:sz w:val="24"/>
          <w:szCs w:val="24"/>
        </w:rPr>
      </w:pPr>
    </w:p>
    <w:p w:rsidR="00F86161" w:rsidRDefault="00F86161" w:rsidP="00F86161">
      <w:pPr>
        <w:pStyle w:val="Sinespaciado"/>
        <w:jc w:val="both"/>
        <w:rPr>
          <w:rFonts w:ascii="Arial" w:hAnsi="Arial" w:cs="Arial"/>
          <w:b/>
          <w:sz w:val="24"/>
          <w:szCs w:val="24"/>
        </w:rPr>
      </w:pPr>
    </w:p>
    <w:p w:rsidR="00F86161" w:rsidRDefault="00F86161" w:rsidP="00F86161">
      <w:pPr>
        <w:pStyle w:val="Sinespaciado"/>
        <w:jc w:val="both"/>
        <w:rPr>
          <w:rFonts w:ascii="Arial" w:hAnsi="Arial" w:cs="Arial"/>
          <w:sz w:val="24"/>
          <w:szCs w:val="24"/>
        </w:rPr>
      </w:pPr>
    </w:p>
    <w:p w:rsidR="00F86161" w:rsidRDefault="00196451" w:rsidP="00F86161">
      <w:pPr>
        <w:pStyle w:val="Sinespaciado"/>
        <w:jc w:val="both"/>
        <w:rPr>
          <w:rFonts w:ascii="Arial" w:hAnsi="Arial" w:cs="Arial"/>
          <w:sz w:val="24"/>
          <w:szCs w:val="24"/>
        </w:rPr>
      </w:pPr>
      <w:r>
        <w:rPr>
          <w:rFonts w:ascii="Arial" w:hAnsi="Arial" w:cs="Arial"/>
          <w:sz w:val="24"/>
          <w:szCs w:val="24"/>
        </w:rPr>
        <w:t>Bueno</w:t>
      </w:r>
      <w:bookmarkStart w:id="0" w:name="_GoBack"/>
      <w:bookmarkEnd w:id="0"/>
      <w:r w:rsidR="00F86161">
        <w:rPr>
          <w:rFonts w:ascii="Arial" w:hAnsi="Arial" w:cs="Arial"/>
          <w:sz w:val="24"/>
          <w:szCs w:val="24"/>
        </w:rPr>
        <w:t xml:space="preserve">s días compañeras y compañeros Regidores, les doy la bienvenida a la </w:t>
      </w:r>
      <w:r w:rsidR="00F86161">
        <w:rPr>
          <w:rFonts w:ascii="Arial" w:hAnsi="Arial" w:cs="Arial"/>
          <w:sz w:val="24"/>
          <w:szCs w:val="24"/>
        </w:rPr>
        <w:t xml:space="preserve">Tercera </w:t>
      </w:r>
      <w:r w:rsidR="00F86161">
        <w:rPr>
          <w:rFonts w:ascii="Arial" w:hAnsi="Arial" w:cs="Arial"/>
          <w:sz w:val="24"/>
          <w:szCs w:val="24"/>
        </w:rPr>
        <w:t xml:space="preserve"> Sesión Extraordinaria de la Comisión Edilicia Permanente de Hacienda Pública y Patrimonio Municipal de este Honorable Ayuntamiento Constitucional de Zapotlán el Grande, Jalisco.</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Pr>
          <w:rFonts w:ascii="Arial" w:hAnsi="Arial" w:cs="Arial"/>
          <w:sz w:val="24"/>
          <w:szCs w:val="24"/>
        </w:rPr>
        <w:t>De acuerdo a las facultades que me confiere el artículo 60 del Reglamento Interior del Ayuntamiento Interior del Ayuntamiento de Zapotlán el Grande, como Presidente de la Comisión Edilicia Permanente de Hacienda Pública y Patrimonio Municipal, se les ha convocado</w:t>
      </w:r>
      <w:r>
        <w:rPr>
          <w:rFonts w:ascii="Arial" w:hAnsi="Arial" w:cs="Arial"/>
          <w:sz w:val="24"/>
          <w:szCs w:val="24"/>
        </w:rPr>
        <w:t xml:space="preserve"> mediante oficio número 348/2022</w:t>
      </w:r>
      <w:r>
        <w:rPr>
          <w:rFonts w:ascii="Arial" w:hAnsi="Arial" w:cs="Arial"/>
          <w:sz w:val="24"/>
          <w:szCs w:val="24"/>
        </w:rPr>
        <w:t xml:space="preserve"> con </w:t>
      </w:r>
      <w:r>
        <w:rPr>
          <w:rFonts w:ascii="Arial" w:hAnsi="Arial" w:cs="Arial"/>
          <w:sz w:val="24"/>
          <w:szCs w:val="24"/>
        </w:rPr>
        <w:t>fecha 06 seis</w:t>
      </w:r>
      <w:r>
        <w:rPr>
          <w:rFonts w:ascii="Arial" w:hAnsi="Arial" w:cs="Arial"/>
          <w:sz w:val="24"/>
          <w:szCs w:val="24"/>
        </w:rPr>
        <w:t xml:space="preserve"> de </w:t>
      </w:r>
      <w:r>
        <w:rPr>
          <w:rFonts w:ascii="Arial" w:hAnsi="Arial" w:cs="Arial"/>
          <w:sz w:val="24"/>
          <w:szCs w:val="24"/>
        </w:rPr>
        <w:t xml:space="preserve">abril  del presente año </w:t>
      </w:r>
      <w:r>
        <w:rPr>
          <w:rFonts w:ascii="Arial" w:hAnsi="Arial" w:cs="Arial"/>
          <w:sz w:val="24"/>
          <w:szCs w:val="24"/>
        </w:rPr>
        <w:t xml:space="preserve">y queda satisfecho el requisito establecido en el artículo 48 del mismo cuerpo legal en cita. </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Pr>
          <w:rFonts w:ascii="Arial" w:hAnsi="Arial" w:cs="Arial"/>
          <w:sz w:val="24"/>
          <w:szCs w:val="24"/>
        </w:rPr>
        <w:t xml:space="preserve">Ahora bien, de conformidad con lo dispuesto por los artículos 44, 45, 46, 47 y 49 del ordenamiento municipal en cita, </w:t>
      </w:r>
      <w:r>
        <w:rPr>
          <w:rFonts w:ascii="Arial" w:hAnsi="Arial" w:cs="Arial"/>
          <w:sz w:val="24"/>
          <w:szCs w:val="24"/>
        </w:rPr>
        <w:t xml:space="preserve">se convocó </w:t>
      </w:r>
      <w:r>
        <w:rPr>
          <w:rFonts w:ascii="Arial" w:hAnsi="Arial" w:cs="Arial"/>
          <w:sz w:val="24"/>
          <w:szCs w:val="24"/>
        </w:rPr>
        <w:t>a los integrantes de esta comisión para que asistieran el día de hoy a esta sala</w:t>
      </w:r>
      <w:r>
        <w:rPr>
          <w:rFonts w:ascii="Arial" w:hAnsi="Arial" w:cs="Arial"/>
          <w:sz w:val="24"/>
          <w:szCs w:val="24"/>
        </w:rPr>
        <w:t xml:space="preserve"> de Estacionometros</w:t>
      </w:r>
      <w:r>
        <w:rPr>
          <w:rFonts w:ascii="Arial" w:hAnsi="Arial" w:cs="Arial"/>
          <w:sz w:val="24"/>
          <w:szCs w:val="24"/>
        </w:rPr>
        <w:t xml:space="preserve">, </w:t>
      </w:r>
      <w:r>
        <w:rPr>
          <w:rFonts w:ascii="Arial" w:hAnsi="Arial" w:cs="Arial"/>
          <w:sz w:val="24"/>
          <w:szCs w:val="24"/>
        </w:rPr>
        <w:t xml:space="preserve">a las 9:00 nueve horas de este día 07 siete de abril, </w:t>
      </w:r>
      <w:r>
        <w:rPr>
          <w:rFonts w:ascii="Arial" w:hAnsi="Arial" w:cs="Arial"/>
          <w:sz w:val="24"/>
          <w:szCs w:val="24"/>
        </w:rPr>
        <w:t xml:space="preserve">con la finalidad de llevar a cabo la </w:t>
      </w:r>
      <w:r>
        <w:rPr>
          <w:rFonts w:ascii="Arial" w:hAnsi="Arial" w:cs="Arial"/>
          <w:sz w:val="24"/>
          <w:szCs w:val="24"/>
        </w:rPr>
        <w:t>tercera</w:t>
      </w:r>
      <w:r>
        <w:rPr>
          <w:rFonts w:ascii="Arial" w:hAnsi="Arial" w:cs="Arial"/>
          <w:sz w:val="24"/>
          <w:szCs w:val="24"/>
        </w:rPr>
        <w:t xml:space="preserve"> sesión extraordinaria de la misma.</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Pr>
          <w:rFonts w:ascii="Arial" w:hAnsi="Arial" w:cs="Arial"/>
          <w:sz w:val="24"/>
          <w:szCs w:val="24"/>
        </w:rPr>
        <w:t xml:space="preserve">Por lo que, </w:t>
      </w:r>
      <w:r>
        <w:rPr>
          <w:rFonts w:ascii="Arial" w:hAnsi="Arial" w:cs="Arial"/>
          <w:sz w:val="24"/>
          <w:szCs w:val="24"/>
        </w:rPr>
        <w:t>siendo las 9</w:t>
      </w:r>
      <w:r>
        <w:rPr>
          <w:rFonts w:ascii="Arial" w:hAnsi="Arial" w:cs="Arial"/>
          <w:sz w:val="24"/>
          <w:szCs w:val="24"/>
        </w:rPr>
        <w:t>:</w:t>
      </w:r>
      <w:r>
        <w:rPr>
          <w:rFonts w:ascii="Arial" w:hAnsi="Arial" w:cs="Arial"/>
          <w:sz w:val="24"/>
          <w:szCs w:val="24"/>
        </w:rPr>
        <w:t>18 nueve horas con dieciocho minutos</w:t>
      </w:r>
      <w:r>
        <w:rPr>
          <w:rFonts w:ascii="Arial" w:hAnsi="Arial" w:cs="Arial"/>
          <w:sz w:val="24"/>
          <w:szCs w:val="24"/>
        </w:rPr>
        <w:t xml:space="preserve"> </w:t>
      </w:r>
      <w:r>
        <w:rPr>
          <w:rFonts w:ascii="Arial" w:hAnsi="Arial" w:cs="Arial"/>
          <w:sz w:val="24"/>
          <w:szCs w:val="24"/>
        </w:rPr>
        <w:t>del día 07</w:t>
      </w:r>
      <w:r>
        <w:rPr>
          <w:rFonts w:ascii="Arial" w:hAnsi="Arial" w:cs="Arial"/>
          <w:sz w:val="24"/>
          <w:szCs w:val="24"/>
        </w:rPr>
        <w:t xml:space="preserve"> </w:t>
      </w:r>
      <w:r>
        <w:rPr>
          <w:rFonts w:ascii="Arial" w:hAnsi="Arial" w:cs="Arial"/>
          <w:sz w:val="24"/>
          <w:szCs w:val="24"/>
        </w:rPr>
        <w:t xml:space="preserve">siete </w:t>
      </w:r>
      <w:r>
        <w:rPr>
          <w:rFonts w:ascii="Arial" w:hAnsi="Arial" w:cs="Arial"/>
          <w:sz w:val="24"/>
          <w:szCs w:val="24"/>
        </w:rPr>
        <w:t xml:space="preserve">de </w:t>
      </w:r>
      <w:r>
        <w:rPr>
          <w:rFonts w:ascii="Arial" w:hAnsi="Arial" w:cs="Arial"/>
          <w:sz w:val="24"/>
          <w:szCs w:val="24"/>
        </w:rPr>
        <w:t xml:space="preserve">abril </w:t>
      </w:r>
      <w:r>
        <w:rPr>
          <w:rFonts w:ascii="Arial" w:hAnsi="Arial" w:cs="Arial"/>
          <w:sz w:val="24"/>
          <w:szCs w:val="24"/>
        </w:rPr>
        <w:t>de la presente anualidad, procedo a dar lectura al:</w:t>
      </w:r>
    </w:p>
    <w:p w:rsidR="00F86161" w:rsidRDefault="00F86161" w:rsidP="00F86161">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488"/>
      </w:tblGrid>
      <w:tr w:rsidR="00F86161" w:rsidTr="00750F4B">
        <w:tc>
          <w:tcPr>
            <w:tcW w:w="9488" w:type="dxa"/>
          </w:tcPr>
          <w:p w:rsidR="00F86161" w:rsidRPr="004D0C77" w:rsidRDefault="00F86161" w:rsidP="00750F4B">
            <w:pPr>
              <w:pStyle w:val="Sinespaciado"/>
              <w:jc w:val="center"/>
              <w:rPr>
                <w:rFonts w:ascii="Arial" w:hAnsi="Arial" w:cs="Arial"/>
                <w:b/>
                <w:sz w:val="24"/>
                <w:szCs w:val="24"/>
              </w:rPr>
            </w:pPr>
            <w:r w:rsidRPr="004D0C77">
              <w:rPr>
                <w:rFonts w:ascii="Arial" w:hAnsi="Arial" w:cs="Arial"/>
                <w:b/>
                <w:sz w:val="24"/>
                <w:szCs w:val="24"/>
              </w:rPr>
              <w:t>ORDEN DEL DÍA:</w:t>
            </w:r>
          </w:p>
        </w:tc>
      </w:tr>
    </w:tbl>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sidRPr="004D0C77">
        <w:rPr>
          <w:rFonts w:ascii="Arial" w:hAnsi="Arial" w:cs="Arial"/>
          <w:b/>
          <w:sz w:val="24"/>
          <w:szCs w:val="24"/>
        </w:rPr>
        <w:t xml:space="preserve">1.- </w:t>
      </w:r>
      <w:r>
        <w:rPr>
          <w:rFonts w:ascii="Arial" w:hAnsi="Arial" w:cs="Arial"/>
          <w:sz w:val="24"/>
          <w:szCs w:val="24"/>
        </w:rPr>
        <w:t>Tomar lista de asistencia y verificación de Quorum legal y en su caso, aprobación del orden del día.</w:t>
      </w:r>
    </w:p>
    <w:p w:rsidR="00F86161" w:rsidRPr="00EA3C54"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sidRPr="00EA3C54">
        <w:rPr>
          <w:rFonts w:ascii="Arial" w:hAnsi="Arial" w:cs="Arial"/>
          <w:sz w:val="24"/>
          <w:szCs w:val="24"/>
        </w:rPr>
        <w:t xml:space="preserve">2.- </w:t>
      </w:r>
      <w:r w:rsidRPr="00EA3C54">
        <w:rPr>
          <w:rFonts w:ascii="Arial" w:hAnsi="Arial" w:cs="Arial"/>
          <w:sz w:val="24"/>
          <w:szCs w:val="24"/>
        </w:rPr>
        <w:t xml:space="preserve">Modificación al presupuesto de egresos del ejercicio fiscal 2022, respecto a la plantilla de Regidores, para incorporación </w:t>
      </w:r>
      <w:r w:rsidR="00EA3C54" w:rsidRPr="00EA3C54">
        <w:rPr>
          <w:rFonts w:ascii="Arial" w:hAnsi="Arial" w:cs="Arial"/>
          <w:sz w:val="24"/>
          <w:szCs w:val="24"/>
        </w:rPr>
        <w:t>a las prestaciones del Institu</w:t>
      </w:r>
      <w:r w:rsidR="00EA3C54">
        <w:rPr>
          <w:rFonts w:ascii="Arial" w:hAnsi="Arial" w:cs="Arial"/>
          <w:sz w:val="24"/>
          <w:szCs w:val="24"/>
        </w:rPr>
        <w:t>t</w:t>
      </w:r>
      <w:r w:rsidR="00EA3C54" w:rsidRPr="00EA3C54">
        <w:rPr>
          <w:rFonts w:ascii="Arial" w:hAnsi="Arial" w:cs="Arial"/>
          <w:sz w:val="24"/>
          <w:szCs w:val="24"/>
        </w:rPr>
        <w:t xml:space="preserve">o de Pensiones del Estado de Jalisco. </w:t>
      </w:r>
    </w:p>
    <w:p w:rsidR="00EA3C54" w:rsidRPr="00EA3C54" w:rsidRDefault="00EA3C54"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sidRPr="004D0C77">
        <w:rPr>
          <w:rFonts w:ascii="Arial" w:hAnsi="Arial" w:cs="Arial"/>
          <w:b/>
          <w:sz w:val="24"/>
          <w:szCs w:val="24"/>
        </w:rPr>
        <w:t>3.-</w:t>
      </w:r>
      <w:r>
        <w:rPr>
          <w:rFonts w:ascii="Arial" w:hAnsi="Arial" w:cs="Arial"/>
          <w:sz w:val="24"/>
          <w:szCs w:val="24"/>
        </w:rPr>
        <w:t xml:space="preserve"> Asuntos varios. </w:t>
      </w:r>
    </w:p>
    <w:p w:rsidR="00F86161" w:rsidRDefault="00F86161" w:rsidP="00F86161">
      <w:pPr>
        <w:pStyle w:val="Sinespaciado"/>
        <w:jc w:val="both"/>
        <w:rPr>
          <w:rFonts w:ascii="Arial" w:hAnsi="Arial" w:cs="Arial"/>
          <w:sz w:val="24"/>
          <w:szCs w:val="24"/>
        </w:rPr>
      </w:pPr>
    </w:p>
    <w:p w:rsidR="00F86161" w:rsidRPr="004D0C77" w:rsidRDefault="00F86161" w:rsidP="00F86161">
      <w:pPr>
        <w:pStyle w:val="Sinespaciado"/>
        <w:jc w:val="both"/>
        <w:rPr>
          <w:rFonts w:ascii="Arial" w:hAnsi="Arial" w:cs="Arial"/>
          <w:b/>
          <w:sz w:val="24"/>
          <w:szCs w:val="24"/>
        </w:rPr>
      </w:pPr>
      <w:r w:rsidRPr="004D0C77">
        <w:rPr>
          <w:rFonts w:ascii="Arial" w:hAnsi="Arial" w:cs="Arial"/>
          <w:b/>
          <w:sz w:val="24"/>
          <w:szCs w:val="24"/>
        </w:rPr>
        <w:t>4.-</w:t>
      </w:r>
      <w:r>
        <w:rPr>
          <w:rFonts w:ascii="Arial" w:hAnsi="Arial" w:cs="Arial"/>
          <w:b/>
          <w:sz w:val="24"/>
          <w:szCs w:val="24"/>
        </w:rPr>
        <w:t xml:space="preserve"> </w:t>
      </w:r>
      <w:r>
        <w:rPr>
          <w:rFonts w:ascii="Arial" w:hAnsi="Arial" w:cs="Arial"/>
          <w:sz w:val="24"/>
          <w:szCs w:val="24"/>
        </w:rPr>
        <w:t xml:space="preserve">Clausura. </w:t>
      </w:r>
      <w:r w:rsidRPr="004D0C77">
        <w:rPr>
          <w:rFonts w:ascii="Arial" w:hAnsi="Arial" w:cs="Arial"/>
          <w:b/>
          <w:sz w:val="24"/>
          <w:szCs w:val="24"/>
        </w:rPr>
        <w:t xml:space="preserve"> </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p>
    <w:p w:rsidR="00F86161" w:rsidRPr="005D2936" w:rsidRDefault="00F86161" w:rsidP="00F86161">
      <w:pPr>
        <w:pStyle w:val="Sinespaciado"/>
        <w:jc w:val="both"/>
        <w:rPr>
          <w:rFonts w:ascii="Arial" w:hAnsi="Arial" w:cs="Arial"/>
          <w:b/>
          <w:sz w:val="24"/>
          <w:szCs w:val="24"/>
        </w:rPr>
      </w:pPr>
      <w:r w:rsidRPr="005D2936">
        <w:rPr>
          <w:rFonts w:ascii="Arial" w:hAnsi="Arial" w:cs="Arial"/>
          <w:b/>
          <w:sz w:val="24"/>
          <w:szCs w:val="24"/>
        </w:rPr>
        <w:t>1.- ASISTENCIA Y DECLARACIÓN DE QUORUM.</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Pr>
          <w:rFonts w:ascii="Arial" w:hAnsi="Arial" w:cs="Arial"/>
          <w:sz w:val="24"/>
          <w:szCs w:val="24"/>
        </w:rPr>
        <w:t>Para dar inicio, se procede a tomar lista de asistencia:</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sidRPr="00612135">
        <w:rPr>
          <w:rFonts w:ascii="Arial" w:hAnsi="Arial" w:cs="Arial"/>
          <w:b/>
          <w:sz w:val="24"/>
          <w:szCs w:val="24"/>
        </w:rPr>
        <w:t>C. JORGE DE JESÚS JUÁREZ PARRA.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F86161" w:rsidRDefault="00F86161" w:rsidP="00F86161">
      <w:pPr>
        <w:pStyle w:val="Sinespaciado"/>
        <w:jc w:val="both"/>
        <w:rPr>
          <w:rFonts w:ascii="Arial" w:hAnsi="Arial" w:cs="Arial"/>
          <w:sz w:val="24"/>
          <w:szCs w:val="24"/>
        </w:rPr>
      </w:pPr>
      <w:r w:rsidRPr="00612135">
        <w:rPr>
          <w:rFonts w:ascii="Arial" w:hAnsi="Arial" w:cs="Arial"/>
          <w:b/>
          <w:sz w:val="24"/>
          <w:szCs w:val="24"/>
        </w:rPr>
        <w:t>LIC. LAURA ELENA MARTÍNEZ RUVALCABA.</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EA3C54">
        <w:rPr>
          <w:rFonts w:ascii="Arial" w:hAnsi="Arial" w:cs="Arial"/>
          <w:sz w:val="24"/>
          <w:szCs w:val="24"/>
        </w:rPr>
        <w:t>Ausente</w:t>
      </w:r>
      <w:r>
        <w:rPr>
          <w:rFonts w:ascii="Arial" w:hAnsi="Arial" w:cs="Arial"/>
          <w:sz w:val="24"/>
          <w:szCs w:val="24"/>
        </w:rPr>
        <w:t>.</w:t>
      </w:r>
    </w:p>
    <w:p w:rsidR="00F86161" w:rsidRDefault="00F86161" w:rsidP="00F86161">
      <w:pPr>
        <w:pStyle w:val="Sinespaciado"/>
        <w:jc w:val="both"/>
        <w:rPr>
          <w:rFonts w:ascii="Arial" w:hAnsi="Arial" w:cs="Arial"/>
          <w:sz w:val="24"/>
          <w:szCs w:val="24"/>
        </w:rPr>
      </w:pPr>
      <w:r w:rsidRPr="00612135">
        <w:rPr>
          <w:rFonts w:ascii="Arial" w:hAnsi="Arial" w:cs="Arial"/>
          <w:b/>
          <w:sz w:val="24"/>
          <w:szCs w:val="24"/>
        </w:rPr>
        <w:t>MAESTRA TANIA MAGDALENA BERNARDINO JUÁREZ.</w:t>
      </w:r>
      <w:r>
        <w:rPr>
          <w:rFonts w:ascii="Arial" w:hAnsi="Arial" w:cs="Arial"/>
          <w:sz w:val="24"/>
          <w:szCs w:val="24"/>
        </w:rPr>
        <w:tab/>
        <w:t>Presente.</w:t>
      </w:r>
    </w:p>
    <w:p w:rsidR="00F86161" w:rsidRDefault="00F86161" w:rsidP="00F86161">
      <w:pPr>
        <w:pStyle w:val="Sinespaciado"/>
        <w:jc w:val="both"/>
        <w:rPr>
          <w:rFonts w:ascii="Arial" w:hAnsi="Arial" w:cs="Arial"/>
          <w:sz w:val="24"/>
          <w:szCs w:val="24"/>
        </w:rPr>
      </w:pPr>
      <w:r w:rsidRPr="00612135">
        <w:rPr>
          <w:rFonts w:ascii="Arial" w:hAnsi="Arial" w:cs="Arial"/>
          <w:b/>
          <w:sz w:val="24"/>
          <w:szCs w:val="24"/>
        </w:rPr>
        <w:t>C. MAGALI CASILLAS CONTRERAS.</w:t>
      </w:r>
      <w:r w:rsidRPr="00612135">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F86161" w:rsidRDefault="00F86161" w:rsidP="00F86161">
      <w:pPr>
        <w:pStyle w:val="Sinespaciado"/>
        <w:jc w:val="both"/>
        <w:rPr>
          <w:rFonts w:ascii="Arial" w:hAnsi="Arial" w:cs="Arial"/>
          <w:sz w:val="24"/>
          <w:szCs w:val="24"/>
        </w:rPr>
      </w:pPr>
      <w:r w:rsidRPr="00612135">
        <w:rPr>
          <w:rFonts w:ascii="Arial" w:hAnsi="Arial" w:cs="Arial"/>
          <w:b/>
          <w:sz w:val="24"/>
          <w:szCs w:val="24"/>
        </w:rPr>
        <w:t>C. DIANA LAURA ORTEGA PALAFOX.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F86161" w:rsidRDefault="00F86161" w:rsidP="00F86161">
      <w:pPr>
        <w:pStyle w:val="Sinespaciado"/>
        <w:jc w:val="both"/>
        <w:rPr>
          <w:rFonts w:ascii="Arial" w:hAnsi="Arial" w:cs="Arial"/>
          <w:sz w:val="24"/>
          <w:szCs w:val="24"/>
        </w:rPr>
      </w:pPr>
    </w:p>
    <w:p w:rsidR="00F92302" w:rsidRDefault="00EA3C54" w:rsidP="00F86161">
      <w:pPr>
        <w:pStyle w:val="Sinespaciado"/>
        <w:jc w:val="both"/>
        <w:rPr>
          <w:rFonts w:ascii="Arial" w:hAnsi="Arial" w:cs="Arial"/>
          <w:sz w:val="24"/>
          <w:szCs w:val="24"/>
        </w:rPr>
      </w:pPr>
      <w:r>
        <w:rPr>
          <w:rFonts w:ascii="Arial" w:hAnsi="Arial" w:cs="Arial"/>
          <w:sz w:val="24"/>
          <w:szCs w:val="24"/>
        </w:rPr>
        <w:t>Doy cuenta a esta Comisión Edilicia Permanente de Hacienda Pública y Patrimonio Municipal respecto de la justificación  que presenta la Regidora Lic. Laura Elena Martínez Ruvalcaba</w:t>
      </w:r>
      <w:r w:rsidR="00733853">
        <w:rPr>
          <w:rFonts w:ascii="Arial" w:hAnsi="Arial" w:cs="Arial"/>
          <w:sz w:val="24"/>
          <w:szCs w:val="24"/>
        </w:rPr>
        <w:t xml:space="preserve"> vocal integrante de esta comisión, </w:t>
      </w:r>
      <w:r>
        <w:rPr>
          <w:rFonts w:ascii="Arial" w:hAnsi="Arial" w:cs="Arial"/>
          <w:sz w:val="24"/>
          <w:szCs w:val="24"/>
        </w:rPr>
        <w:t xml:space="preserve"> que en esencia dice: </w:t>
      </w:r>
    </w:p>
    <w:p w:rsidR="00F92302" w:rsidRDefault="00F92302" w:rsidP="00F86161">
      <w:pPr>
        <w:pStyle w:val="Sinespaciado"/>
        <w:jc w:val="both"/>
        <w:rPr>
          <w:rFonts w:ascii="Arial" w:hAnsi="Arial" w:cs="Arial"/>
          <w:sz w:val="24"/>
          <w:szCs w:val="24"/>
        </w:rPr>
      </w:pPr>
    </w:p>
    <w:p w:rsidR="00EA3C54" w:rsidRDefault="00EA3C54" w:rsidP="00F92302">
      <w:pPr>
        <w:pStyle w:val="Sinespaciado"/>
        <w:ind w:left="851" w:right="1134"/>
        <w:jc w:val="both"/>
        <w:rPr>
          <w:rFonts w:ascii="Arial" w:hAnsi="Arial" w:cs="Arial"/>
          <w:sz w:val="24"/>
          <w:szCs w:val="24"/>
        </w:rPr>
      </w:pPr>
      <w:r w:rsidRPr="00917818">
        <w:rPr>
          <w:rFonts w:ascii="Arial" w:hAnsi="Arial" w:cs="Arial"/>
          <w:i/>
          <w:sz w:val="20"/>
          <w:szCs w:val="20"/>
        </w:rPr>
        <w:t xml:space="preserve">“como es de su conocimiento se llevará a cabo Sesión de la Comisión Edilicia Permanente de Hacienda Pública y Patrimonio Municipal, a celebrarse el día 07 de enero del 2022 del presente año a las 09:00 horas, por lo que le informo que por </w:t>
      </w:r>
      <w:r w:rsidRPr="00917818">
        <w:rPr>
          <w:rFonts w:ascii="Arial" w:hAnsi="Arial" w:cs="Arial"/>
          <w:i/>
          <w:sz w:val="20"/>
          <w:szCs w:val="20"/>
          <w:u w:val="single"/>
        </w:rPr>
        <w:t>razones personales</w:t>
      </w:r>
      <w:r w:rsidR="004F2AE6" w:rsidRPr="00917818">
        <w:rPr>
          <w:rFonts w:ascii="Arial" w:hAnsi="Arial" w:cs="Arial"/>
          <w:i/>
          <w:sz w:val="20"/>
          <w:szCs w:val="20"/>
          <w:u w:val="single"/>
        </w:rPr>
        <w:t xml:space="preserve"> </w:t>
      </w:r>
      <w:r w:rsidR="004F2AE6" w:rsidRPr="00917818">
        <w:rPr>
          <w:rFonts w:ascii="Arial" w:hAnsi="Arial" w:cs="Arial"/>
          <w:i/>
          <w:sz w:val="20"/>
          <w:szCs w:val="20"/>
        </w:rPr>
        <w:t xml:space="preserve">y no me es posible presentarme a la sesión en mención, por lo que solicito que se me tenga justificando mi inasistencia, lo anterior de conformidad a lo dispuesto por el artículo 51 de la Ley de Gobierno </w:t>
      </w:r>
      <w:r w:rsidR="00917818" w:rsidRPr="00917818">
        <w:rPr>
          <w:rFonts w:ascii="Arial" w:hAnsi="Arial" w:cs="Arial"/>
          <w:i/>
          <w:sz w:val="20"/>
          <w:szCs w:val="20"/>
        </w:rPr>
        <w:t>y la Administración Pública Mun</w:t>
      </w:r>
      <w:r w:rsidR="00917818">
        <w:rPr>
          <w:rFonts w:ascii="Arial" w:hAnsi="Arial" w:cs="Arial"/>
          <w:i/>
          <w:sz w:val="20"/>
          <w:szCs w:val="20"/>
        </w:rPr>
        <w:t>i</w:t>
      </w:r>
      <w:r w:rsidR="00917818" w:rsidRPr="00917818">
        <w:rPr>
          <w:rFonts w:ascii="Arial" w:hAnsi="Arial" w:cs="Arial"/>
          <w:i/>
          <w:sz w:val="20"/>
          <w:szCs w:val="20"/>
        </w:rPr>
        <w:t>cipal del Estado de Jalisco”</w:t>
      </w:r>
      <w:r w:rsidR="00917818">
        <w:rPr>
          <w:rFonts w:ascii="Arial" w:hAnsi="Arial" w:cs="Arial"/>
          <w:sz w:val="24"/>
          <w:szCs w:val="24"/>
        </w:rPr>
        <w:t xml:space="preserve">. </w:t>
      </w:r>
    </w:p>
    <w:p w:rsidR="00F86161" w:rsidRDefault="00F86161" w:rsidP="00F86161">
      <w:pPr>
        <w:pStyle w:val="Sinespaciado"/>
        <w:jc w:val="both"/>
        <w:rPr>
          <w:rFonts w:ascii="Arial" w:hAnsi="Arial" w:cs="Arial"/>
          <w:sz w:val="24"/>
          <w:szCs w:val="24"/>
        </w:rPr>
      </w:pPr>
    </w:p>
    <w:p w:rsidR="00917818" w:rsidRDefault="00F86161" w:rsidP="00F86161">
      <w:pPr>
        <w:pStyle w:val="Sinespaciado"/>
        <w:jc w:val="both"/>
        <w:rPr>
          <w:rFonts w:ascii="Arial" w:hAnsi="Arial" w:cs="Arial"/>
          <w:sz w:val="24"/>
          <w:szCs w:val="24"/>
        </w:rPr>
      </w:pPr>
      <w:r>
        <w:rPr>
          <w:rFonts w:ascii="Arial" w:hAnsi="Arial" w:cs="Arial"/>
          <w:sz w:val="24"/>
          <w:szCs w:val="24"/>
        </w:rPr>
        <w:t xml:space="preserve">De igual manera, doy cuenta de la asistencia de los Ediles invitados </w:t>
      </w:r>
      <w:r w:rsidR="00917818">
        <w:rPr>
          <w:rFonts w:ascii="Arial" w:hAnsi="Arial" w:cs="Arial"/>
          <w:sz w:val="24"/>
          <w:szCs w:val="24"/>
        </w:rPr>
        <w:t xml:space="preserve">mediante oficio número 353/2022, </w:t>
      </w:r>
      <w:r>
        <w:rPr>
          <w:rFonts w:ascii="Arial" w:hAnsi="Arial" w:cs="Arial"/>
          <w:sz w:val="24"/>
          <w:szCs w:val="24"/>
        </w:rPr>
        <w:t xml:space="preserve">al desahogo de la presente sesión, tomando lista de asistencia en estos momentos: </w:t>
      </w:r>
    </w:p>
    <w:p w:rsidR="00917818" w:rsidRDefault="00917818" w:rsidP="00F86161">
      <w:pPr>
        <w:pStyle w:val="Sinespaciado"/>
        <w:jc w:val="both"/>
        <w:rPr>
          <w:rFonts w:ascii="Arial" w:hAnsi="Arial" w:cs="Arial"/>
          <w:sz w:val="24"/>
          <w:szCs w:val="24"/>
        </w:rPr>
      </w:pPr>
    </w:p>
    <w:p w:rsidR="00917818" w:rsidRDefault="00917818" w:rsidP="00F86161">
      <w:pPr>
        <w:pStyle w:val="Sinespaciado"/>
        <w:jc w:val="both"/>
        <w:rPr>
          <w:rFonts w:ascii="Arial" w:hAnsi="Arial" w:cs="Arial"/>
          <w:sz w:val="24"/>
          <w:szCs w:val="24"/>
        </w:rPr>
      </w:pPr>
      <w:r>
        <w:rPr>
          <w:rFonts w:ascii="Arial" w:hAnsi="Arial" w:cs="Arial"/>
          <w:sz w:val="24"/>
          <w:szCs w:val="24"/>
        </w:rPr>
        <w:t xml:space="preserve">C. </w:t>
      </w:r>
      <w:r w:rsidR="00F86161">
        <w:rPr>
          <w:rFonts w:ascii="Arial" w:hAnsi="Arial" w:cs="Arial"/>
          <w:sz w:val="24"/>
          <w:szCs w:val="24"/>
        </w:rPr>
        <w:t>MARISOL MENDOZA PINTO</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917818" w:rsidRDefault="00917818" w:rsidP="00F86161">
      <w:pPr>
        <w:pStyle w:val="Sinespaciado"/>
        <w:jc w:val="both"/>
        <w:rPr>
          <w:rFonts w:ascii="Arial" w:hAnsi="Arial" w:cs="Arial"/>
          <w:sz w:val="24"/>
          <w:szCs w:val="24"/>
        </w:rPr>
      </w:pPr>
      <w:r>
        <w:rPr>
          <w:rFonts w:ascii="Arial" w:hAnsi="Arial" w:cs="Arial"/>
          <w:sz w:val="24"/>
          <w:szCs w:val="24"/>
        </w:rPr>
        <w:t xml:space="preserve">C. </w:t>
      </w:r>
      <w:r w:rsidR="00F86161">
        <w:rPr>
          <w:rFonts w:ascii="Arial" w:hAnsi="Arial" w:cs="Arial"/>
          <w:sz w:val="24"/>
          <w:szCs w:val="24"/>
        </w:rPr>
        <w:t>F</w:t>
      </w:r>
      <w:r>
        <w:rPr>
          <w:rFonts w:ascii="Arial" w:hAnsi="Arial" w:cs="Arial"/>
          <w:sz w:val="24"/>
          <w:szCs w:val="24"/>
        </w:rPr>
        <w:t>RANCISCO IGNACIO CARRILLO GÓMEZ</w:t>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917818" w:rsidRDefault="00917818" w:rsidP="00F86161">
      <w:pPr>
        <w:pStyle w:val="Sinespaciado"/>
        <w:jc w:val="both"/>
        <w:rPr>
          <w:rFonts w:ascii="Arial" w:hAnsi="Arial" w:cs="Arial"/>
          <w:sz w:val="24"/>
          <w:szCs w:val="24"/>
        </w:rPr>
      </w:pPr>
      <w:r>
        <w:rPr>
          <w:rFonts w:ascii="Arial" w:hAnsi="Arial" w:cs="Arial"/>
          <w:sz w:val="24"/>
          <w:szCs w:val="24"/>
        </w:rPr>
        <w:t>C. EVA MARÍA DE JESÚS BARRETO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917818" w:rsidRDefault="00917818" w:rsidP="00F86161">
      <w:pPr>
        <w:pStyle w:val="Sinespaciado"/>
        <w:jc w:val="both"/>
        <w:rPr>
          <w:rFonts w:ascii="Arial" w:hAnsi="Arial" w:cs="Arial"/>
          <w:sz w:val="24"/>
          <w:szCs w:val="24"/>
        </w:rPr>
      </w:pPr>
      <w:r>
        <w:rPr>
          <w:rFonts w:ascii="Arial" w:hAnsi="Arial" w:cs="Arial"/>
          <w:sz w:val="24"/>
          <w:szCs w:val="24"/>
        </w:rPr>
        <w:t xml:space="preserve">C. </w:t>
      </w:r>
      <w:r w:rsidR="00F86161">
        <w:rPr>
          <w:rFonts w:ascii="Arial" w:hAnsi="Arial" w:cs="Arial"/>
          <w:sz w:val="24"/>
          <w:szCs w:val="24"/>
        </w:rPr>
        <w:t xml:space="preserve">JESÚS RAMÍREZ SÁNCHEZ </w:t>
      </w:r>
      <w:r>
        <w:rPr>
          <w:rFonts w:ascii="Arial" w:hAnsi="Arial" w:cs="Arial"/>
          <w:sz w:val="24"/>
          <w:szCs w:val="24"/>
        </w:rPr>
        <w:t xml:space="preserve">                                                     Presente.</w:t>
      </w:r>
    </w:p>
    <w:p w:rsidR="00917818" w:rsidRDefault="00917818" w:rsidP="00F86161">
      <w:pPr>
        <w:pStyle w:val="Sinespaciado"/>
        <w:jc w:val="both"/>
        <w:rPr>
          <w:rFonts w:ascii="Arial" w:hAnsi="Arial" w:cs="Arial"/>
          <w:sz w:val="24"/>
          <w:szCs w:val="24"/>
        </w:rPr>
      </w:pPr>
      <w:r>
        <w:rPr>
          <w:rFonts w:ascii="Arial" w:hAnsi="Arial" w:cs="Arial"/>
          <w:sz w:val="24"/>
          <w:szCs w:val="24"/>
        </w:rPr>
        <w:t>C. BETSY MAGALI CAMPOS CORONA                                         Presente.</w:t>
      </w:r>
    </w:p>
    <w:p w:rsidR="00917818" w:rsidRDefault="00917818" w:rsidP="00F86161">
      <w:pPr>
        <w:pStyle w:val="Sinespaciado"/>
        <w:jc w:val="both"/>
        <w:rPr>
          <w:rFonts w:ascii="Arial" w:hAnsi="Arial" w:cs="Arial"/>
          <w:sz w:val="24"/>
          <w:szCs w:val="24"/>
        </w:rPr>
      </w:pPr>
      <w:r>
        <w:rPr>
          <w:rFonts w:ascii="Arial" w:hAnsi="Arial" w:cs="Arial"/>
          <w:sz w:val="24"/>
          <w:szCs w:val="24"/>
        </w:rPr>
        <w:t>C.</w:t>
      </w:r>
      <w:r w:rsidR="00F86161">
        <w:rPr>
          <w:rFonts w:ascii="Arial" w:hAnsi="Arial" w:cs="Arial"/>
          <w:sz w:val="24"/>
          <w:szCs w:val="24"/>
        </w:rPr>
        <w:t xml:space="preserve"> </w:t>
      </w:r>
      <w:r>
        <w:rPr>
          <w:rFonts w:ascii="Arial" w:hAnsi="Arial" w:cs="Arial"/>
          <w:sz w:val="24"/>
          <w:szCs w:val="24"/>
        </w:rPr>
        <w:t>MONICA REYNOSO ROMERO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917818" w:rsidRDefault="00917818" w:rsidP="00F86161">
      <w:pPr>
        <w:pStyle w:val="Sinespaciado"/>
        <w:jc w:val="both"/>
        <w:rPr>
          <w:rFonts w:ascii="Arial" w:hAnsi="Arial" w:cs="Arial"/>
          <w:sz w:val="24"/>
          <w:szCs w:val="24"/>
        </w:rPr>
      </w:pPr>
      <w:r>
        <w:rPr>
          <w:rFonts w:ascii="Arial" w:hAnsi="Arial" w:cs="Arial"/>
          <w:sz w:val="24"/>
          <w:szCs w:val="24"/>
        </w:rPr>
        <w:t>C.</w:t>
      </w:r>
      <w:r w:rsidR="00F86161">
        <w:rPr>
          <w:rFonts w:ascii="Arial" w:hAnsi="Arial" w:cs="Arial"/>
          <w:sz w:val="24"/>
          <w:szCs w:val="24"/>
        </w:rPr>
        <w:t xml:space="preserve"> SARA MORENO RAMÍRE</w:t>
      </w:r>
      <w:r>
        <w:rPr>
          <w:rFonts w:ascii="Arial" w:hAnsi="Arial" w:cs="Arial"/>
          <w:sz w:val="24"/>
          <w:szCs w:val="24"/>
        </w:rPr>
        <w:t xml:space="preserve">Z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Presente.</w:t>
      </w:r>
    </w:p>
    <w:p w:rsidR="00F86161" w:rsidRDefault="00917818" w:rsidP="00F86161">
      <w:pPr>
        <w:pStyle w:val="Sinespaciado"/>
        <w:jc w:val="both"/>
        <w:rPr>
          <w:rFonts w:ascii="Arial" w:hAnsi="Arial" w:cs="Arial"/>
          <w:sz w:val="24"/>
          <w:szCs w:val="24"/>
        </w:rPr>
      </w:pPr>
      <w:r>
        <w:rPr>
          <w:rFonts w:ascii="Arial" w:hAnsi="Arial" w:cs="Arial"/>
          <w:sz w:val="24"/>
          <w:szCs w:val="24"/>
        </w:rPr>
        <w:t>C. EDGAR JOEL SALVADOR BAUTISTA.</w:t>
      </w:r>
      <w:r w:rsidR="00F8616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Presente. </w:t>
      </w:r>
    </w:p>
    <w:p w:rsidR="00F86161" w:rsidRDefault="00F86161" w:rsidP="00F86161">
      <w:pPr>
        <w:pStyle w:val="Sinespaciado"/>
        <w:jc w:val="both"/>
        <w:rPr>
          <w:rFonts w:ascii="Arial" w:hAnsi="Arial" w:cs="Arial"/>
          <w:sz w:val="24"/>
          <w:szCs w:val="24"/>
        </w:rPr>
      </w:pPr>
    </w:p>
    <w:p w:rsidR="00F86161" w:rsidRDefault="00F86161" w:rsidP="00917818">
      <w:pPr>
        <w:pStyle w:val="Sinespaciado"/>
        <w:numPr>
          <w:ilvl w:val="0"/>
          <w:numId w:val="5"/>
        </w:numPr>
        <w:ind w:left="0" w:firstLine="360"/>
        <w:jc w:val="both"/>
        <w:rPr>
          <w:rFonts w:ascii="Arial" w:hAnsi="Arial" w:cs="Arial"/>
          <w:sz w:val="24"/>
          <w:szCs w:val="24"/>
        </w:rPr>
      </w:pPr>
      <w:r>
        <w:rPr>
          <w:rFonts w:ascii="Arial" w:hAnsi="Arial" w:cs="Arial"/>
          <w:sz w:val="24"/>
          <w:szCs w:val="24"/>
        </w:rPr>
        <w:t xml:space="preserve">Se declara el Quorum legal, para el desahogo de esta </w:t>
      </w:r>
      <w:r w:rsidR="00917818">
        <w:rPr>
          <w:rFonts w:ascii="Arial" w:hAnsi="Arial" w:cs="Arial"/>
          <w:sz w:val="24"/>
          <w:szCs w:val="24"/>
        </w:rPr>
        <w:t>tercera</w:t>
      </w:r>
      <w:r>
        <w:rPr>
          <w:rFonts w:ascii="Arial" w:hAnsi="Arial" w:cs="Arial"/>
          <w:sz w:val="24"/>
          <w:szCs w:val="24"/>
        </w:rPr>
        <w:t xml:space="preserve"> sesión extraordinaria de la Comisión Edilicia Permanente de Hacienda Pública y Patrimonio Municipal, en virtud de encontrarse presentes </w:t>
      </w:r>
      <w:r w:rsidR="00917818">
        <w:rPr>
          <w:rFonts w:ascii="Arial" w:hAnsi="Arial" w:cs="Arial"/>
          <w:sz w:val="24"/>
          <w:szCs w:val="24"/>
        </w:rPr>
        <w:t xml:space="preserve">cuatro </w:t>
      </w:r>
      <w:r>
        <w:rPr>
          <w:rFonts w:ascii="Arial" w:hAnsi="Arial" w:cs="Arial"/>
          <w:sz w:val="24"/>
          <w:szCs w:val="24"/>
        </w:rPr>
        <w:t>de los Regidores que la conforman.</w:t>
      </w:r>
    </w:p>
    <w:p w:rsidR="00F86161" w:rsidRDefault="00F86161" w:rsidP="00917818">
      <w:pPr>
        <w:pStyle w:val="Sinespaciado"/>
        <w:ind w:firstLine="360"/>
        <w:jc w:val="both"/>
        <w:rPr>
          <w:rFonts w:ascii="Arial" w:hAnsi="Arial" w:cs="Arial"/>
          <w:sz w:val="24"/>
          <w:szCs w:val="24"/>
        </w:rPr>
      </w:pPr>
    </w:p>
    <w:p w:rsidR="00F86161" w:rsidRPr="005D2936" w:rsidRDefault="00F86161" w:rsidP="00F86161">
      <w:pPr>
        <w:pStyle w:val="Sinespaciado"/>
        <w:jc w:val="both"/>
        <w:rPr>
          <w:rFonts w:ascii="Arial" w:hAnsi="Arial" w:cs="Arial"/>
          <w:b/>
          <w:sz w:val="24"/>
          <w:szCs w:val="24"/>
        </w:rPr>
      </w:pPr>
      <w:r w:rsidRPr="005D2936">
        <w:rPr>
          <w:rFonts w:ascii="Arial" w:hAnsi="Arial" w:cs="Arial"/>
          <w:b/>
          <w:sz w:val="24"/>
          <w:szCs w:val="24"/>
        </w:rPr>
        <w:t>2.- INICIO: LECTURA Y APROBACIÓN DE ORDEN DEL DÍA.</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Pr>
          <w:rFonts w:ascii="Arial" w:hAnsi="Arial" w:cs="Arial"/>
          <w:sz w:val="24"/>
          <w:szCs w:val="24"/>
        </w:rPr>
        <w:lastRenderedPageBreak/>
        <w:t xml:space="preserve">Se da lectura al orden del día, sometiendo a consideración de los integrantes de la Comisión Edilicia Permanente de Hacienda Pública y Patrimonio Municipal, por lo que, someto a su aprobación el mismo, solicitando tengan a bien hacérmelo saber levantando su mano: </w:t>
      </w:r>
    </w:p>
    <w:p w:rsidR="00F86161" w:rsidRDefault="00F86161" w:rsidP="00F86161">
      <w:pPr>
        <w:spacing w:after="0"/>
        <w:ind w:left="360"/>
        <w:rPr>
          <w:rFonts w:ascii="Arial" w:hAnsi="Arial" w:cs="Arial"/>
          <w:sz w:val="24"/>
          <w:szCs w:val="24"/>
        </w:rPr>
      </w:pPr>
    </w:p>
    <w:p w:rsidR="00F86161" w:rsidRPr="004F520B" w:rsidRDefault="00F86161" w:rsidP="00F86161">
      <w:pPr>
        <w:pStyle w:val="Sinespaciado"/>
        <w:numPr>
          <w:ilvl w:val="0"/>
          <w:numId w:val="3"/>
        </w:numPr>
        <w:jc w:val="both"/>
        <w:rPr>
          <w:rFonts w:ascii="Arial" w:hAnsi="Arial" w:cs="Arial"/>
          <w:sz w:val="24"/>
          <w:szCs w:val="24"/>
        </w:rPr>
      </w:pPr>
      <w:r>
        <w:rPr>
          <w:rFonts w:ascii="Arial" w:hAnsi="Arial" w:cs="Arial"/>
          <w:sz w:val="24"/>
          <w:szCs w:val="24"/>
        </w:rPr>
        <w:t xml:space="preserve">Se aprueba por UNANIMIDAD de los integrantes de la Comisión Edilicia, </w:t>
      </w:r>
      <w:r w:rsidRPr="00A66DBB">
        <w:rPr>
          <w:rFonts w:ascii="Arial" w:hAnsi="Arial" w:cs="Arial"/>
          <w:sz w:val="24"/>
          <w:szCs w:val="24"/>
          <w:u w:val="single"/>
        </w:rPr>
        <w:t>presentes</w:t>
      </w:r>
      <w:r>
        <w:rPr>
          <w:rFonts w:ascii="Arial" w:hAnsi="Arial" w:cs="Arial"/>
          <w:sz w:val="24"/>
          <w:szCs w:val="24"/>
        </w:rPr>
        <w:t>.</w:t>
      </w:r>
      <w:r>
        <w:rPr>
          <w:rFonts w:ascii="Arial" w:hAnsi="Arial" w:cs="Arial"/>
          <w:sz w:val="24"/>
          <w:szCs w:val="24"/>
        </w:rPr>
        <w:tab/>
      </w:r>
    </w:p>
    <w:p w:rsidR="00F86161" w:rsidRDefault="00A66DBB" w:rsidP="00F86161">
      <w:pPr>
        <w:pStyle w:val="Sinespaciado"/>
        <w:jc w:val="both"/>
        <w:rPr>
          <w:rFonts w:ascii="Arial" w:hAnsi="Arial" w:cs="Arial"/>
          <w:sz w:val="24"/>
          <w:szCs w:val="24"/>
        </w:rPr>
      </w:pPr>
      <w:r>
        <w:rPr>
          <w:rFonts w:ascii="Arial" w:hAnsi="Arial" w:cs="Arial"/>
          <w:sz w:val="24"/>
          <w:szCs w:val="24"/>
        </w:rPr>
        <w:t xml:space="preserve">Doy cuenta a los integrantes de la Comisión Edilicia Permanente de Hacienda Pública y Patrimonio Municipal, lo siguiente: </w:t>
      </w:r>
    </w:p>
    <w:p w:rsidR="00A66DBB" w:rsidRDefault="00A66DBB" w:rsidP="00F86161">
      <w:pPr>
        <w:pStyle w:val="Sinespaciado"/>
        <w:jc w:val="both"/>
        <w:rPr>
          <w:rFonts w:ascii="Arial" w:hAnsi="Arial" w:cs="Arial"/>
          <w:sz w:val="24"/>
          <w:szCs w:val="24"/>
        </w:rPr>
      </w:pPr>
    </w:p>
    <w:p w:rsidR="00A66DBB" w:rsidRDefault="00A66DBB" w:rsidP="00F86161">
      <w:pPr>
        <w:pStyle w:val="Sinespaciado"/>
        <w:jc w:val="both"/>
        <w:rPr>
          <w:rFonts w:ascii="Arial" w:hAnsi="Arial" w:cs="Arial"/>
          <w:sz w:val="24"/>
          <w:szCs w:val="24"/>
        </w:rPr>
      </w:pPr>
      <w:r>
        <w:rPr>
          <w:rFonts w:ascii="Arial" w:hAnsi="Arial" w:cs="Arial"/>
          <w:sz w:val="24"/>
          <w:szCs w:val="24"/>
        </w:rPr>
        <w:t>Mediante oficio número HPM-188/2022, suscrito por la Lic. Ana María del Toro Torres, en su carácter de Encargada de la Hacienda Municipal, dirigido al de la voz,</w:t>
      </w:r>
      <w:r w:rsidR="00F92302">
        <w:rPr>
          <w:rFonts w:ascii="Arial" w:hAnsi="Arial" w:cs="Arial"/>
          <w:sz w:val="24"/>
          <w:szCs w:val="24"/>
        </w:rPr>
        <w:t xml:space="preserve"> en el que</w:t>
      </w:r>
      <w:r>
        <w:rPr>
          <w:rFonts w:ascii="Arial" w:hAnsi="Arial" w:cs="Arial"/>
          <w:sz w:val="24"/>
          <w:szCs w:val="24"/>
        </w:rPr>
        <w:t xml:space="preserve"> hace del conocimiento</w:t>
      </w:r>
      <w:r w:rsidR="00F92302">
        <w:rPr>
          <w:rFonts w:ascii="Arial" w:hAnsi="Arial" w:cs="Arial"/>
          <w:sz w:val="24"/>
          <w:szCs w:val="24"/>
        </w:rPr>
        <w:t>, en lo que interesa</w:t>
      </w:r>
      <w:r>
        <w:rPr>
          <w:rFonts w:ascii="Arial" w:hAnsi="Arial" w:cs="Arial"/>
          <w:sz w:val="24"/>
          <w:szCs w:val="24"/>
        </w:rPr>
        <w:t xml:space="preserve"> lo siguiente: </w:t>
      </w:r>
    </w:p>
    <w:p w:rsidR="00A66DBB" w:rsidRDefault="00A66DBB" w:rsidP="00F86161">
      <w:pPr>
        <w:pStyle w:val="Sinespaciado"/>
        <w:jc w:val="both"/>
        <w:rPr>
          <w:rFonts w:ascii="Arial" w:hAnsi="Arial" w:cs="Arial"/>
          <w:sz w:val="24"/>
          <w:szCs w:val="24"/>
        </w:rPr>
      </w:pPr>
    </w:p>
    <w:p w:rsidR="00A66DBB" w:rsidRPr="00F92302" w:rsidRDefault="00A66DBB" w:rsidP="00F92302">
      <w:pPr>
        <w:pStyle w:val="Sinespaciado"/>
        <w:tabs>
          <w:tab w:val="left" w:pos="8505"/>
        </w:tabs>
        <w:ind w:left="851" w:right="992"/>
        <w:jc w:val="both"/>
        <w:rPr>
          <w:rFonts w:ascii="Arial" w:hAnsi="Arial" w:cs="Arial"/>
          <w:i/>
          <w:sz w:val="20"/>
          <w:szCs w:val="20"/>
        </w:rPr>
      </w:pPr>
      <w:r w:rsidRPr="00F92302">
        <w:rPr>
          <w:rFonts w:ascii="Arial" w:hAnsi="Arial" w:cs="Arial"/>
          <w:i/>
          <w:sz w:val="20"/>
          <w:szCs w:val="20"/>
        </w:rPr>
        <w:t xml:space="preserve">“El día 04 de Abril recibí la solicitud para suficiencia presupuestal relacionada a la obligación de incorporación de todo el personal </w:t>
      </w:r>
      <w:r w:rsidR="0025257B" w:rsidRPr="00F92302">
        <w:rPr>
          <w:rFonts w:ascii="Arial" w:hAnsi="Arial" w:cs="Arial"/>
          <w:i/>
          <w:sz w:val="20"/>
          <w:szCs w:val="20"/>
        </w:rPr>
        <w:t xml:space="preserve">del Municipio de Zapotlán el Grande, mediante oficio 476/2022 emitido por el Coordinador General de Innovación Gubernamental, por lo que puntualizo que se presupuestó dicha prestación para todos los trabajadores exceptuando los de elección popular, ya que en las mesas de trabajo con la comisión de hacienda para la autorización del presupuesto para el ejercicio 2022, se decidió en su momento que solo se reincorporaran los regidores que ya venían cotizando desde años anteriores para no afectar su trámite </w:t>
      </w:r>
      <w:r w:rsidR="00F92302" w:rsidRPr="00F92302">
        <w:rPr>
          <w:rFonts w:ascii="Arial" w:hAnsi="Arial" w:cs="Arial"/>
          <w:i/>
          <w:sz w:val="20"/>
          <w:szCs w:val="20"/>
        </w:rPr>
        <w:t xml:space="preserve">de pensión futura. Se anexa copia del oficio antes mencionado. </w:t>
      </w:r>
    </w:p>
    <w:p w:rsidR="00F92302" w:rsidRPr="00F92302" w:rsidRDefault="00F92302" w:rsidP="00F92302">
      <w:pPr>
        <w:pStyle w:val="Sinespaciado"/>
        <w:tabs>
          <w:tab w:val="left" w:pos="8505"/>
        </w:tabs>
        <w:ind w:left="851" w:right="992"/>
        <w:jc w:val="both"/>
        <w:rPr>
          <w:rFonts w:ascii="Arial" w:hAnsi="Arial" w:cs="Arial"/>
          <w:i/>
          <w:sz w:val="20"/>
          <w:szCs w:val="20"/>
        </w:rPr>
      </w:pPr>
    </w:p>
    <w:p w:rsidR="00F92302" w:rsidRDefault="00F92302" w:rsidP="00F92302">
      <w:pPr>
        <w:pStyle w:val="Sinespaciado"/>
        <w:tabs>
          <w:tab w:val="left" w:pos="8505"/>
        </w:tabs>
        <w:ind w:left="851" w:right="992"/>
        <w:jc w:val="both"/>
        <w:rPr>
          <w:rFonts w:ascii="Arial" w:hAnsi="Arial" w:cs="Arial"/>
          <w:sz w:val="24"/>
          <w:szCs w:val="24"/>
        </w:rPr>
      </w:pPr>
      <w:r w:rsidRPr="00F92302">
        <w:rPr>
          <w:rFonts w:ascii="Arial" w:hAnsi="Arial" w:cs="Arial"/>
          <w:i/>
          <w:sz w:val="20"/>
          <w:szCs w:val="20"/>
        </w:rPr>
        <w:t>Por lo anterior solicito a usted de la manera más atenta someter el asunto en mención a la comisión que dignamente preside, a efectos de que se someta a consideración del Ayuntamiento y nos instruyan lo conducente”.</w:t>
      </w:r>
      <w:r>
        <w:rPr>
          <w:rFonts w:ascii="Arial" w:hAnsi="Arial" w:cs="Arial"/>
          <w:sz w:val="24"/>
          <w:szCs w:val="24"/>
        </w:rPr>
        <w:t xml:space="preserve"> </w:t>
      </w:r>
    </w:p>
    <w:p w:rsidR="00A66DBB" w:rsidRDefault="00A66DBB" w:rsidP="00F86161">
      <w:pPr>
        <w:pStyle w:val="Sinespaciado"/>
        <w:jc w:val="both"/>
        <w:rPr>
          <w:rFonts w:ascii="Arial" w:hAnsi="Arial" w:cs="Arial"/>
          <w:sz w:val="24"/>
          <w:szCs w:val="24"/>
        </w:rPr>
      </w:pPr>
    </w:p>
    <w:p w:rsidR="00A66DBB" w:rsidRDefault="00F92302" w:rsidP="00F86161">
      <w:pPr>
        <w:pStyle w:val="Sinespaciado"/>
        <w:jc w:val="both"/>
        <w:rPr>
          <w:rFonts w:ascii="Arial" w:hAnsi="Arial" w:cs="Arial"/>
          <w:sz w:val="24"/>
          <w:szCs w:val="24"/>
        </w:rPr>
      </w:pPr>
      <w:r>
        <w:rPr>
          <w:rFonts w:ascii="Arial" w:hAnsi="Arial" w:cs="Arial"/>
          <w:sz w:val="24"/>
          <w:szCs w:val="24"/>
        </w:rPr>
        <w:t xml:space="preserve">Con lo anterior, se toman los siguientes: </w:t>
      </w:r>
    </w:p>
    <w:p w:rsidR="00F92302" w:rsidRDefault="00F92302" w:rsidP="00F86161">
      <w:pPr>
        <w:pStyle w:val="Sinespaciado"/>
        <w:jc w:val="both"/>
        <w:rPr>
          <w:rFonts w:ascii="Arial" w:hAnsi="Arial" w:cs="Arial"/>
          <w:sz w:val="24"/>
          <w:szCs w:val="24"/>
        </w:rPr>
      </w:pPr>
    </w:p>
    <w:p w:rsidR="00A66DBB" w:rsidRDefault="00A66DBB" w:rsidP="00F86161">
      <w:pPr>
        <w:pStyle w:val="Sinespaciado"/>
        <w:jc w:val="both"/>
        <w:rPr>
          <w:rFonts w:ascii="Arial" w:hAnsi="Arial" w:cs="Arial"/>
          <w:sz w:val="24"/>
          <w:szCs w:val="24"/>
        </w:rPr>
      </w:pPr>
    </w:p>
    <w:p w:rsidR="00F86161" w:rsidRPr="008A718A" w:rsidRDefault="00F86161" w:rsidP="00F86161">
      <w:pPr>
        <w:pStyle w:val="Sinespaciado"/>
        <w:jc w:val="both"/>
        <w:rPr>
          <w:rFonts w:ascii="Arial" w:hAnsi="Arial" w:cs="Arial"/>
          <w:b/>
          <w:sz w:val="24"/>
          <w:szCs w:val="24"/>
        </w:rPr>
      </w:pPr>
      <w:r w:rsidRPr="008A718A">
        <w:rPr>
          <w:rFonts w:ascii="Arial" w:hAnsi="Arial" w:cs="Arial"/>
          <w:b/>
          <w:sz w:val="24"/>
          <w:szCs w:val="24"/>
        </w:rPr>
        <w:t xml:space="preserve">ACUERDOS TOMADOS EN LA </w:t>
      </w:r>
      <w:r w:rsidR="00A66DBB">
        <w:rPr>
          <w:rFonts w:ascii="Arial" w:hAnsi="Arial" w:cs="Arial"/>
          <w:b/>
          <w:sz w:val="24"/>
          <w:szCs w:val="24"/>
        </w:rPr>
        <w:t>TERCERA</w:t>
      </w:r>
      <w:r w:rsidRPr="008A718A">
        <w:rPr>
          <w:rFonts w:ascii="Arial" w:hAnsi="Arial" w:cs="Arial"/>
          <w:b/>
          <w:sz w:val="24"/>
          <w:szCs w:val="24"/>
        </w:rPr>
        <w:t xml:space="preserve"> SESIÓN EXTRAORDINARIA DE LA COMISIÓN EDILICIA PERMANENTE DE HACIENDA PÚBLICA Y PATRIMONIO MUNICIPAL, RESPECTO</w:t>
      </w:r>
      <w:r w:rsidR="00A66DBB">
        <w:rPr>
          <w:rFonts w:ascii="Arial" w:hAnsi="Arial" w:cs="Arial"/>
          <w:b/>
          <w:sz w:val="24"/>
          <w:szCs w:val="24"/>
        </w:rPr>
        <w:t xml:space="preserve"> A LA MODIFICACIÓN AL PRESUPUESTO DE EGRESOS DEL EJERCICIO FISCAL 2022, ENR ELACIÓN A LA PLANTILLA DE REGIDORES PARA LA INCORPORACIÓN A LAS PRESTACONES DEL INSTITUTO DE PENSIONES DEL ESTADO DE JALISCO. </w:t>
      </w:r>
      <w:r w:rsidRPr="008A718A">
        <w:rPr>
          <w:rFonts w:ascii="Arial" w:hAnsi="Arial" w:cs="Arial"/>
          <w:b/>
          <w:sz w:val="24"/>
          <w:szCs w:val="24"/>
        </w:rPr>
        <w:t xml:space="preserve"> </w:t>
      </w:r>
    </w:p>
    <w:p w:rsidR="00F86161" w:rsidRDefault="00F86161" w:rsidP="00F86161">
      <w:pPr>
        <w:pStyle w:val="Sinespaciado"/>
        <w:jc w:val="both"/>
        <w:rPr>
          <w:rFonts w:ascii="Arial" w:hAnsi="Arial" w:cs="Arial"/>
          <w:sz w:val="24"/>
          <w:szCs w:val="24"/>
        </w:rPr>
      </w:pPr>
      <w:r>
        <w:rPr>
          <w:rFonts w:ascii="Arial" w:hAnsi="Arial" w:cs="Arial"/>
          <w:sz w:val="24"/>
          <w:szCs w:val="24"/>
        </w:rPr>
        <w:t xml:space="preserve">  </w:t>
      </w:r>
    </w:p>
    <w:p w:rsidR="00F86161" w:rsidRDefault="00F86161" w:rsidP="00F86161">
      <w:pPr>
        <w:pStyle w:val="Sinespaciado"/>
        <w:jc w:val="both"/>
        <w:rPr>
          <w:rFonts w:ascii="Arial" w:hAnsi="Arial" w:cs="Arial"/>
          <w:sz w:val="24"/>
          <w:szCs w:val="24"/>
        </w:rPr>
      </w:pPr>
    </w:p>
    <w:p w:rsidR="00F86161" w:rsidRDefault="00F86161" w:rsidP="00F92302">
      <w:pPr>
        <w:pStyle w:val="Sinespaciado"/>
        <w:numPr>
          <w:ilvl w:val="0"/>
          <w:numId w:val="3"/>
        </w:numPr>
        <w:ind w:left="0" w:firstLine="360"/>
        <w:jc w:val="both"/>
        <w:rPr>
          <w:rFonts w:ascii="Arial" w:hAnsi="Arial" w:cs="Arial"/>
          <w:sz w:val="24"/>
          <w:szCs w:val="24"/>
        </w:rPr>
      </w:pPr>
      <w:r>
        <w:rPr>
          <w:rFonts w:ascii="Arial" w:hAnsi="Arial" w:cs="Arial"/>
          <w:sz w:val="24"/>
          <w:szCs w:val="24"/>
        </w:rPr>
        <w:t xml:space="preserve">Ahora bien, me dirijo a los integrantes de esta Comisión Edilicia, para poner a su consideración las modificaciones hechas al proyecto de presupuesto de egresos para el ejercicio fiscal 2022, en lo general y en lo particular, por lo que, les solicito que levanten su mano quienes estén a favor de su aprobación: </w:t>
      </w: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p>
    <w:p w:rsidR="00F86161" w:rsidRPr="00E2056A" w:rsidRDefault="00F86161" w:rsidP="00F86161">
      <w:pPr>
        <w:pStyle w:val="Sinespaciado"/>
        <w:jc w:val="both"/>
        <w:rPr>
          <w:rFonts w:ascii="Arial" w:hAnsi="Arial" w:cs="Arial"/>
          <w:b/>
          <w:sz w:val="24"/>
          <w:szCs w:val="24"/>
        </w:rPr>
      </w:pPr>
      <w:r w:rsidRPr="00E2056A">
        <w:rPr>
          <w:rFonts w:ascii="Arial" w:hAnsi="Arial" w:cs="Arial"/>
          <w:b/>
          <w:sz w:val="24"/>
          <w:szCs w:val="24"/>
        </w:rPr>
        <w:t xml:space="preserve">SENTIDO DEL VOTO: </w:t>
      </w:r>
    </w:p>
    <w:p w:rsidR="00F86161" w:rsidRDefault="00F86161" w:rsidP="00F86161">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248"/>
        <w:gridCol w:w="1701"/>
        <w:gridCol w:w="1701"/>
        <w:gridCol w:w="1979"/>
      </w:tblGrid>
      <w:tr w:rsidR="00F86161" w:rsidTr="00750F4B">
        <w:tc>
          <w:tcPr>
            <w:tcW w:w="4248" w:type="dxa"/>
          </w:tcPr>
          <w:p w:rsidR="00F86161" w:rsidRPr="00E2056A" w:rsidRDefault="00F86161" w:rsidP="00750F4B">
            <w:pPr>
              <w:pStyle w:val="Sinespaciado"/>
              <w:jc w:val="center"/>
              <w:rPr>
                <w:rFonts w:ascii="Arial" w:hAnsi="Arial" w:cs="Arial"/>
                <w:b/>
                <w:sz w:val="20"/>
                <w:szCs w:val="20"/>
              </w:rPr>
            </w:pPr>
            <w:r w:rsidRPr="00E2056A">
              <w:rPr>
                <w:rFonts w:ascii="Arial" w:hAnsi="Arial" w:cs="Arial"/>
                <w:b/>
                <w:sz w:val="20"/>
                <w:szCs w:val="20"/>
              </w:rPr>
              <w:t>REGIDOR</w:t>
            </w:r>
          </w:p>
        </w:tc>
        <w:tc>
          <w:tcPr>
            <w:tcW w:w="1701" w:type="dxa"/>
          </w:tcPr>
          <w:p w:rsidR="00F86161" w:rsidRPr="00E2056A" w:rsidRDefault="00F86161" w:rsidP="00750F4B">
            <w:pPr>
              <w:pStyle w:val="Sinespaciado"/>
              <w:jc w:val="center"/>
              <w:rPr>
                <w:rFonts w:ascii="Arial" w:hAnsi="Arial" w:cs="Arial"/>
                <w:b/>
                <w:sz w:val="20"/>
                <w:szCs w:val="20"/>
              </w:rPr>
            </w:pPr>
            <w:r w:rsidRPr="00E2056A">
              <w:rPr>
                <w:rFonts w:ascii="Arial" w:hAnsi="Arial" w:cs="Arial"/>
                <w:b/>
                <w:sz w:val="20"/>
                <w:szCs w:val="20"/>
              </w:rPr>
              <w:t>A FAVOR</w:t>
            </w:r>
          </w:p>
        </w:tc>
        <w:tc>
          <w:tcPr>
            <w:tcW w:w="1701" w:type="dxa"/>
          </w:tcPr>
          <w:p w:rsidR="00F86161" w:rsidRPr="00E2056A" w:rsidRDefault="00F86161" w:rsidP="00750F4B">
            <w:pPr>
              <w:pStyle w:val="Sinespaciado"/>
              <w:jc w:val="center"/>
              <w:rPr>
                <w:rFonts w:ascii="Arial" w:hAnsi="Arial" w:cs="Arial"/>
                <w:b/>
                <w:sz w:val="20"/>
                <w:szCs w:val="20"/>
              </w:rPr>
            </w:pPr>
            <w:r w:rsidRPr="00E2056A">
              <w:rPr>
                <w:rFonts w:ascii="Arial" w:hAnsi="Arial" w:cs="Arial"/>
                <w:b/>
                <w:sz w:val="20"/>
                <w:szCs w:val="20"/>
              </w:rPr>
              <w:t>EN CONTRA</w:t>
            </w:r>
          </w:p>
        </w:tc>
        <w:tc>
          <w:tcPr>
            <w:tcW w:w="1979" w:type="dxa"/>
          </w:tcPr>
          <w:p w:rsidR="00F86161" w:rsidRPr="00E2056A" w:rsidRDefault="00F86161" w:rsidP="00750F4B">
            <w:pPr>
              <w:pStyle w:val="Sinespaciado"/>
              <w:jc w:val="center"/>
              <w:rPr>
                <w:rFonts w:ascii="Arial" w:hAnsi="Arial" w:cs="Arial"/>
                <w:b/>
                <w:sz w:val="20"/>
                <w:szCs w:val="20"/>
              </w:rPr>
            </w:pPr>
            <w:r w:rsidRPr="00E2056A">
              <w:rPr>
                <w:rFonts w:ascii="Arial" w:hAnsi="Arial" w:cs="Arial"/>
                <w:b/>
                <w:sz w:val="20"/>
                <w:szCs w:val="20"/>
              </w:rPr>
              <w:t>EN ABSTENCIÓN</w:t>
            </w:r>
          </w:p>
        </w:tc>
      </w:tr>
      <w:tr w:rsidR="00F86161" w:rsidTr="00750F4B">
        <w:tc>
          <w:tcPr>
            <w:tcW w:w="4248" w:type="dxa"/>
          </w:tcPr>
          <w:p w:rsidR="00F86161" w:rsidRPr="00041C50" w:rsidRDefault="00F86161" w:rsidP="00750F4B">
            <w:pPr>
              <w:pStyle w:val="Sinespaciado"/>
              <w:jc w:val="center"/>
              <w:rPr>
                <w:rFonts w:ascii="Arial" w:hAnsi="Arial" w:cs="Arial"/>
                <w:sz w:val="18"/>
                <w:szCs w:val="18"/>
              </w:rPr>
            </w:pPr>
            <w:r w:rsidRPr="00041C50">
              <w:rPr>
                <w:rFonts w:ascii="Arial" w:hAnsi="Arial" w:cs="Arial"/>
                <w:sz w:val="18"/>
                <w:szCs w:val="18"/>
              </w:rPr>
              <w:t>C. JORGE DE JESÚS JUÁREZ PARRA</w:t>
            </w:r>
          </w:p>
        </w:tc>
        <w:tc>
          <w:tcPr>
            <w:tcW w:w="1701" w:type="dxa"/>
          </w:tcPr>
          <w:p w:rsidR="00F86161" w:rsidRPr="00041C50" w:rsidRDefault="00F86161" w:rsidP="00750F4B">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F86161" w:rsidRDefault="00F86161" w:rsidP="00750F4B">
            <w:pPr>
              <w:pStyle w:val="Sinespaciado"/>
              <w:jc w:val="center"/>
              <w:rPr>
                <w:rFonts w:ascii="Arial" w:hAnsi="Arial" w:cs="Arial"/>
                <w:sz w:val="20"/>
                <w:szCs w:val="20"/>
              </w:rPr>
            </w:pPr>
          </w:p>
        </w:tc>
        <w:tc>
          <w:tcPr>
            <w:tcW w:w="1979" w:type="dxa"/>
          </w:tcPr>
          <w:p w:rsidR="00F86161" w:rsidRDefault="00F86161" w:rsidP="00750F4B">
            <w:pPr>
              <w:pStyle w:val="Sinespaciado"/>
              <w:jc w:val="center"/>
              <w:rPr>
                <w:rFonts w:ascii="Arial" w:hAnsi="Arial" w:cs="Arial"/>
                <w:sz w:val="20"/>
                <w:szCs w:val="20"/>
              </w:rPr>
            </w:pPr>
          </w:p>
        </w:tc>
      </w:tr>
      <w:tr w:rsidR="00F86161" w:rsidTr="00750F4B">
        <w:tc>
          <w:tcPr>
            <w:tcW w:w="4248" w:type="dxa"/>
          </w:tcPr>
          <w:p w:rsidR="00F86161" w:rsidRPr="00041C50" w:rsidRDefault="00F86161" w:rsidP="00750F4B">
            <w:pPr>
              <w:pStyle w:val="Sinespaciado"/>
              <w:jc w:val="center"/>
              <w:rPr>
                <w:rFonts w:ascii="Arial" w:hAnsi="Arial" w:cs="Arial"/>
                <w:sz w:val="18"/>
                <w:szCs w:val="18"/>
              </w:rPr>
            </w:pPr>
            <w:r w:rsidRPr="00041C50">
              <w:rPr>
                <w:rFonts w:ascii="Arial" w:hAnsi="Arial" w:cs="Arial"/>
                <w:sz w:val="18"/>
                <w:szCs w:val="18"/>
              </w:rPr>
              <w:t>LIC. LAURA ELENA MARTÍNEZ RUVALCABA</w:t>
            </w:r>
          </w:p>
        </w:tc>
        <w:tc>
          <w:tcPr>
            <w:tcW w:w="1701" w:type="dxa"/>
          </w:tcPr>
          <w:p w:rsidR="00F86161" w:rsidRPr="00041C50" w:rsidRDefault="00F86161" w:rsidP="00750F4B">
            <w:pPr>
              <w:pStyle w:val="Sinespaciado"/>
              <w:jc w:val="center"/>
              <w:rPr>
                <w:rFonts w:ascii="Arial" w:hAnsi="Arial" w:cs="Arial"/>
                <w:sz w:val="18"/>
                <w:szCs w:val="18"/>
              </w:rPr>
            </w:pPr>
          </w:p>
        </w:tc>
        <w:tc>
          <w:tcPr>
            <w:tcW w:w="1701" w:type="dxa"/>
          </w:tcPr>
          <w:p w:rsidR="00F86161" w:rsidRDefault="00F86161" w:rsidP="00750F4B">
            <w:pPr>
              <w:pStyle w:val="Sinespaciado"/>
              <w:jc w:val="center"/>
              <w:rPr>
                <w:rFonts w:ascii="Arial" w:hAnsi="Arial" w:cs="Arial"/>
                <w:sz w:val="20"/>
                <w:szCs w:val="20"/>
              </w:rPr>
            </w:pPr>
          </w:p>
        </w:tc>
        <w:tc>
          <w:tcPr>
            <w:tcW w:w="1979" w:type="dxa"/>
          </w:tcPr>
          <w:p w:rsidR="00F86161" w:rsidRDefault="00F86161" w:rsidP="00750F4B">
            <w:pPr>
              <w:pStyle w:val="Sinespaciado"/>
              <w:jc w:val="center"/>
              <w:rPr>
                <w:rFonts w:ascii="Arial" w:hAnsi="Arial" w:cs="Arial"/>
                <w:sz w:val="20"/>
                <w:szCs w:val="20"/>
              </w:rPr>
            </w:pPr>
          </w:p>
        </w:tc>
      </w:tr>
      <w:tr w:rsidR="00F86161" w:rsidTr="00750F4B">
        <w:tc>
          <w:tcPr>
            <w:tcW w:w="4248" w:type="dxa"/>
          </w:tcPr>
          <w:p w:rsidR="00F86161" w:rsidRPr="00041C50" w:rsidRDefault="00F86161" w:rsidP="00750F4B">
            <w:pPr>
              <w:pStyle w:val="Sinespaciado"/>
              <w:jc w:val="center"/>
              <w:rPr>
                <w:rFonts w:ascii="Arial" w:hAnsi="Arial" w:cs="Arial"/>
                <w:sz w:val="18"/>
                <w:szCs w:val="18"/>
              </w:rPr>
            </w:pPr>
            <w:r w:rsidRPr="00041C50">
              <w:rPr>
                <w:rFonts w:ascii="Arial" w:hAnsi="Arial" w:cs="Arial"/>
                <w:sz w:val="18"/>
                <w:szCs w:val="18"/>
              </w:rPr>
              <w:t>C. MAGALI CASILLAS CONTRERAS</w:t>
            </w:r>
          </w:p>
        </w:tc>
        <w:tc>
          <w:tcPr>
            <w:tcW w:w="1701" w:type="dxa"/>
          </w:tcPr>
          <w:p w:rsidR="00F86161" w:rsidRPr="00041C50" w:rsidRDefault="00F86161" w:rsidP="00750F4B">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F86161" w:rsidRDefault="00F86161" w:rsidP="00750F4B">
            <w:pPr>
              <w:pStyle w:val="Sinespaciado"/>
              <w:jc w:val="center"/>
              <w:rPr>
                <w:rFonts w:ascii="Arial" w:hAnsi="Arial" w:cs="Arial"/>
                <w:sz w:val="20"/>
                <w:szCs w:val="20"/>
              </w:rPr>
            </w:pPr>
          </w:p>
        </w:tc>
        <w:tc>
          <w:tcPr>
            <w:tcW w:w="1979" w:type="dxa"/>
          </w:tcPr>
          <w:p w:rsidR="00F86161" w:rsidRDefault="00F86161" w:rsidP="00750F4B">
            <w:pPr>
              <w:pStyle w:val="Sinespaciado"/>
              <w:jc w:val="center"/>
              <w:rPr>
                <w:rFonts w:ascii="Arial" w:hAnsi="Arial" w:cs="Arial"/>
                <w:sz w:val="20"/>
                <w:szCs w:val="20"/>
              </w:rPr>
            </w:pPr>
          </w:p>
        </w:tc>
      </w:tr>
      <w:tr w:rsidR="00F86161" w:rsidTr="00750F4B">
        <w:tc>
          <w:tcPr>
            <w:tcW w:w="4248" w:type="dxa"/>
          </w:tcPr>
          <w:p w:rsidR="00F86161" w:rsidRPr="00041C50" w:rsidRDefault="00F86161" w:rsidP="00750F4B">
            <w:pPr>
              <w:pStyle w:val="Sinespaciado"/>
              <w:jc w:val="center"/>
              <w:rPr>
                <w:rFonts w:ascii="Arial" w:hAnsi="Arial" w:cs="Arial"/>
                <w:sz w:val="18"/>
                <w:szCs w:val="18"/>
              </w:rPr>
            </w:pPr>
            <w:r w:rsidRPr="00041C50">
              <w:rPr>
                <w:rFonts w:ascii="Arial" w:hAnsi="Arial" w:cs="Arial"/>
                <w:sz w:val="18"/>
                <w:szCs w:val="18"/>
              </w:rPr>
              <w:t>C. DIANA LAURA ORTEGA PALAFOX</w:t>
            </w:r>
          </w:p>
        </w:tc>
        <w:tc>
          <w:tcPr>
            <w:tcW w:w="1701" w:type="dxa"/>
          </w:tcPr>
          <w:p w:rsidR="00F86161" w:rsidRPr="00041C50" w:rsidRDefault="00F86161" w:rsidP="00750F4B">
            <w:pPr>
              <w:pStyle w:val="Sinespaciado"/>
              <w:jc w:val="center"/>
              <w:rPr>
                <w:rFonts w:ascii="Arial" w:hAnsi="Arial" w:cs="Arial"/>
                <w:sz w:val="18"/>
                <w:szCs w:val="18"/>
              </w:rPr>
            </w:pPr>
            <w:r w:rsidRPr="00041C50">
              <w:rPr>
                <w:rFonts w:ascii="Arial" w:hAnsi="Arial" w:cs="Arial"/>
                <w:sz w:val="18"/>
                <w:szCs w:val="18"/>
              </w:rPr>
              <w:t>X</w:t>
            </w:r>
          </w:p>
        </w:tc>
        <w:tc>
          <w:tcPr>
            <w:tcW w:w="1701" w:type="dxa"/>
          </w:tcPr>
          <w:p w:rsidR="00F86161" w:rsidRDefault="00F86161" w:rsidP="00750F4B">
            <w:pPr>
              <w:pStyle w:val="Sinespaciado"/>
              <w:jc w:val="center"/>
              <w:rPr>
                <w:rFonts w:ascii="Arial" w:hAnsi="Arial" w:cs="Arial"/>
                <w:sz w:val="20"/>
                <w:szCs w:val="20"/>
              </w:rPr>
            </w:pPr>
          </w:p>
        </w:tc>
        <w:tc>
          <w:tcPr>
            <w:tcW w:w="1979" w:type="dxa"/>
          </w:tcPr>
          <w:p w:rsidR="00F86161" w:rsidRDefault="00F86161" w:rsidP="00750F4B">
            <w:pPr>
              <w:pStyle w:val="Sinespaciado"/>
              <w:jc w:val="center"/>
              <w:rPr>
                <w:rFonts w:ascii="Arial" w:hAnsi="Arial" w:cs="Arial"/>
                <w:sz w:val="20"/>
                <w:szCs w:val="20"/>
              </w:rPr>
            </w:pPr>
          </w:p>
        </w:tc>
      </w:tr>
      <w:tr w:rsidR="00F86161" w:rsidTr="00750F4B">
        <w:tc>
          <w:tcPr>
            <w:tcW w:w="4248" w:type="dxa"/>
          </w:tcPr>
          <w:p w:rsidR="00F86161" w:rsidRPr="00041C50" w:rsidRDefault="00F86161" w:rsidP="00750F4B">
            <w:pPr>
              <w:pStyle w:val="Sinespaciado"/>
              <w:jc w:val="center"/>
              <w:rPr>
                <w:rFonts w:ascii="Arial" w:hAnsi="Arial" w:cs="Arial"/>
                <w:sz w:val="18"/>
                <w:szCs w:val="18"/>
              </w:rPr>
            </w:pPr>
            <w:r>
              <w:rPr>
                <w:rFonts w:ascii="Arial" w:hAnsi="Arial" w:cs="Arial"/>
                <w:sz w:val="18"/>
                <w:szCs w:val="18"/>
              </w:rPr>
              <w:t xml:space="preserve">MTRA. TANIA MAGDALENA BERNARDINO JUÁREZ. </w:t>
            </w:r>
          </w:p>
        </w:tc>
        <w:tc>
          <w:tcPr>
            <w:tcW w:w="1701" w:type="dxa"/>
          </w:tcPr>
          <w:p w:rsidR="00F86161" w:rsidRPr="00041C50" w:rsidRDefault="00F92302" w:rsidP="00750F4B">
            <w:pPr>
              <w:pStyle w:val="Sinespaciado"/>
              <w:jc w:val="center"/>
              <w:rPr>
                <w:rFonts w:ascii="Arial" w:hAnsi="Arial" w:cs="Arial"/>
                <w:sz w:val="18"/>
                <w:szCs w:val="18"/>
              </w:rPr>
            </w:pPr>
            <w:r>
              <w:rPr>
                <w:rFonts w:ascii="Arial" w:hAnsi="Arial" w:cs="Arial"/>
                <w:sz w:val="18"/>
                <w:szCs w:val="18"/>
              </w:rPr>
              <w:t>X</w:t>
            </w:r>
          </w:p>
        </w:tc>
        <w:tc>
          <w:tcPr>
            <w:tcW w:w="1701" w:type="dxa"/>
          </w:tcPr>
          <w:p w:rsidR="00F86161" w:rsidRDefault="00F86161" w:rsidP="00750F4B">
            <w:pPr>
              <w:pStyle w:val="Sinespaciado"/>
              <w:jc w:val="center"/>
              <w:rPr>
                <w:rFonts w:ascii="Arial" w:hAnsi="Arial" w:cs="Arial"/>
                <w:sz w:val="20"/>
                <w:szCs w:val="20"/>
              </w:rPr>
            </w:pPr>
          </w:p>
        </w:tc>
        <w:tc>
          <w:tcPr>
            <w:tcW w:w="1979" w:type="dxa"/>
          </w:tcPr>
          <w:p w:rsidR="00F86161" w:rsidRDefault="00F86161" w:rsidP="00750F4B">
            <w:pPr>
              <w:pStyle w:val="Sinespaciado"/>
              <w:jc w:val="center"/>
              <w:rPr>
                <w:rFonts w:ascii="Arial" w:hAnsi="Arial" w:cs="Arial"/>
                <w:sz w:val="20"/>
                <w:szCs w:val="20"/>
              </w:rPr>
            </w:pPr>
          </w:p>
        </w:tc>
      </w:tr>
    </w:tbl>
    <w:p w:rsidR="00F86161" w:rsidRDefault="00F86161" w:rsidP="00F86161">
      <w:pPr>
        <w:pStyle w:val="Sinespaciado"/>
        <w:jc w:val="both"/>
        <w:rPr>
          <w:rFonts w:ascii="Arial" w:hAnsi="Arial" w:cs="Arial"/>
          <w:sz w:val="24"/>
          <w:szCs w:val="24"/>
        </w:rPr>
      </w:pPr>
    </w:p>
    <w:p w:rsidR="00F86161" w:rsidRPr="00F92302" w:rsidRDefault="00F92302" w:rsidP="00F86161">
      <w:pPr>
        <w:pStyle w:val="Sinespaciado"/>
        <w:numPr>
          <w:ilvl w:val="0"/>
          <w:numId w:val="4"/>
        </w:numPr>
        <w:jc w:val="both"/>
        <w:rPr>
          <w:rFonts w:ascii="Arial" w:hAnsi="Arial" w:cs="Arial"/>
          <w:b/>
          <w:sz w:val="24"/>
          <w:szCs w:val="24"/>
          <w:u w:val="single"/>
        </w:rPr>
      </w:pPr>
      <w:r w:rsidRPr="00F92302">
        <w:rPr>
          <w:rFonts w:ascii="Arial" w:hAnsi="Arial" w:cs="Arial"/>
          <w:b/>
          <w:sz w:val="24"/>
          <w:szCs w:val="24"/>
          <w:u w:val="single"/>
        </w:rPr>
        <w:t>Se aprueba por UNANIMIDAD de los cuatro Regidores</w:t>
      </w:r>
      <w:r w:rsidR="00F86161" w:rsidRPr="00F92302">
        <w:rPr>
          <w:rFonts w:ascii="Arial" w:hAnsi="Arial" w:cs="Arial"/>
          <w:b/>
          <w:sz w:val="24"/>
          <w:szCs w:val="24"/>
          <w:u w:val="single"/>
        </w:rPr>
        <w:t xml:space="preserve"> presentes.</w:t>
      </w:r>
    </w:p>
    <w:p w:rsidR="00F86161" w:rsidRDefault="00F86161" w:rsidP="00F86161">
      <w:pPr>
        <w:pStyle w:val="Sinespaciado"/>
        <w:jc w:val="both"/>
        <w:rPr>
          <w:rFonts w:ascii="Arial" w:hAnsi="Arial" w:cs="Arial"/>
          <w:sz w:val="24"/>
          <w:szCs w:val="24"/>
        </w:rPr>
      </w:pPr>
    </w:p>
    <w:p w:rsidR="00F86161" w:rsidRPr="008419BB"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b/>
          <w:sz w:val="24"/>
          <w:szCs w:val="24"/>
        </w:rPr>
      </w:pPr>
      <w:r w:rsidRPr="00D64431">
        <w:rPr>
          <w:rFonts w:ascii="Arial" w:hAnsi="Arial" w:cs="Arial"/>
          <w:b/>
          <w:sz w:val="24"/>
          <w:szCs w:val="24"/>
        </w:rPr>
        <w:t>4.- ASUNTOS VARIOS:</w:t>
      </w:r>
    </w:p>
    <w:p w:rsidR="00196451" w:rsidRPr="00D64431" w:rsidRDefault="00196451" w:rsidP="00F86161">
      <w:pPr>
        <w:pStyle w:val="Sinespaciado"/>
        <w:jc w:val="both"/>
        <w:rPr>
          <w:rFonts w:ascii="Arial" w:hAnsi="Arial" w:cs="Arial"/>
          <w:b/>
          <w:sz w:val="24"/>
          <w:szCs w:val="24"/>
        </w:rPr>
      </w:pPr>
    </w:p>
    <w:p w:rsidR="00F86161" w:rsidRDefault="00F86161" w:rsidP="00F86161">
      <w:pPr>
        <w:pStyle w:val="Sinespaciado"/>
        <w:jc w:val="both"/>
        <w:rPr>
          <w:rFonts w:ascii="Arial" w:hAnsi="Arial" w:cs="Arial"/>
          <w:sz w:val="24"/>
          <w:szCs w:val="24"/>
        </w:rPr>
      </w:pPr>
    </w:p>
    <w:p w:rsidR="00F86161" w:rsidRDefault="00F86161" w:rsidP="00F86161">
      <w:pPr>
        <w:pStyle w:val="Sinespaciado"/>
        <w:jc w:val="both"/>
        <w:rPr>
          <w:rFonts w:ascii="Arial" w:hAnsi="Arial" w:cs="Arial"/>
          <w:sz w:val="24"/>
          <w:szCs w:val="24"/>
        </w:rPr>
      </w:pPr>
      <w:r>
        <w:rPr>
          <w:rFonts w:ascii="Arial" w:hAnsi="Arial" w:cs="Arial"/>
          <w:sz w:val="24"/>
          <w:szCs w:val="24"/>
        </w:rPr>
        <w:t xml:space="preserve">No se agendaron asuntos varios. </w:t>
      </w:r>
    </w:p>
    <w:p w:rsidR="00F86161" w:rsidRDefault="00F86161" w:rsidP="00F86161">
      <w:pPr>
        <w:pStyle w:val="Sinespaciado"/>
        <w:jc w:val="both"/>
        <w:rPr>
          <w:rFonts w:ascii="Arial" w:hAnsi="Arial" w:cs="Arial"/>
          <w:sz w:val="24"/>
          <w:szCs w:val="24"/>
        </w:rPr>
      </w:pPr>
    </w:p>
    <w:p w:rsidR="00196451" w:rsidRDefault="00196451" w:rsidP="00F86161">
      <w:pPr>
        <w:pStyle w:val="Sinespaciado"/>
        <w:jc w:val="both"/>
        <w:rPr>
          <w:rFonts w:ascii="Arial" w:hAnsi="Arial" w:cs="Arial"/>
          <w:b/>
          <w:sz w:val="24"/>
          <w:szCs w:val="24"/>
        </w:rPr>
      </w:pPr>
    </w:p>
    <w:p w:rsidR="00196451" w:rsidRDefault="00196451" w:rsidP="00F86161">
      <w:pPr>
        <w:pStyle w:val="Sinespaciado"/>
        <w:jc w:val="both"/>
        <w:rPr>
          <w:rFonts w:ascii="Arial" w:hAnsi="Arial" w:cs="Arial"/>
          <w:b/>
          <w:sz w:val="24"/>
          <w:szCs w:val="24"/>
        </w:rPr>
      </w:pPr>
    </w:p>
    <w:p w:rsidR="00F86161" w:rsidRDefault="00F86161" w:rsidP="00F86161">
      <w:pPr>
        <w:pStyle w:val="Sinespaciado"/>
        <w:jc w:val="both"/>
        <w:rPr>
          <w:rFonts w:ascii="Arial" w:hAnsi="Arial" w:cs="Arial"/>
          <w:b/>
          <w:sz w:val="24"/>
          <w:szCs w:val="24"/>
        </w:rPr>
      </w:pPr>
      <w:r w:rsidRPr="00D64431">
        <w:rPr>
          <w:rFonts w:ascii="Arial" w:hAnsi="Arial" w:cs="Arial"/>
          <w:b/>
          <w:sz w:val="24"/>
          <w:szCs w:val="24"/>
        </w:rPr>
        <w:t>5.- CLAUSURA.</w:t>
      </w:r>
    </w:p>
    <w:p w:rsidR="00F86161" w:rsidRDefault="00F86161" w:rsidP="00F86161">
      <w:pPr>
        <w:pStyle w:val="Sinespaciado"/>
        <w:jc w:val="both"/>
        <w:rPr>
          <w:rFonts w:ascii="Arial" w:hAnsi="Arial" w:cs="Arial"/>
          <w:b/>
          <w:sz w:val="24"/>
          <w:szCs w:val="24"/>
        </w:rPr>
      </w:pPr>
    </w:p>
    <w:p w:rsidR="00F86161" w:rsidRDefault="00F86161" w:rsidP="00F86161">
      <w:pPr>
        <w:pStyle w:val="Sinespaciado"/>
        <w:jc w:val="both"/>
        <w:rPr>
          <w:rFonts w:ascii="Arial" w:hAnsi="Arial" w:cs="Arial"/>
          <w:sz w:val="24"/>
          <w:szCs w:val="24"/>
        </w:rPr>
      </w:pPr>
      <w:r>
        <w:rPr>
          <w:rFonts w:ascii="Arial" w:hAnsi="Arial" w:cs="Arial"/>
          <w:sz w:val="24"/>
          <w:szCs w:val="24"/>
        </w:rPr>
        <w:t xml:space="preserve">Por no haber más asuntos que tratar, siendo las </w:t>
      </w:r>
      <w:r w:rsidR="006F11D7">
        <w:rPr>
          <w:rFonts w:ascii="Arial" w:hAnsi="Arial" w:cs="Arial"/>
          <w:sz w:val="24"/>
          <w:szCs w:val="24"/>
        </w:rPr>
        <w:t>10</w:t>
      </w:r>
      <w:r>
        <w:rPr>
          <w:rFonts w:ascii="Arial" w:hAnsi="Arial" w:cs="Arial"/>
          <w:sz w:val="24"/>
          <w:szCs w:val="24"/>
        </w:rPr>
        <w:t>:</w:t>
      </w:r>
      <w:r w:rsidR="006F11D7">
        <w:rPr>
          <w:rFonts w:ascii="Arial" w:hAnsi="Arial" w:cs="Arial"/>
          <w:sz w:val="24"/>
          <w:szCs w:val="24"/>
        </w:rPr>
        <w:t>00</w:t>
      </w:r>
      <w:r>
        <w:rPr>
          <w:rFonts w:ascii="Arial" w:hAnsi="Arial" w:cs="Arial"/>
          <w:sz w:val="24"/>
          <w:szCs w:val="24"/>
        </w:rPr>
        <w:t xml:space="preserve"> horas</w:t>
      </w:r>
      <w:r w:rsidR="006F11D7">
        <w:rPr>
          <w:rFonts w:ascii="Arial" w:hAnsi="Arial" w:cs="Arial"/>
          <w:sz w:val="24"/>
          <w:szCs w:val="24"/>
        </w:rPr>
        <w:t xml:space="preserve"> del día 07 siete de Abril de 2022, </w:t>
      </w:r>
      <w:r>
        <w:rPr>
          <w:rFonts w:ascii="Arial" w:hAnsi="Arial" w:cs="Arial"/>
          <w:sz w:val="24"/>
          <w:szCs w:val="24"/>
        </w:rPr>
        <w:t xml:space="preserve">se da por clausurada la </w:t>
      </w:r>
      <w:r w:rsidR="006F11D7">
        <w:rPr>
          <w:rFonts w:ascii="Arial" w:hAnsi="Arial" w:cs="Arial"/>
          <w:sz w:val="24"/>
          <w:szCs w:val="24"/>
        </w:rPr>
        <w:t>Tercera</w:t>
      </w:r>
      <w:r>
        <w:rPr>
          <w:rFonts w:ascii="Arial" w:hAnsi="Arial" w:cs="Arial"/>
          <w:sz w:val="24"/>
          <w:szCs w:val="24"/>
        </w:rPr>
        <w:t xml:space="preserve"> Sesión Extraordinaria de la Comisión Edilicia Permanente de Hacienda Pública y Patrimonio Municipal, levantando la presente acta que firman los que en ella intervienen en unión del suscrito, firmando al calce y margen para constancia, </w:t>
      </w:r>
      <w:r w:rsidRPr="004B40AD">
        <w:rPr>
          <w:rFonts w:ascii="Arial" w:hAnsi="Arial" w:cs="Arial"/>
          <w:b/>
          <w:sz w:val="24"/>
          <w:szCs w:val="24"/>
        </w:rPr>
        <w:t>validando los acuerdos tomados en la misma</w:t>
      </w:r>
      <w:r>
        <w:rPr>
          <w:rFonts w:ascii="Arial" w:hAnsi="Arial" w:cs="Arial"/>
          <w:sz w:val="24"/>
          <w:szCs w:val="24"/>
        </w:rPr>
        <w:t>.</w:t>
      </w: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r w:rsidRPr="006F11D7">
        <w:rPr>
          <w:rFonts w:ascii="Arial" w:hAnsi="Arial" w:cs="Arial"/>
          <w:noProof/>
          <w:sz w:val="24"/>
          <w:szCs w:val="24"/>
          <w:lang w:eastAsia="es-MX"/>
        </w:rPr>
        <w:lastRenderedPageBreak/>
        <w:drawing>
          <wp:inline distT="0" distB="0" distL="0" distR="0">
            <wp:extent cx="6120765" cy="2973854"/>
            <wp:effectExtent l="0" t="0" r="0" b="0"/>
            <wp:docPr id="1" name="Imagen 1" descr="C:\Users\GABRIE~1.PAT\AppData\Local\Temp\Rar$DIa0.478\20220407_094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1.PAT\AppData\Local\Temp\Rar$DIa0.478\20220407_0942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973854"/>
                    </a:xfrm>
                    <a:prstGeom prst="rect">
                      <a:avLst/>
                    </a:prstGeom>
                    <a:noFill/>
                    <a:ln>
                      <a:noFill/>
                    </a:ln>
                  </pic:spPr>
                </pic:pic>
              </a:graphicData>
            </a:graphic>
          </wp:inline>
        </w:drawing>
      </w: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p>
    <w:p w:rsidR="006F11D7" w:rsidRDefault="006F11D7" w:rsidP="00F86161">
      <w:pPr>
        <w:pStyle w:val="Sinespaciado"/>
        <w:jc w:val="both"/>
        <w:rPr>
          <w:rFonts w:ascii="Arial" w:hAnsi="Arial" w:cs="Arial"/>
          <w:sz w:val="24"/>
          <w:szCs w:val="24"/>
        </w:rPr>
      </w:pPr>
      <w:r w:rsidRPr="006F11D7">
        <w:rPr>
          <w:rFonts w:ascii="Arial" w:hAnsi="Arial" w:cs="Arial"/>
          <w:noProof/>
          <w:sz w:val="24"/>
          <w:szCs w:val="24"/>
          <w:lang w:eastAsia="es-MX"/>
        </w:rPr>
        <w:drawing>
          <wp:inline distT="0" distB="0" distL="0" distR="0">
            <wp:extent cx="6120765" cy="2973854"/>
            <wp:effectExtent l="0" t="0" r="0" b="0"/>
            <wp:docPr id="3" name="Imagen 3" descr="D:\Downloads\20220407_094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20220407_0942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973854"/>
                    </a:xfrm>
                    <a:prstGeom prst="rect">
                      <a:avLst/>
                    </a:prstGeom>
                    <a:noFill/>
                    <a:ln>
                      <a:noFill/>
                    </a:ln>
                  </pic:spPr>
                </pic:pic>
              </a:graphicData>
            </a:graphic>
          </wp:inline>
        </w:drawing>
      </w:r>
    </w:p>
    <w:p w:rsidR="006F11D7" w:rsidRDefault="006F11D7" w:rsidP="006F11D7">
      <w:pPr>
        <w:pStyle w:val="Sinespaciado"/>
        <w:jc w:val="center"/>
        <w:rPr>
          <w:rFonts w:ascii="Arial" w:hAnsi="Arial" w:cs="Arial"/>
          <w:sz w:val="24"/>
          <w:szCs w:val="24"/>
        </w:rPr>
      </w:pPr>
    </w:p>
    <w:p w:rsidR="006F11D7" w:rsidRDefault="006F11D7" w:rsidP="006F11D7">
      <w:pPr>
        <w:pStyle w:val="Sinespaciado"/>
        <w:jc w:val="center"/>
        <w:rPr>
          <w:rFonts w:ascii="Arial" w:hAnsi="Arial" w:cs="Arial"/>
          <w:sz w:val="24"/>
          <w:szCs w:val="24"/>
        </w:rPr>
      </w:pPr>
    </w:p>
    <w:p w:rsidR="006F11D7" w:rsidRDefault="006F11D7" w:rsidP="006F11D7">
      <w:pPr>
        <w:pStyle w:val="Sinespaciado"/>
        <w:jc w:val="center"/>
        <w:rPr>
          <w:rFonts w:ascii="Arial" w:hAnsi="Arial" w:cs="Arial"/>
          <w:sz w:val="24"/>
          <w:szCs w:val="24"/>
        </w:rPr>
      </w:pPr>
      <w:r w:rsidRPr="005550DC">
        <w:rPr>
          <w:rFonts w:ascii="Arial" w:hAnsi="Arial" w:cs="Arial"/>
          <w:sz w:val="24"/>
          <w:szCs w:val="24"/>
        </w:rPr>
        <w:lastRenderedPageBreak/>
        <w:t>A T E N T A M E N T E</w:t>
      </w:r>
    </w:p>
    <w:p w:rsidR="006F11D7" w:rsidRDefault="006F11D7" w:rsidP="006F11D7">
      <w:pPr>
        <w:pStyle w:val="Sinespaciado"/>
        <w:jc w:val="center"/>
        <w:rPr>
          <w:rFonts w:ascii="Arial" w:hAnsi="Arial" w:cs="Arial"/>
          <w:sz w:val="24"/>
          <w:szCs w:val="24"/>
        </w:rPr>
      </w:pPr>
      <w:r>
        <w:rPr>
          <w:rFonts w:ascii="Arial" w:hAnsi="Arial" w:cs="Arial"/>
          <w:sz w:val="24"/>
          <w:szCs w:val="24"/>
        </w:rPr>
        <w:t>“2022, Año del Cincuenta Aniversario del Instituto Tecnológico de Ciudad Guzmán”</w:t>
      </w:r>
    </w:p>
    <w:p w:rsidR="006F11D7" w:rsidRDefault="006F11D7" w:rsidP="006F11D7">
      <w:pPr>
        <w:pStyle w:val="Sinespaciado"/>
        <w:jc w:val="center"/>
        <w:rPr>
          <w:rFonts w:ascii="Arial" w:hAnsi="Arial" w:cs="Arial"/>
          <w:sz w:val="24"/>
          <w:szCs w:val="24"/>
        </w:rPr>
      </w:pPr>
      <w:r>
        <w:rPr>
          <w:rFonts w:ascii="Arial" w:hAnsi="Arial" w:cs="Arial"/>
          <w:sz w:val="24"/>
          <w:szCs w:val="24"/>
        </w:rPr>
        <w:t>Cd. Guzmán Municipio de Zapotlán el Grande, Jalisco.</w:t>
      </w:r>
    </w:p>
    <w:p w:rsidR="006F11D7" w:rsidRDefault="006F11D7" w:rsidP="006F11D7">
      <w:pPr>
        <w:pStyle w:val="Sinespaciado"/>
        <w:jc w:val="center"/>
        <w:rPr>
          <w:rFonts w:ascii="Arial" w:hAnsi="Arial" w:cs="Arial"/>
          <w:sz w:val="24"/>
          <w:szCs w:val="24"/>
        </w:rPr>
      </w:pPr>
      <w:r>
        <w:rPr>
          <w:rFonts w:ascii="Arial" w:hAnsi="Arial" w:cs="Arial"/>
          <w:sz w:val="24"/>
          <w:szCs w:val="24"/>
        </w:rPr>
        <w:t>A 11</w:t>
      </w:r>
      <w:r>
        <w:rPr>
          <w:rFonts w:ascii="Arial" w:hAnsi="Arial" w:cs="Arial"/>
          <w:sz w:val="24"/>
          <w:szCs w:val="24"/>
        </w:rPr>
        <w:t xml:space="preserve"> de </w:t>
      </w:r>
      <w:r>
        <w:rPr>
          <w:rFonts w:ascii="Arial" w:hAnsi="Arial" w:cs="Arial"/>
          <w:sz w:val="24"/>
          <w:szCs w:val="24"/>
        </w:rPr>
        <w:t>Abril d</w:t>
      </w:r>
      <w:r>
        <w:rPr>
          <w:rFonts w:ascii="Arial" w:hAnsi="Arial" w:cs="Arial"/>
          <w:sz w:val="24"/>
          <w:szCs w:val="24"/>
        </w:rPr>
        <w:t>e 2022.</w:t>
      </w:r>
    </w:p>
    <w:p w:rsidR="006F11D7" w:rsidRDefault="006F11D7" w:rsidP="006F11D7">
      <w:pPr>
        <w:pStyle w:val="Sinespaciado"/>
        <w:rPr>
          <w:rFonts w:ascii="Arial" w:hAnsi="Arial" w:cs="Arial"/>
          <w:sz w:val="24"/>
          <w:szCs w:val="24"/>
        </w:rPr>
      </w:pPr>
    </w:p>
    <w:p w:rsidR="006F11D7" w:rsidRPr="005550DC" w:rsidRDefault="006F11D7" w:rsidP="006F11D7">
      <w:pPr>
        <w:pStyle w:val="Sinespaciado"/>
        <w:rPr>
          <w:rFonts w:ascii="Arial" w:hAnsi="Arial" w:cs="Arial"/>
          <w:sz w:val="24"/>
          <w:szCs w:val="24"/>
        </w:rPr>
      </w:pPr>
    </w:p>
    <w:p w:rsidR="006F11D7" w:rsidRPr="005D2936" w:rsidRDefault="006F11D7" w:rsidP="006F11D7">
      <w:pPr>
        <w:pStyle w:val="Sinespaciado"/>
        <w:jc w:val="center"/>
        <w:rPr>
          <w:rFonts w:ascii="Arial" w:hAnsi="Arial" w:cs="Arial"/>
          <w:b/>
          <w:sz w:val="24"/>
          <w:szCs w:val="24"/>
        </w:rPr>
      </w:pPr>
      <w:r>
        <w:rPr>
          <w:rFonts w:ascii="Arial" w:hAnsi="Arial" w:cs="Arial"/>
          <w:b/>
          <w:sz w:val="24"/>
          <w:szCs w:val="24"/>
        </w:rPr>
        <w:t>LI</w:t>
      </w:r>
      <w:r w:rsidRPr="005D2936">
        <w:rPr>
          <w:rFonts w:ascii="Arial" w:hAnsi="Arial" w:cs="Arial"/>
          <w:b/>
          <w:sz w:val="24"/>
          <w:szCs w:val="24"/>
        </w:rPr>
        <w:t>C. JORGE DE JESUS JUÁREZ PARRA.</w:t>
      </w:r>
    </w:p>
    <w:p w:rsidR="006F11D7" w:rsidRPr="00FC4C36" w:rsidRDefault="006F11D7" w:rsidP="006F11D7">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Presidente de la Comisión Edilicia Permanente de Hacienda Pública</w:t>
      </w:r>
    </w:p>
    <w:p w:rsidR="006F11D7" w:rsidRPr="00FC4C36" w:rsidRDefault="006F11D7" w:rsidP="006F11D7">
      <w:pPr>
        <w:pStyle w:val="Sinespaciado"/>
        <w:jc w:val="center"/>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6F11D7" w:rsidRDefault="006F11D7" w:rsidP="006F11D7">
      <w:pPr>
        <w:rPr>
          <w:rFonts w:ascii="Arial" w:hAnsi="Arial" w:cs="Arial"/>
          <w:sz w:val="24"/>
          <w:szCs w:val="24"/>
        </w:rPr>
      </w:pPr>
    </w:p>
    <w:p w:rsidR="006F11D7" w:rsidRDefault="006F11D7" w:rsidP="006F11D7">
      <w:pPr>
        <w:rPr>
          <w:rFonts w:ascii="Arial" w:hAnsi="Arial" w:cs="Arial"/>
          <w:sz w:val="24"/>
          <w:szCs w:val="24"/>
        </w:rPr>
      </w:pPr>
    </w:p>
    <w:p w:rsidR="006F11D7" w:rsidRPr="005D2936" w:rsidRDefault="006F11D7" w:rsidP="006F11D7">
      <w:pPr>
        <w:pStyle w:val="Sinespaciado"/>
        <w:jc w:val="both"/>
        <w:rPr>
          <w:rFonts w:ascii="Arial" w:hAnsi="Arial" w:cs="Arial"/>
          <w:b/>
          <w:sz w:val="24"/>
          <w:szCs w:val="24"/>
        </w:rPr>
      </w:pPr>
      <w:r w:rsidRPr="005D2936">
        <w:rPr>
          <w:rFonts w:ascii="Arial" w:hAnsi="Arial" w:cs="Arial"/>
          <w:b/>
          <w:sz w:val="24"/>
          <w:szCs w:val="24"/>
        </w:rPr>
        <w:t>LIC. LAURA ELENA RUVALCABA MARTÍNEZ.</w:t>
      </w:r>
    </w:p>
    <w:p w:rsidR="006F11D7" w:rsidRPr="00FC4C36" w:rsidRDefault="006F11D7" w:rsidP="006F11D7">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6F11D7" w:rsidRDefault="006F11D7" w:rsidP="006F11D7">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6F11D7" w:rsidRDefault="006F11D7" w:rsidP="006F11D7">
      <w:pPr>
        <w:pStyle w:val="Sinespaciado"/>
        <w:jc w:val="right"/>
        <w:rPr>
          <w:rFonts w:ascii="Arial" w:hAnsi="Arial" w:cs="Arial"/>
          <w:sz w:val="24"/>
          <w:szCs w:val="24"/>
        </w:rPr>
      </w:pPr>
    </w:p>
    <w:p w:rsidR="006F11D7" w:rsidRDefault="006F11D7" w:rsidP="006F11D7">
      <w:pPr>
        <w:pStyle w:val="Sinespaciado"/>
        <w:jc w:val="right"/>
        <w:rPr>
          <w:rFonts w:ascii="Arial" w:hAnsi="Arial" w:cs="Arial"/>
          <w:sz w:val="24"/>
          <w:szCs w:val="24"/>
        </w:rPr>
      </w:pPr>
    </w:p>
    <w:p w:rsidR="006F11D7" w:rsidRPr="00B1502B" w:rsidRDefault="006F11D7" w:rsidP="006F11D7">
      <w:pPr>
        <w:pStyle w:val="Sinespaciado"/>
        <w:jc w:val="right"/>
        <w:rPr>
          <w:rFonts w:ascii="Arial" w:hAnsi="Arial" w:cs="Arial"/>
          <w:b/>
          <w:sz w:val="24"/>
          <w:szCs w:val="24"/>
        </w:rPr>
      </w:pPr>
      <w:r w:rsidRPr="00B1502B">
        <w:rPr>
          <w:rFonts w:ascii="Arial" w:hAnsi="Arial" w:cs="Arial"/>
          <w:b/>
          <w:sz w:val="24"/>
          <w:szCs w:val="24"/>
        </w:rPr>
        <w:t>MTRA. TANIA MAGDALENA BERNARDINO JUÁREZ.</w:t>
      </w:r>
    </w:p>
    <w:p w:rsidR="006F11D7" w:rsidRPr="00FC4C36" w:rsidRDefault="006F11D7" w:rsidP="006F11D7">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6F11D7" w:rsidRDefault="006F11D7" w:rsidP="006F11D7">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6F11D7" w:rsidRDefault="006F11D7" w:rsidP="006F11D7">
      <w:pPr>
        <w:pStyle w:val="Sinespaciado"/>
        <w:jc w:val="right"/>
        <w:rPr>
          <w:rFonts w:ascii="Arial" w:hAnsi="Arial" w:cs="Arial"/>
          <w:sz w:val="24"/>
          <w:szCs w:val="24"/>
        </w:rPr>
      </w:pPr>
    </w:p>
    <w:p w:rsidR="006F11D7" w:rsidRDefault="006F11D7" w:rsidP="006F11D7">
      <w:pPr>
        <w:pStyle w:val="Sinespaciado"/>
        <w:jc w:val="right"/>
        <w:rPr>
          <w:rFonts w:ascii="Arial" w:hAnsi="Arial" w:cs="Arial"/>
          <w:sz w:val="24"/>
          <w:szCs w:val="24"/>
        </w:rPr>
      </w:pPr>
    </w:p>
    <w:p w:rsidR="006F11D7" w:rsidRDefault="006F11D7" w:rsidP="006F11D7">
      <w:pPr>
        <w:pStyle w:val="Sinespaciado"/>
        <w:jc w:val="right"/>
        <w:rPr>
          <w:rFonts w:ascii="Arial" w:hAnsi="Arial" w:cs="Arial"/>
          <w:sz w:val="24"/>
          <w:szCs w:val="24"/>
        </w:rPr>
      </w:pPr>
    </w:p>
    <w:p w:rsidR="006F11D7" w:rsidRDefault="006F11D7" w:rsidP="006F11D7">
      <w:pPr>
        <w:pStyle w:val="Sinespaciado"/>
        <w:ind w:left="360" w:hanging="360"/>
        <w:rPr>
          <w:rFonts w:ascii="Arial" w:hAnsi="Arial" w:cs="Arial"/>
          <w:b/>
          <w:sz w:val="24"/>
          <w:szCs w:val="24"/>
        </w:rPr>
      </w:pPr>
    </w:p>
    <w:p w:rsidR="003C6D40" w:rsidRDefault="003C6D40" w:rsidP="006F11D7">
      <w:pPr>
        <w:pStyle w:val="Sinespaciado"/>
        <w:ind w:left="360" w:hanging="360"/>
        <w:rPr>
          <w:rFonts w:ascii="Arial" w:hAnsi="Arial" w:cs="Arial"/>
          <w:b/>
          <w:sz w:val="24"/>
          <w:szCs w:val="24"/>
        </w:rPr>
      </w:pPr>
    </w:p>
    <w:p w:rsidR="006F11D7" w:rsidRPr="005D2936" w:rsidRDefault="006F11D7" w:rsidP="006F11D7">
      <w:pPr>
        <w:pStyle w:val="Sinespaciado"/>
        <w:ind w:left="360" w:hanging="360"/>
        <w:rPr>
          <w:rFonts w:ascii="Arial" w:hAnsi="Arial" w:cs="Arial"/>
          <w:b/>
          <w:sz w:val="24"/>
          <w:szCs w:val="24"/>
        </w:rPr>
      </w:pPr>
      <w:r w:rsidRPr="005D2936">
        <w:rPr>
          <w:rFonts w:ascii="Arial" w:hAnsi="Arial" w:cs="Arial"/>
          <w:b/>
          <w:sz w:val="24"/>
          <w:szCs w:val="24"/>
        </w:rPr>
        <w:t>LIC. MAGALI CASILLAS CONTRERAS</w:t>
      </w:r>
    </w:p>
    <w:p w:rsidR="006F11D7" w:rsidRPr="00FC4C36" w:rsidRDefault="006F11D7" w:rsidP="006F11D7">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6F11D7" w:rsidRDefault="006F11D7" w:rsidP="006F11D7">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6F11D7" w:rsidRDefault="006F11D7" w:rsidP="006F11D7">
      <w:pPr>
        <w:pStyle w:val="Sinespaciado"/>
        <w:rPr>
          <w:rFonts w:ascii="Arial" w:hAnsi="Arial" w:cs="Arial"/>
          <w:sz w:val="24"/>
          <w:szCs w:val="24"/>
        </w:rPr>
      </w:pPr>
    </w:p>
    <w:p w:rsidR="006F11D7" w:rsidRDefault="006F11D7" w:rsidP="006F11D7">
      <w:pPr>
        <w:pStyle w:val="Sinespaciado"/>
        <w:rPr>
          <w:rFonts w:ascii="Arial" w:hAnsi="Arial" w:cs="Arial"/>
          <w:sz w:val="24"/>
          <w:szCs w:val="24"/>
        </w:rPr>
      </w:pPr>
    </w:p>
    <w:p w:rsidR="006F11D7" w:rsidRDefault="006F11D7" w:rsidP="006F11D7">
      <w:pPr>
        <w:pStyle w:val="Sinespaciado"/>
        <w:rPr>
          <w:rFonts w:ascii="Arial" w:hAnsi="Arial" w:cs="Arial"/>
          <w:sz w:val="24"/>
          <w:szCs w:val="24"/>
        </w:rPr>
      </w:pPr>
    </w:p>
    <w:p w:rsidR="006F11D7" w:rsidRPr="005D2936" w:rsidRDefault="006F11D7" w:rsidP="006F11D7">
      <w:pPr>
        <w:pStyle w:val="Sinespaciado"/>
        <w:jc w:val="right"/>
        <w:rPr>
          <w:rFonts w:ascii="Arial" w:hAnsi="Arial" w:cs="Arial"/>
          <w:b/>
          <w:sz w:val="24"/>
          <w:szCs w:val="24"/>
        </w:rPr>
      </w:pPr>
      <w:r w:rsidRPr="005D2936">
        <w:rPr>
          <w:rFonts w:ascii="Arial" w:hAnsi="Arial" w:cs="Arial"/>
          <w:b/>
          <w:sz w:val="24"/>
          <w:szCs w:val="24"/>
        </w:rPr>
        <w:t>LIC. DIANA LAURA ORTEGA PALAFOX.</w:t>
      </w:r>
    </w:p>
    <w:p w:rsidR="006F11D7" w:rsidRPr="00FC4C36" w:rsidRDefault="006F11D7" w:rsidP="006F11D7">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6F11D7" w:rsidRDefault="006F11D7" w:rsidP="006F11D7">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6F11D7" w:rsidRDefault="006F11D7" w:rsidP="006F11D7">
      <w:pPr>
        <w:pStyle w:val="Sinespaciado"/>
        <w:jc w:val="right"/>
        <w:rPr>
          <w:rFonts w:ascii="Arial" w:hAnsi="Arial" w:cs="Arial"/>
          <w:sz w:val="24"/>
          <w:szCs w:val="24"/>
        </w:rPr>
      </w:pPr>
    </w:p>
    <w:p w:rsidR="006F11D7" w:rsidRDefault="006F11D7" w:rsidP="006F11D7">
      <w:pPr>
        <w:pStyle w:val="Sinespaciado"/>
        <w:jc w:val="right"/>
        <w:rPr>
          <w:rFonts w:ascii="Arial" w:hAnsi="Arial" w:cs="Arial"/>
          <w:sz w:val="24"/>
          <w:szCs w:val="24"/>
        </w:rPr>
      </w:pPr>
    </w:p>
    <w:p w:rsidR="006F11D7" w:rsidRDefault="006F11D7" w:rsidP="006F11D7">
      <w:pPr>
        <w:pStyle w:val="Sinespaciado"/>
        <w:jc w:val="right"/>
        <w:rPr>
          <w:rFonts w:ascii="Arial" w:hAnsi="Arial" w:cs="Arial"/>
          <w:sz w:val="24"/>
          <w:szCs w:val="24"/>
        </w:rPr>
      </w:pPr>
    </w:p>
    <w:p w:rsidR="006F11D7" w:rsidRPr="001F53CE" w:rsidRDefault="006F11D7" w:rsidP="006F11D7">
      <w:pPr>
        <w:pStyle w:val="Sinespaciado"/>
        <w:jc w:val="both"/>
        <w:rPr>
          <w:rFonts w:ascii="Arial" w:hAnsi="Arial" w:cs="Arial"/>
          <w:sz w:val="16"/>
          <w:szCs w:val="16"/>
        </w:rPr>
      </w:pPr>
      <w:r>
        <w:rPr>
          <w:rFonts w:ascii="Arial" w:hAnsi="Arial" w:cs="Arial"/>
          <w:sz w:val="16"/>
          <w:szCs w:val="16"/>
        </w:rPr>
        <w:t xml:space="preserve">La presente hoja de firmas forma parte integrante de la </w:t>
      </w:r>
      <w:r>
        <w:rPr>
          <w:rFonts w:ascii="Arial" w:hAnsi="Arial" w:cs="Arial"/>
          <w:sz w:val="16"/>
          <w:szCs w:val="16"/>
        </w:rPr>
        <w:t>Tercera</w:t>
      </w:r>
      <w:r>
        <w:rPr>
          <w:rFonts w:ascii="Arial" w:hAnsi="Arial" w:cs="Arial"/>
          <w:sz w:val="16"/>
          <w:szCs w:val="16"/>
        </w:rPr>
        <w:t xml:space="preserve"> Sesión Extraordinaria de la Comisión Edilicia Permanente de Hacienda Pública y Patrimonio Municipal, celebrada en el salón de</w:t>
      </w:r>
      <w:r>
        <w:rPr>
          <w:rFonts w:ascii="Arial" w:hAnsi="Arial" w:cs="Arial"/>
          <w:sz w:val="16"/>
          <w:szCs w:val="16"/>
        </w:rPr>
        <w:t xml:space="preserve"> Estacionometros, el día 07 siete de abril de 2022. </w:t>
      </w:r>
      <w:r>
        <w:rPr>
          <w:rFonts w:ascii="Arial" w:hAnsi="Arial" w:cs="Arial"/>
          <w:sz w:val="16"/>
          <w:szCs w:val="16"/>
        </w:rPr>
        <w:t xml:space="preserve">  -  -  -  -  -  -  -  - </w:t>
      </w:r>
      <w:r w:rsidRPr="001F53CE">
        <w:rPr>
          <w:rFonts w:ascii="Arial" w:hAnsi="Arial" w:cs="Arial"/>
          <w:b/>
          <w:sz w:val="16"/>
          <w:szCs w:val="16"/>
        </w:rPr>
        <w:t>CONSTE</w:t>
      </w:r>
      <w:r>
        <w:rPr>
          <w:rFonts w:ascii="Arial" w:hAnsi="Arial" w:cs="Arial"/>
          <w:sz w:val="16"/>
          <w:szCs w:val="16"/>
        </w:rPr>
        <w:t xml:space="preserve">.-  </w:t>
      </w:r>
    </w:p>
    <w:p w:rsidR="006F11D7" w:rsidRDefault="006F11D7" w:rsidP="00F86161">
      <w:pPr>
        <w:pStyle w:val="Sinespaciado"/>
        <w:jc w:val="both"/>
        <w:rPr>
          <w:rFonts w:ascii="Arial" w:hAnsi="Arial" w:cs="Arial"/>
          <w:sz w:val="24"/>
          <w:szCs w:val="24"/>
        </w:rPr>
      </w:pPr>
    </w:p>
    <w:sectPr w:rsidR="006F11D7" w:rsidSect="00196451">
      <w:footerReference w:type="default" r:id="rId9"/>
      <w:pgSz w:w="12240" w:h="15840"/>
      <w:pgMar w:top="2552"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A51" w:rsidRDefault="00414A51" w:rsidP="00F86161">
      <w:pPr>
        <w:spacing w:after="0" w:line="240" w:lineRule="auto"/>
      </w:pPr>
      <w:r>
        <w:separator/>
      </w:r>
    </w:p>
  </w:endnote>
  <w:endnote w:type="continuationSeparator" w:id="0">
    <w:p w:rsidR="00414A51" w:rsidRDefault="00414A51" w:rsidP="00F8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093380"/>
      <w:docPartObj>
        <w:docPartGallery w:val="Page Numbers (Bottom of Page)"/>
        <w:docPartUnique/>
      </w:docPartObj>
    </w:sdtPr>
    <w:sdtContent>
      <w:p w:rsidR="00F86161" w:rsidRDefault="00F86161">
        <w:pPr>
          <w:pStyle w:val="Piedepgina"/>
          <w:jc w:val="right"/>
        </w:pPr>
        <w:r>
          <w:fldChar w:fldCharType="begin"/>
        </w:r>
        <w:r>
          <w:instrText>PAGE   \* MERGEFORMAT</w:instrText>
        </w:r>
        <w:r>
          <w:fldChar w:fldCharType="separate"/>
        </w:r>
        <w:r w:rsidR="00196451" w:rsidRPr="00196451">
          <w:rPr>
            <w:noProof/>
            <w:lang w:val="es-ES"/>
          </w:rPr>
          <w:t>6</w:t>
        </w:r>
        <w:r>
          <w:fldChar w:fldCharType="end"/>
        </w:r>
      </w:p>
    </w:sdtContent>
  </w:sdt>
  <w:p w:rsidR="00F86161" w:rsidRDefault="00F861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A51" w:rsidRDefault="00414A51" w:rsidP="00F86161">
      <w:pPr>
        <w:spacing w:after="0" w:line="240" w:lineRule="auto"/>
      </w:pPr>
      <w:r>
        <w:separator/>
      </w:r>
    </w:p>
  </w:footnote>
  <w:footnote w:type="continuationSeparator" w:id="0">
    <w:p w:rsidR="00414A51" w:rsidRDefault="00414A51" w:rsidP="00F86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27A"/>
    <w:multiLevelType w:val="hybridMultilevel"/>
    <w:tmpl w:val="24261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7570638"/>
    <w:multiLevelType w:val="hybridMultilevel"/>
    <w:tmpl w:val="80C20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423809"/>
    <w:multiLevelType w:val="hybridMultilevel"/>
    <w:tmpl w:val="D4ECE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1809A0"/>
    <w:multiLevelType w:val="hybridMultilevel"/>
    <w:tmpl w:val="06427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F2B3A32"/>
    <w:multiLevelType w:val="hybridMultilevel"/>
    <w:tmpl w:val="B3A65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61"/>
    <w:rsid w:val="00196451"/>
    <w:rsid w:val="0025257B"/>
    <w:rsid w:val="003C2B10"/>
    <w:rsid w:val="003C6D40"/>
    <w:rsid w:val="00414A51"/>
    <w:rsid w:val="004F2AE6"/>
    <w:rsid w:val="006F11D7"/>
    <w:rsid w:val="00733853"/>
    <w:rsid w:val="00917818"/>
    <w:rsid w:val="00A66DBB"/>
    <w:rsid w:val="00BA7108"/>
    <w:rsid w:val="00DB5FD7"/>
    <w:rsid w:val="00EA3C54"/>
    <w:rsid w:val="00F60613"/>
    <w:rsid w:val="00F86161"/>
    <w:rsid w:val="00F92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FEC4B-88FA-4BCB-8626-532844D2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6161"/>
    <w:pPr>
      <w:spacing w:after="0" w:line="240" w:lineRule="auto"/>
    </w:pPr>
  </w:style>
  <w:style w:type="table" w:styleId="Tablaconcuadrcula">
    <w:name w:val="Table Grid"/>
    <w:basedOn w:val="Tablanormal"/>
    <w:uiPriority w:val="39"/>
    <w:rsid w:val="00F86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861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6161"/>
  </w:style>
  <w:style w:type="paragraph" w:styleId="Piedepgina">
    <w:name w:val="footer"/>
    <w:basedOn w:val="Normal"/>
    <w:link w:val="PiedepginaCar"/>
    <w:uiPriority w:val="99"/>
    <w:unhideWhenUsed/>
    <w:rsid w:val="00F861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161"/>
  </w:style>
  <w:style w:type="paragraph" w:styleId="Textodeglobo">
    <w:name w:val="Balloon Text"/>
    <w:basedOn w:val="Normal"/>
    <w:link w:val="TextodegloboCar"/>
    <w:uiPriority w:val="99"/>
    <w:semiHidden/>
    <w:unhideWhenUsed/>
    <w:rsid w:val="001964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1239</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2022-06-01T17:08:00Z</cp:lastPrinted>
  <dcterms:created xsi:type="dcterms:W3CDTF">2022-06-01T15:13:00Z</dcterms:created>
  <dcterms:modified xsi:type="dcterms:W3CDTF">2022-06-01T17:09:00Z</dcterms:modified>
</cp:coreProperties>
</file>