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57C3E" w:rsidTr="00663225">
        <w:tc>
          <w:tcPr>
            <w:tcW w:w="9629" w:type="dxa"/>
          </w:tcPr>
          <w:p w:rsidR="00357C3E" w:rsidRDefault="00357C3E" w:rsidP="00663225">
            <w:pPr>
              <w:jc w:val="center"/>
              <w:rPr>
                <w:rFonts w:ascii="Arial" w:hAnsi="Arial" w:cs="Arial"/>
                <w:b/>
              </w:rPr>
            </w:pPr>
          </w:p>
          <w:p w:rsidR="00357C3E" w:rsidRPr="006E6674" w:rsidRDefault="00357C3E" w:rsidP="006632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TRIGESIMA</w:t>
            </w:r>
            <w:r>
              <w:rPr>
                <w:rFonts w:ascii="Arial" w:hAnsi="Arial" w:cs="Arial"/>
                <w:b/>
              </w:rPr>
              <w:t xml:space="preserve"> QUINTA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E6674">
              <w:rPr>
                <w:rFonts w:ascii="Arial" w:hAnsi="Arial" w:cs="Arial"/>
                <w:b/>
              </w:rPr>
              <w:t>SESIÓN ORDINARIA.</w:t>
            </w:r>
          </w:p>
          <w:p w:rsidR="00357C3E" w:rsidRPr="006E6674" w:rsidRDefault="00357C3E" w:rsidP="00663225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357C3E" w:rsidRDefault="00357C3E" w:rsidP="00663225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Y PATRIMONIO MUNICIPAL.</w:t>
            </w:r>
          </w:p>
          <w:p w:rsidR="00357C3E" w:rsidRPr="006E6674" w:rsidRDefault="00357C3E" w:rsidP="0066322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57C3E" w:rsidRDefault="00357C3E" w:rsidP="00357C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57C3E" w:rsidTr="00663225">
        <w:tc>
          <w:tcPr>
            <w:tcW w:w="9629" w:type="dxa"/>
          </w:tcPr>
          <w:p w:rsidR="00357C3E" w:rsidRPr="006E6674" w:rsidRDefault="00357C3E" w:rsidP="00663225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ORDEN DEL DÍA.</w:t>
            </w:r>
          </w:p>
        </w:tc>
      </w:tr>
    </w:tbl>
    <w:p w:rsidR="00357C3E" w:rsidRDefault="00357C3E" w:rsidP="00357C3E"/>
    <w:p w:rsidR="00357C3E" w:rsidRPr="00F27845" w:rsidRDefault="00357C3E" w:rsidP="00357C3E">
      <w:pPr>
        <w:ind w:right="-610"/>
        <w:jc w:val="both"/>
        <w:rPr>
          <w:rFonts w:ascii="Arial" w:hAnsi="Arial" w:cs="Arial"/>
        </w:rPr>
      </w:pPr>
    </w:p>
    <w:p w:rsidR="00357C3E" w:rsidRPr="00F27845" w:rsidRDefault="00357C3E" w:rsidP="00357C3E">
      <w:pPr>
        <w:ind w:right="-610"/>
        <w:jc w:val="both"/>
        <w:rPr>
          <w:rFonts w:ascii="Arial" w:hAnsi="Arial" w:cs="Arial"/>
        </w:rPr>
      </w:pPr>
      <w:r w:rsidRPr="00F27845">
        <w:rPr>
          <w:rFonts w:ascii="Arial" w:hAnsi="Arial" w:cs="Arial"/>
          <w:b/>
        </w:rPr>
        <w:t>1.-</w:t>
      </w:r>
      <w:r w:rsidRPr="00F27845">
        <w:rPr>
          <w:rFonts w:ascii="Arial" w:hAnsi="Arial" w:cs="Arial"/>
        </w:rPr>
        <w:t xml:space="preserve">Lista asistencia, verificación de quorum legal, y en su caso aprobación del orden del día. </w:t>
      </w:r>
    </w:p>
    <w:p w:rsidR="00357C3E" w:rsidRPr="00F27845" w:rsidRDefault="00357C3E" w:rsidP="00357C3E">
      <w:pPr>
        <w:ind w:right="-610"/>
        <w:jc w:val="both"/>
        <w:rPr>
          <w:rFonts w:ascii="Arial" w:hAnsi="Arial" w:cs="Arial"/>
          <w:b/>
        </w:rPr>
      </w:pPr>
    </w:p>
    <w:p w:rsidR="00357C3E" w:rsidRPr="00F27845" w:rsidRDefault="00357C3E" w:rsidP="00357C3E">
      <w:pPr>
        <w:jc w:val="both"/>
        <w:rPr>
          <w:rFonts w:ascii="Arial" w:hAnsi="Arial" w:cs="Arial"/>
        </w:rPr>
      </w:pPr>
      <w:r w:rsidRPr="00F27845">
        <w:rPr>
          <w:rFonts w:ascii="Arial" w:hAnsi="Arial" w:cs="Arial"/>
          <w:b/>
        </w:rPr>
        <w:t>2.-</w:t>
      </w:r>
      <w:r>
        <w:rPr>
          <w:rFonts w:ascii="Arial" w:hAnsi="Arial" w:cs="Arial"/>
        </w:rPr>
        <w:t>Incremeto subsidio al Sistema para el Desarrollo Integral de la Familia (DIF Municipal), a efecto de solventar gastos de fin del ejercicio fiscal 2023</w:t>
      </w:r>
      <w:r w:rsidRPr="00F27845">
        <w:rPr>
          <w:rFonts w:ascii="Arial" w:hAnsi="Arial" w:cs="Arial"/>
        </w:rPr>
        <w:t xml:space="preserve">. </w:t>
      </w:r>
    </w:p>
    <w:p w:rsidR="00357C3E" w:rsidRPr="00F27845" w:rsidRDefault="00357C3E" w:rsidP="00357C3E">
      <w:pPr>
        <w:pStyle w:val="Sinespaciado"/>
        <w:jc w:val="both"/>
        <w:rPr>
          <w:rFonts w:ascii="Arial" w:hAnsi="Arial" w:cs="Arial"/>
          <w:b/>
        </w:rPr>
      </w:pPr>
    </w:p>
    <w:p w:rsidR="00357C3E" w:rsidRPr="00F27845" w:rsidRDefault="00357C3E" w:rsidP="00357C3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F27845">
        <w:rPr>
          <w:rFonts w:ascii="Arial" w:hAnsi="Arial" w:cs="Arial"/>
          <w:b/>
        </w:rPr>
        <w:t xml:space="preserve">.- </w:t>
      </w:r>
      <w:r w:rsidRPr="00F27845">
        <w:rPr>
          <w:rFonts w:ascii="Arial" w:hAnsi="Arial" w:cs="Arial"/>
        </w:rPr>
        <w:t>Asuntos Varios.</w:t>
      </w:r>
    </w:p>
    <w:p w:rsidR="00357C3E" w:rsidRPr="00F27845" w:rsidRDefault="00357C3E" w:rsidP="00357C3E">
      <w:pPr>
        <w:rPr>
          <w:rFonts w:ascii="Arial" w:hAnsi="Arial" w:cs="Arial"/>
          <w:sz w:val="28"/>
          <w:szCs w:val="28"/>
        </w:rPr>
      </w:pPr>
    </w:p>
    <w:p w:rsidR="00357C3E" w:rsidRPr="00F27845" w:rsidRDefault="00357C3E" w:rsidP="00357C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F27845">
        <w:rPr>
          <w:rFonts w:ascii="Arial" w:hAnsi="Arial" w:cs="Arial"/>
          <w:b/>
          <w:bCs/>
        </w:rPr>
        <w:t xml:space="preserve">.- </w:t>
      </w:r>
      <w:r w:rsidRPr="00F27845">
        <w:rPr>
          <w:rFonts w:ascii="Arial" w:hAnsi="Arial" w:cs="Arial"/>
        </w:rPr>
        <w:t>Clausura.</w:t>
      </w:r>
    </w:p>
    <w:p w:rsidR="00357C3E" w:rsidRPr="00F27845" w:rsidRDefault="00357C3E" w:rsidP="00357C3E">
      <w:pPr>
        <w:ind w:right="-610"/>
        <w:jc w:val="both"/>
        <w:rPr>
          <w:rFonts w:ascii="Arial" w:hAnsi="Arial" w:cs="Arial"/>
        </w:rPr>
      </w:pPr>
    </w:p>
    <w:p w:rsidR="00357C3E" w:rsidRPr="00F27845" w:rsidRDefault="00357C3E" w:rsidP="00357C3E">
      <w:pPr>
        <w:ind w:right="-610"/>
        <w:jc w:val="both"/>
        <w:rPr>
          <w:rFonts w:ascii="Arial" w:hAnsi="Arial" w:cs="Arial"/>
          <w:sz w:val="16"/>
          <w:szCs w:val="16"/>
        </w:rPr>
      </w:pPr>
    </w:p>
    <w:p w:rsidR="00357C3E" w:rsidRDefault="00357C3E" w:rsidP="00357C3E"/>
    <w:p w:rsidR="00357C3E" w:rsidRDefault="00357C3E" w:rsidP="00357C3E"/>
    <w:p w:rsidR="00357C3E" w:rsidRPr="006E6674" w:rsidRDefault="00357C3E" w:rsidP="00357C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*JJJP/efr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. Regidores. </w:t>
      </w:r>
    </w:p>
    <w:p w:rsidR="00357C3E" w:rsidRDefault="00357C3E" w:rsidP="00357C3E"/>
    <w:p w:rsidR="004B7BE4" w:rsidRDefault="004B7BE4"/>
    <w:sectPr w:rsidR="004B7BE4" w:rsidSect="00440939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4557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113A13" w:rsidRDefault="00357C3E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57C3E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113A13" w:rsidRDefault="00357C3E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357C3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357C3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EC4C2E5" wp14:editId="0D75CC99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357C3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3E"/>
    <w:rsid w:val="00357C3E"/>
    <w:rsid w:val="004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D48515"/>
  <w15:chartTrackingRefBased/>
  <w15:docId w15:val="{D2D0CF98-FC7A-4C67-9F6B-9D3EB620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C3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7C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7C3E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35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57C3E"/>
    <w:pPr>
      <w:tabs>
        <w:tab w:val="center" w:pos="4419"/>
        <w:tab w:val="right" w:pos="8838"/>
      </w:tabs>
    </w:pPr>
    <w:rPr>
      <w:rFonts w:ascii="Arial" w:eastAsia="Arial" w:hAnsi="Arial" w:cs="Arial"/>
      <w:sz w:val="22"/>
      <w:szCs w:val="22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7C3E"/>
    <w:rPr>
      <w:rFonts w:ascii="Arial" w:eastAsia="Arial" w:hAnsi="Arial" w:cs="Arial"/>
      <w:lang w:eastAsia="es-MX"/>
    </w:rPr>
  </w:style>
  <w:style w:type="paragraph" w:styleId="Sinespaciado">
    <w:name w:val="No Spacing"/>
    <w:link w:val="SinespaciadoCar"/>
    <w:uiPriority w:val="1"/>
    <w:qFormat/>
    <w:rsid w:val="00357C3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7C3E"/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57C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2024-04-30T15:33:00Z</dcterms:created>
  <dcterms:modified xsi:type="dcterms:W3CDTF">2024-04-30T15:35:00Z</dcterms:modified>
</cp:coreProperties>
</file>