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421A" w:rsidTr="009E0752">
        <w:tc>
          <w:tcPr>
            <w:tcW w:w="9488" w:type="dxa"/>
          </w:tcPr>
          <w:p w:rsidR="00B9421A" w:rsidRPr="00991B6A" w:rsidRDefault="00B9421A" w:rsidP="009E075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TERCERA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B9421A" w:rsidRPr="00991B6A" w:rsidRDefault="00B9421A" w:rsidP="009E075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B9421A" w:rsidRPr="00991B6A" w:rsidRDefault="00B9421A" w:rsidP="009E0752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B9421A" w:rsidRDefault="00B9421A" w:rsidP="00B9421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9421A" w:rsidRDefault="00B9421A" w:rsidP="00B9421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421A" w:rsidTr="009E0752">
        <w:tc>
          <w:tcPr>
            <w:tcW w:w="9488" w:type="dxa"/>
          </w:tcPr>
          <w:p w:rsidR="00B9421A" w:rsidRDefault="00B9421A" w:rsidP="009E075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21A" w:rsidRPr="0081617D" w:rsidRDefault="00B9421A" w:rsidP="009E075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B9421A" w:rsidRDefault="00B9421A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421A" w:rsidRDefault="00B9421A" w:rsidP="00B9421A"/>
    <w:p w:rsidR="00B9421A" w:rsidRPr="00042270" w:rsidRDefault="00B9421A" w:rsidP="00B9421A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 xml:space="preserve">1. </w:t>
      </w:r>
      <w:r w:rsidRPr="00042270">
        <w:rPr>
          <w:rFonts w:ascii="Arial" w:hAnsi="Arial" w:cs="Arial"/>
        </w:rPr>
        <w:t>Lista de asistencia, declaración y verificación del quórum legal.</w:t>
      </w:r>
    </w:p>
    <w:p w:rsidR="00B9421A" w:rsidRPr="00042270" w:rsidRDefault="00B9421A" w:rsidP="00B9421A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 xml:space="preserve">2. </w:t>
      </w:r>
      <w:r w:rsidRPr="00042270">
        <w:rPr>
          <w:rFonts w:ascii="Arial" w:hAnsi="Arial" w:cs="Arial"/>
        </w:rPr>
        <w:t xml:space="preserve">Estudio, revisión, análisis y en su caso aprobación y examinación de la tabla de valores catastrales para el ejercicio fiscal 2021 </w:t>
      </w:r>
    </w:p>
    <w:p w:rsidR="00B9421A" w:rsidRPr="00042270" w:rsidRDefault="00B9421A" w:rsidP="00B9421A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>3.</w:t>
      </w:r>
      <w:r w:rsidRPr="00042270">
        <w:rPr>
          <w:rFonts w:ascii="Arial" w:hAnsi="Arial" w:cs="Arial"/>
        </w:rPr>
        <w:t xml:space="preserve"> Estudio, revisión, análisis y en su caso aprobación y dictaminación respecto del pago por derechos del uso de agua, drenaje, alcantarillado o tratamiento y disposición de aguas residuales del Organismo Público Descentralizados SAPAZA del artículo 65 al 97 del proyecto de la Ley de Ingresos para el ejercicio fiscal 2024.</w:t>
      </w:r>
    </w:p>
    <w:p w:rsidR="00B9421A" w:rsidRPr="00042270" w:rsidRDefault="00B9421A" w:rsidP="00B9421A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 xml:space="preserve">4. </w:t>
      </w:r>
      <w:r w:rsidRPr="00042270">
        <w:rPr>
          <w:rFonts w:ascii="Arial" w:hAnsi="Arial" w:cs="Arial"/>
        </w:rPr>
        <w:t>Estudio, revisión, análisis y en su caso aprobación y dictaminación respecto al proyecto de la Ley de Ingresos para ejercicio 2024 para el municipio de Zapotlán el Grande, Jalisco.</w:t>
      </w:r>
    </w:p>
    <w:p w:rsidR="00B9421A" w:rsidRPr="00042270" w:rsidRDefault="00B9421A" w:rsidP="00B9421A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 xml:space="preserve">5. </w:t>
      </w:r>
      <w:r w:rsidRPr="00042270">
        <w:rPr>
          <w:rFonts w:ascii="Arial" w:hAnsi="Arial" w:cs="Arial"/>
        </w:rPr>
        <w:t>Asuntos Varios.</w:t>
      </w:r>
      <w:bookmarkStart w:id="0" w:name="_GoBack"/>
      <w:bookmarkEnd w:id="0"/>
    </w:p>
    <w:p w:rsidR="00B9421A" w:rsidRPr="00B9421A" w:rsidRDefault="00B9421A" w:rsidP="00B9421A">
      <w:pPr>
        <w:spacing w:before="120" w:after="160" w:line="259" w:lineRule="auto"/>
        <w:jc w:val="both"/>
        <w:rPr>
          <w:rFonts w:ascii="Arial" w:hAnsi="Arial" w:cs="Arial"/>
        </w:rPr>
      </w:pPr>
      <w:r w:rsidRPr="00042270">
        <w:rPr>
          <w:rFonts w:ascii="Arial" w:hAnsi="Arial" w:cs="Arial"/>
          <w:b/>
        </w:rPr>
        <w:t>6.</w:t>
      </w:r>
      <w:r w:rsidRPr="00042270">
        <w:rPr>
          <w:rFonts w:ascii="Arial" w:hAnsi="Arial" w:cs="Arial"/>
        </w:rPr>
        <w:t xml:space="preserve"> Clausura.</w:t>
      </w:r>
    </w:p>
    <w:p w:rsidR="00B9421A" w:rsidRDefault="00B9421A" w:rsidP="00B9421A"/>
    <w:p w:rsidR="00B9421A" w:rsidRDefault="00B9421A" w:rsidP="00B9421A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 xml:space="preserve">SE SOMETE A CONSIDERACIÓN DE LOS INTEGRANTES DE ESTA COMISIÓN </w:t>
      </w:r>
      <w:r>
        <w:rPr>
          <w:rFonts w:ascii="Arial" w:hAnsi="Arial" w:cs="Arial"/>
          <w:b/>
        </w:rPr>
        <w:t>EL</w:t>
      </w:r>
      <w:r w:rsidRPr="00EA09E4">
        <w:rPr>
          <w:rFonts w:ascii="Arial" w:hAnsi="Arial" w:cs="Arial"/>
          <w:b/>
        </w:rPr>
        <w:t xml:space="preserve">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B9421A" w:rsidRDefault="00B9421A" w:rsidP="00B9421A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B9421A" w:rsidRPr="00902DFE" w:rsidTr="009E0752">
        <w:tc>
          <w:tcPr>
            <w:tcW w:w="4815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B9421A" w:rsidRPr="00902DFE" w:rsidTr="009E0752">
        <w:tc>
          <w:tcPr>
            <w:tcW w:w="4815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21A" w:rsidRPr="00902DFE" w:rsidTr="009E0752">
        <w:tc>
          <w:tcPr>
            <w:tcW w:w="4815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21A" w:rsidRPr="00902DFE" w:rsidTr="009E0752">
        <w:tc>
          <w:tcPr>
            <w:tcW w:w="4815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X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21A" w:rsidRPr="00902DFE" w:rsidTr="009E0752">
        <w:tc>
          <w:tcPr>
            <w:tcW w:w="4815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21A" w:rsidRPr="00902DFE" w:rsidTr="009E0752">
        <w:tc>
          <w:tcPr>
            <w:tcW w:w="4815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B9421A" w:rsidRPr="00902DFE" w:rsidRDefault="00B9421A" w:rsidP="009E0752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9421A" w:rsidRPr="00902DFE" w:rsidRDefault="00B9421A" w:rsidP="009E075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7BE4" w:rsidRDefault="004B7BE4"/>
    <w:sectPr w:rsidR="004B7BE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942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942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9421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942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9421A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1AA0B301" wp14:editId="21FFF72B">
          <wp:simplePos x="0" y="0"/>
          <wp:positionH relativeFrom="column">
            <wp:posOffset>3598223</wp:posOffset>
          </wp:positionH>
          <wp:positionV relativeFrom="paragraph">
            <wp:posOffset>-262032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942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1A"/>
    <w:rsid w:val="004B7BE4"/>
    <w:rsid w:val="00B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4EF30F"/>
  <w15:chartTrackingRefBased/>
  <w15:docId w15:val="{156F9D2C-EC04-4FCE-8E4E-03F8290D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1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9421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9421A"/>
  </w:style>
  <w:style w:type="table" w:styleId="Tablaconcuadrcula">
    <w:name w:val="Table Grid"/>
    <w:basedOn w:val="Tablanormal"/>
    <w:uiPriority w:val="39"/>
    <w:rsid w:val="00B9421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2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21A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942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1A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2024-03-13T16:52:00Z</dcterms:created>
  <dcterms:modified xsi:type="dcterms:W3CDTF">2024-03-13T16:54:00Z</dcterms:modified>
</cp:coreProperties>
</file>