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506B3" w:rsidRPr="0081617D" w:rsidTr="00405FB9">
        <w:tc>
          <w:tcPr>
            <w:tcW w:w="3714" w:type="dxa"/>
          </w:tcPr>
          <w:p w:rsidR="000506B3" w:rsidRPr="0081617D" w:rsidRDefault="000506B3" w:rsidP="00405F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0506B3" w:rsidRPr="0081617D" w:rsidTr="00405FB9">
        <w:tc>
          <w:tcPr>
            <w:tcW w:w="3714" w:type="dxa"/>
          </w:tcPr>
          <w:p w:rsidR="000506B3" w:rsidRPr="0081617D" w:rsidRDefault="000506B3" w:rsidP="0040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1781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/2023.</w:t>
            </w:r>
          </w:p>
        </w:tc>
      </w:tr>
      <w:tr w:rsidR="000506B3" w:rsidRPr="0081617D" w:rsidTr="00405FB9">
        <w:tc>
          <w:tcPr>
            <w:tcW w:w="3714" w:type="dxa"/>
          </w:tcPr>
          <w:p w:rsidR="000506B3" w:rsidRPr="0081617D" w:rsidRDefault="000506B3" w:rsidP="00405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Asunto: </w:t>
            </w:r>
            <w:r w:rsidRPr="0081617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Convocatoria</w:t>
            </w:r>
            <w:r w:rsidRPr="0081617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LIC. LAURA ELENA MARTÍNEZ RUVALCABA.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MTRA. TANIA MAGDALENA BERNARDINO JUÁREZ.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 MAGALI CASILLAS CONTRERAS.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1617D">
        <w:rPr>
          <w:rFonts w:ascii="Arial" w:hAnsi="Arial" w:cs="Arial"/>
          <w:b/>
          <w:sz w:val="20"/>
          <w:szCs w:val="20"/>
        </w:rPr>
        <w:t xml:space="preserve">DIANA LAURA ORTEGA PALAFOX.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INTEGRANTES DE LA COMISIÓN EDILICIA PERMANENTE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DE HACIENDA</w:t>
      </w:r>
      <w:r>
        <w:rPr>
          <w:rFonts w:ascii="Arial" w:hAnsi="Arial" w:cs="Arial"/>
          <w:b/>
          <w:sz w:val="20"/>
          <w:szCs w:val="20"/>
        </w:rPr>
        <w:t xml:space="preserve"> PÚBLICA Y PATRIMONIO MUNICIPAL.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DEL H. AYUNTAMIENTO CONSTITUCIONAL DE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ZAPOTLÁN EL GRANDE, JALISCO.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P R E S E N T E 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ab/>
      </w:r>
      <w:r w:rsidRPr="0081617D">
        <w:rPr>
          <w:rFonts w:ascii="Arial" w:hAnsi="Arial" w:cs="Arial"/>
          <w:sz w:val="20"/>
          <w:szCs w:val="20"/>
        </w:rPr>
        <w:t xml:space="preserve">Anteponiendo un cordial saludo, me dirijo a sus finas atenciones para hacerle del conocimiento que como Presidente de la Comisión Edilicia Permanente de Hacienda Pública y Patrimonio Municipal, he convocado a la </w:t>
      </w:r>
      <w:r>
        <w:rPr>
          <w:rFonts w:ascii="Arial" w:hAnsi="Arial" w:cs="Arial"/>
          <w:sz w:val="20"/>
          <w:szCs w:val="20"/>
        </w:rPr>
        <w:t>Trigésima Quinta Sesión</w:t>
      </w:r>
      <w:r w:rsidRPr="0081617D">
        <w:rPr>
          <w:rFonts w:ascii="Arial" w:hAnsi="Arial" w:cs="Arial"/>
          <w:sz w:val="20"/>
          <w:szCs w:val="20"/>
        </w:rPr>
        <w:t xml:space="preserve"> Ordinaria, misma que se llevará a cabo a las </w: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 trece</w:t>
      </w:r>
      <w:r>
        <w:rPr>
          <w:rFonts w:ascii="Arial" w:hAnsi="Arial" w:cs="Arial"/>
          <w:sz w:val="20"/>
          <w:szCs w:val="20"/>
        </w:rPr>
        <w:t xml:space="preserve"> horas </w:t>
      </w:r>
      <w:r w:rsidRPr="0081617D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Lunes 1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trece</w:t>
      </w:r>
      <w:r>
        <w:rPr>
          <w:rFonts w:ascii="Arial" w:hAnsi="Arial" w:cs="Arial"/>
          <w:sz w:val="20"/>
          <w:szCs w:val="20"/>
        </w:rPr>
        <w:t xml:space="preserve"> d</w:t>
      </w:r>
      <w:r w:rsidRPr="0081617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2023, en la Sala </w:t>
      </w:r>
      <w:r>
        <w:rPr>
          <w:rFonts w:ascii="Arial" w:hAnsi="Arial" w:cs="Arial"/>
          <w:sz w:val="20"/>
          <w:szCs w:val="20"/>
        </w:rPr>
        <w:t xml:space="preserve">de Síndicatura </w:t>
      </w:r>
      <w:r>
        <w:rPr>
          <w:rFonts w:ascii="Arial" w:hAnsi="Arial" w:cs="Arial"/>
          <w:sz w:val="20"/>
          <w:szCs w:val="20"/>
        </w:rPr>
        <w:t xml:space="preserve"> </w:t>
      </w:r>
      <w:r w:rsidRPr="0081617D">
        <w:rPr>
          <w:rFonts w:ascii="Arial" w:hAnsi="Arial" w:cs="Arial"/>
          <w:sz w:val="20"/>
          <w:szCs w:val="20"/>
        </w:rPr>
        <w:t xml:space="preserve">ubicada en la Planta Alta del Palacio Municipal, en la Colonia Centro de esta Ciudad, misma que se desarrollará bajo el siguiente: 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Pr="0081617D" w:rsidRDefault="000506B3" w:rsidP="000506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ORDEN DEL DÍA.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 xml:space="preserve">1.- </w:t>
      </w:r>
      <w:r w:rsidRPr="0081617D">
        <w:rPr>
          <w:rFonts w:ascii="Arial" w:hAnsi="Arial" w:cs="Arial"/>
          <w:sz w:val="20"/>
          <w:szCs w:val="20"/>
        </w:rPr>
        <w:t xml:space="preserve">Lista de asistencia y Verificación de Quorum legal y en su caso, aprobación del orden del día.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Pr="000506B3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0506B3">
        <w:rPr>
          <w:rFonts w:ascii="Arial" w:hAnsi="Arial" w:cs="Arial"/>
          <w:sz w:val="20"/>
          <w:szCs w:val="20"/>
        </w:rPr>
        <w:t xml:space="preserve">Incremento subsidio al Sistema para el Desarrollo Integral de la Familia (DIF MUNICIPAL), a efecto de solventar gastos de fin del ejercicio fiscal 2023. 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C9585A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r w:rsidRPr="0081617D">
        <w:rPr>
          <w:rFonts w:ascii="Arial" w:hAnsi="Arial" w:cs="Arial"/>
          <w:sz w:val="20"/>
          <w:szCs w:val="20"/>
        </w:rPr>
        <w:t xml:space="preserve">Asuntos varios.  </w:t>
      </w:r>
      <w:r w:rsidRPr="0081617D">
        <w:rPr>
          <w:rFonts w:ascii="Arial" w:hAnsi="Arial" w:cs="Arial"/>
          <w:b/>
          <w:sz w:val="20"/>
          <w:szCs w:val="20"/>
        </w:rPr>
        <w:t xml:space="preserve">  </w:t>
      </w: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1617D">
        <w:rPr>
          <w:rFonts w:ascii="Arial" w:hAnsi="Arial" w:cs="Arial"/>
          <w:b/>
          <w:sz w:val="20"/>
          <w:szCs w:val="20"/>
        </w:rPr>
        <w:t xml:space="preserve">.- </w:t>
      </w:r>
      <w:r w:rsidRPr="0081617D">
        <w:rPr>
          <w:rFonts w:ascii="Arial" w:hAnsi="Arial" w:cs="Arial"/>
          <w:sz w:val="20"/>
          <w:szCs w:val="20"/>
        </w:rPr>
        <w:t>Clausura.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ab/>
        <w:t xml:space="preserve">Sin otro particular por el momento, agradezco de antemano la atención al presente. </w:t>
      </w:r>
    </w:p>
    <w:p w:rsidR="000506B3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Pr="0081617D" w:rsidRDefault="000506B3" w:rsidP="000506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A T E N T A M E N T E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“2023, año del Bicentenario del Nacimiento del Estado Libre y Soberano de Jalisco”. 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“2023, Año del 140 Aniversario del Natalicio de José Clemente Orozco”. 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>Cd. Guzmán Municipio de Zapotlán el Grande, Jalisco.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07</w:t>
      </w:r>
      <w:r w:rsidRPr="0081617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noviembre</w:t>
      </w:r>
      <w:r>
        <w:rPr>
          <w:rFonts w:ascii="Arial" w:hAnsi="Arial" w:cs="Arial"/>
          <w:sz w:val="20"/>
          <w:szCs w:val="20"/>
        </w:rPr>
        <w:t xml:space="preserve"> </w:t>
      </w:r>
      <w:r w:rsidRPr="0081617D">
        <w:rPr>
          <w:rFonts w:ascii="Arial" w:hAnsi="Arial" w:cs="Arial"/>
          <w:sz w:val="20"/>
          <w:szCs w:val="20"/>
        </w:rPr>
        <w:t xml:space="preserve">de 2023. 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617D">
        <w:rPr>
          <w:rFonts w:ascii="Arial" w:hAnsi="Arial" w:cs="Arial"/>
          <w:b/>
          <w:sz w:val="20"/>
          <w:szCs w:val="20"/>
        </w:rPr>
        <w:t>LIC. JORGE DE JESÚS JUÁREZ PARRA.</w:t>
      </w:r>
    </w:p>
    <w:p w:rsidR="000506B3" w:rsidRPr="0081617D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Regidor Presidente de la Comisión Edilicia Permanente de </w:t>
      </w: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617D">
        <w:rPr>
          <w:rFonts w:ascii="Arial" w:hAnsi="Arial" w:cs="Arial"/>
          <w:sz w:val="20"/>
          <w:szCs w:val="20"/>
        </w:rPr>
        <w:t xml:space="preserve">Hacienda Pública y Patrimonio Municipal.  </w:t>
      </w:r>
    </w:p>
    <w:p w:rsidR="000506B3" w:rsidRDefault="000506B3" w:rsidP="000506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 </w:t>
      </w:r>
    </w:p>
    <w:p w:rsidR="000506B3" w:rsidRDefault="000506B3" w:rsidP="000506B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0506B3" w:rsidRDefault="000506B3" w:rsidP="000506B3"/>
    <w:p w:rsidR="00883258" w:rsidRDefault="00883258"/>
    <w:sectPr w:rsidR="00883258" w:rsidSect="000506B3">
      <w:headerReference w:type="default" r:id="rId4"/>
      <w:footerReference w:type="default" r:id="rId5"/>
      <w:pgSz w:w="12247" w:h="19448" w:code="309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0506B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06A201" wp14:editId="1981B4E4">
          <wp:simplePos x="0" y="0"/>
          <wp:positionH relativeFrom="margin">
            <wp:posOffset>-1051559</wp:posOffset>
          </wp:positionH>
          <wp:positionV relativeFrom="paragraph">
            <wp:posOffset>-513080</wp:posOffset>
          </wp:positionV>
          <wp:extent cx="8717280" cy="1009650"/>
          <wp:effectExtent l="0" t="0" r="762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36E" w:rsidRDefault="000506B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C1DDF2E" wp14:editId="6107B70F">
          <wp:simplePos x="0" y="0"/>
          <wp:positionH relativeFrom="page">
            <wp:align>left</wp:align>
          </wp:positionH>
          <wp:positionV relativeFrom="paragraph">
            <wp:posOffset>217170</wp:posOffset>
          </wp:positionV>
          <wp:extent cx="7724775" cy="1209675"/>
          <wp:effectExtent l="0" t="0" r="9525" b="9525"/>
          <wp:wrapSquare wrapText="bothSides"/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6E" w:rsidRDefault="000506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B3"/>
    <w:rsid w:val="000506B3"/>
    <w:rsid w:val="008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7E38"/>
  <w15:chartTrackingRefBased/>
  <w15:docId w15:val="{BE7521DF-2AE8-4FC3-9EDF-36C919C6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506B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06B3"/>
  </w:style>
  <w:style w:type="paragraph" w:styleId="Encabezado">
    <w:name w:val="header"/>
    <w:basedOn w:val="Normal"/>
    <w:link w:val="EncabezadoCar"/>
    <w:uiPriority w:val="99"/>
    <w:unhideWhenUsed/>
    <w:rsid w:val="0005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6B3"/>
  </w:style>
  <w:style w:type="paragraph" w:styleId="Piedepgina">
    <w:name w:val="footer"/>
    <w:basedOn w:val="Normal"/>
    <w:link w:val="PiedepginaCar"/>
    <w:uiPriority w:val="99"/>
    <w:unhideWhenUsed/>
    <w:rsid w:val="0005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B3"/>
  </w:style>
  <w:style w:type="paragraph" w:styleId="Textodeglobo">
    <w:name w:val="Balloon Text"/>
    <w:basedOn w:val="Normal"/>
    <w:link w:val="TextodegloboCar"/>
    <w:uiPriority w:val="99"/>
    <w:semiHidden/>
    <w:unhideWhenUsed/>
    <w:rsid w:val="000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2023-11-07T15:07:00Z</cp:lastPrinted>
  <dcterms:created xsi:type="dcterms:W3CDTF">2023-11-07T14:58:00Z</dcterms:created>
  <dcterms:modified xsi:type="dcterms:W3CDTF">2023-11-07T15:09:00Z</dcterms:modified>
</cp:coreProperties>
</file>