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75D" w:rsidRDefault="0013775D" w:rsidP="00C4516C">
      <w:pPr>
        <w:tabs>
          <w:tab w:val="left" w:pos="2265"/>
        </w:tabs>
        <w:spacing w:after="0" w:line="240" w:lineRule="auto"/>
        <w:jc w:val="both"/>
        <w:rPr>
          <w:rFonts w:ascii="Book Antiqua" w:hAnsi="Book Antiqua"/>
          <w:noProof/>
          <w:sz w:val="24"/>
          <w:szCs w:val="24"/>
        </w:rPr>
      </w:pPr>
      <w:r>
        <w:rPr>
          <w:rFonts w:ascii="Book Antiqua" w:hAnsi="Book Antiqua"/>
          <w:noProof/>
          <w:sz w:val="24"/>
          <w:szCs w:val="24"/>
        </w:rPr>
        <w:drawing>
          <wp:anchor distT="0" distB="0" distL="114300" distR="114300" simplePos="0" relativeHeight="251660288" behindDoc="1" locked="0" layoutInCell="0" allowOverlap="1" wp14:anchorId="6F55E38B">
            <wp:simplePos x="0" y="0"/>
            <wp:positionH relativeFrom="page">
              <wp:align>right</wp:align>
            </wp:positionH>
            <wp:positionV relativeFrom="margin">
              <wp:posOffset>-902970</wp:posOffset>
            </wp:positionV>
            <wp:extent cx="7772173" cy="8063266"/>
            <wp:effectExtent l="0" t="0" r="0" b="0"/>
            <wp:wrapNone/>
            <wp:docPr id="2" name="Imagen 2"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876474" descr="hoja membretada-0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70" t="2168" r="369" b="19510"/>
                    <a:stretch/>
                  </pic:blipFill>
                  <pic:spPr bwMode="auto">
                    <a:xfrm>
                      <a:off x="0" y="0"/>
                      <a:ext cx="7772173" cy="806326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44BA5" w:rsidRPr="0013775D" w:rsidRDefault="00D44BA5" w:rsidP="0013775D">
      <w:pPr>
        <w:tabs>
          <w:tab w:val="left" w:pos="2265"/>
        </w:tabs>
        <w:spacing w:after="0" w:line="240" w:lineRule="auto"/>
        <w:jc w:val="both"/>
        <w:rPr>
          <w:rFonts w:ascii="Book Antiqua" w:hAnsi="Book Antiqua"/>
          <w:sz w:val="24"/>
          <w:szCs w:val="24"/>
        </w:rPr>
      </w:pPr>
    </w:p>
    <w:p w:rsidR="00636F28" w:rsidRDefault="00636F28" w:rsidP="0013775D">
      <w:pPr>
        <w:spacing w:after="0" w:line="240" w:lineRule="auto"/>
        <w:jc w:val="center"/>
        <w:rPr>
          <w:rFonts w:cs="Calibri"/>
          <w:b/>
          <w:sz w:val="28"/>
          <w:szCs w:val="28"/>
        </w:rPr>
      </w:pPr>
    </w:p>
    <w:p w:rsidR="0013775D" w:rsidRPr="002748BD" w:rsidRDefault="0013775D" w:rsidP="0013775D">
      <w:pPr>
        <w:spacing w:after="0" w:line="240" w:lineRule="auto"/>
        <w:jc w:val="center"/>
        <w:rPr>
          <w:rFonts w:cs="Calibri"/>
          <w:b/>
          <w:sz w:val="24"/>
          <w:szCs w:val="24"/>
        </w:rPr>
      </w:pPr>
      <w:r w:rsidRPr="002748BD">
        <w:rPr>
          <w:rFonts w:cs="Calibri"/>
          <w:b/>
          <w:sz w:val="24"/>
          <w:szCs w:val="24"/>
        </w:rPr>
        <w:t>PRIMERA SESIÓN ORDINARIA</w:t>
      </w:r>
    </w:p>
    <w:p w:rsidR="0013775D" w:rsidRPr="002748BD" w:rsidRDefault="0013775D" w:rsidP="0013775D">
      <w:pPr>
        <w:spacing w:after="0" w:line="240" w:lineRule="auto"/>
        <w:jc w:val="center"/>
        <w:rPr>
          <w:rFonts w:cs="Arial"/>
          <w:b/>
          <w:sz w:val="24"/>
          <w:szCs w:val="24"/>
        </w:rPr>
      </w:pPr>
      <w:r w:rsidRPr="002748BD">
        <w:rPr>
          <w:rFonts w:cs="Arial"/>
          <w:b/>
          <w:sz w:val="24"/>
          <w:szCs w:val="24"/>
        </w:rPr>
        <w:t xml:space="preserve">COMITÉ DE </w:t>
      </w:r>
      <w:r w:rsidR="002748BD" w:rsidRPr="002748BD">
        <w:rPr>
          <w:rFonts w:cs="Arial"/>
          <w:b/>
          <w:sz w:val="24"/>
          <w:szCs w:val="24"/>
        </w:rPr>
        <w:t xml:space="preserve">ADQUISICIONES </w:t>
      </w:r>
      <w:r w:rsidRPr="002748BD">
        <w:rPr>
          <w:rFonts w:cs="Arial"/>
          <w:b/>
          <w:sz w:val="24"/>
          <w:szCs w:val="24"/>
        </w:rPr>
        <w:t>GUBERNAMENTALES, CONTRATACIÓN DE SERVICIOS, ARRENDAMIENTOS Y ENAJENACIONES, PARA EL MUNICIPIO DE ZAPOTLÁN EL GRANDE.</w:t>
      </w:r>
    </w:p>
    <w:p w:rsidR="0013775D" w:rsidRPr="004B2C0B" w:rsidRDefault="0013775D" w:rsidP="0013775D">
      <w:pPr>
        <w:spacing w:after="0" w:line="240" w:lineRule="auto"/>
        <w:rPr>
          <w:rFonts w:cs="Calibri"/>
          <w:sz w:val="28"/>
          <w:szCs w:val="28"/>
        </w:rPr>
      </w:pPr>
    </w:p>
    <w:p w:rsidR="0013775D" w:rsidRPr="004B2C0B" w:rsidRDefault="0013775D" w:rsidP="0013775D">
      <w:pPr>
        <w:spacing w:after="0" w:line="240" w:lineRule="auto"/>
        <w:jc w:val="both"/>
        <w:rPr>
          <w:rFonts w:cs="Calibri"/>
          <w:sz w:val="24"/>
          <w:szCs w:val="24"/>
        </w:rPr>
      </w:pPr>
      <w:r w:rsidRPr="0058484E">
        <w:rPr>
          <w:rFonts w:cs="Calibri"/>
          <w:sz w:val="24"/>
          <w:szCs w:val="24"/>
        </w:rPr>
        <w:t>En Ciudad Guzmán, Municipio de Zapotlán el Grande</w:t>
      </w:r>
      <w:r>
        <w:rPr>
          <w:rFonts w:cs="Calibri"/>
          <w:sz w:val="24"/>
          <w:szCs w:val="24"/>
        </w:rPr>
        <w:t>, Jalisco. Siendo las 12:00</w:t>
      </w:r>
      <w:r w:rsidRPr="0058484E">
        <w:rPr>
          <w:rFonts w:cs="Calibri"/>
          <w:sz w:val="24"/>
          <w:szCs w:val="24"/>
        </w:rPr>
        <w:t xml:space="preserve"> horas del día </w:t>
      </w:r>
      <w:r>
        <w:rPr>
          <w:rFonts w:cs="Calibri"/>
          <w:sz w:val="24"/>
          <w:szCs w:val="24"/>
        </w:rPr>
        <w:t xml:space="preserve">18 de </w:t>
      </w:r>
      <w:r w:rsidR="0058424D">
        <w:rPr>
          <w:rFonts w:cs="Calibri"/>
          <w:sz w:val="24"/>
          <w:szCs w:val="24"/>
        </w:rPr>
        <w:t>octubre</w:t>
      </w:r>
      <w:r>
        <w:rPr>
          <w:rFonts w:cs="Calibri"/>
          <w:sz w:val="24"/>
          <w:szCs w:val="24"/>
        </w:rPr>
        <w:t xml:space="preserve"> del año 2021, c</w:t>
      </w:r>
      <w:r w:rsidRPr="0058484E">
        <w:rPr>
          <w:rFonts w:cs="Calibri"/>
          <w:sz w:val="24"/>
          <w:szCs w:val="24"/>
        </w:rPr>
        <w:t>on</w:t>
      </w:r>
      <w:r w:rsidRPr="00714610">
        <w:rPr>
          <w:sz w:val="24"/>
          <w:szCs w:val="24"/>
        </w:rPr>
        <w:t xml:space="preserve"> fundamento en el artículo 68 punto</w:t>
      </w:r>
      <w:r>
        <w:rPr>
          <w:sz w:val="24"/>
          <w:szCs w:val="24"/>
        </w:rPr>
        <w:t xml:space="preserve"> 1 fracciones I, II, IV, V y VI d</w:t>
      </w:r>
      <w:r w:rsidRPr="00714610">
        <w:rPr>
          <w:sz w:val="24"/>
          <w:szCs w:val="24"/>
        </w:rPr>
        <w:t>e la ley de Compras Gubernamentales, Enajenación y Contratación de Servicios del Estado de Jalisco y sus Municipios</w:t>
      </w:r>
      <w:r w:rsidRPr="0058484E">
        <w:rPr>
          <w:rFonts w:cs="Calibri"/>
          <w:sz w:val="24"/>
          <w:szCs w:val="24"/>
        </w:rPr>
        <w:t xml:space="preserve">, </w:t>
      </w:r>
      <w:r w:rsidRPr="00714610">
        <w:rPr>
          <w:rFonts w:cs="Arial"/>
          <w:sz w:val="24"/>
          <w:szCs w:val="24"/>
        </w:rPr>
        <w:t>y demás relativos al Reglamento de compras gubernamentales, contratación de servicios, arrendamientos y enajenaciones, para el Municipio de Zapotlán el Grande</w:t>
      </w:r>
      <w:r w:rsidR="00DD69BB">
        <w:rPr>
          <w:rFonts w:cs="Arial"/>
          <w:sz w:val="24"/>
          <w:szCs w:val="24"/>
        </w:rPr>
        <w:t>, se reunieron los integrantes del Comité de Adquisiciones</w:t>
      </w:r>
      <w:r w:rsidRPr="0058484E">
        <w:rPr>
          <w:rFonts w:cs="Calibri"/>
          <w:sz w:val="24"/>
          <w:szCs w:val="24"/>
        </w:rPr>
        <w:t xml:space="preserve"> en la sala </w:t>
      </w:r>
      <w:r w:rsidR="00606223">
        <w:rPr>
          <w:rFonts w:cs="Calibri"/>
          <w:sz w:val="24"/>
          <w:szCs w:val="24"/>
        </w:rPr>
        <w:t>de Presidencia Municipal ubicada en planta ba</w:t>
      </w:r>
      <w:r w:rsidR="00DD69BB">
        <w:rPr>
          <w:rFonts w:cs="Calibri"/>
          <w:sz w:val="24"/>
          <w:szCs w:val="24"/>
        </w:rPr>
        <w:t>ja</w:t>
      </w:r>
      <w:r w:rsidRPr="0058484E">
        <w:rPr>
          <w:rFonts w:cs="Calibri"/>
          <w:sz w:val="24"/>
          <w:szCs w:val="24"/>
        </w:rPr>
        <w:t xml:space="preserve"> del Palacio Municipal con domici</w:t>
      </w:r>
      <w:r>
        <w:rPr>
          <w:rFonts w:cs="Calibri"/>
          <w:sz w:val="24"/>
          <w:szCs w:val="24"/>
        </w:rPr>
        <w:t>lio en la Avenida Cristóbal Coló</w:t>
      </w:r>
      <w:r w:rsidRPr="0058484E">
        <w:rPr>
          <w:rFonts w:cs="Calibri"/>
          <w:sz w:val="24"/>
          <w:szCs w:val="24"/>
        </w:rPr>
        <w:t>n</w:t>
      </w:r>
      <w:r w:rsidR="00DD69BB">
        <w:rPr>
          <w:rFonts w:cs="Calibri"/>
          <w:sz w:val="24"/>
          <w:szCs w:val="24"/>
        </w:rPr>
        <w:t xml:space="preserve"> # 62 colonia Centro C.P 49000, p</w:t>
      </w:r>
      <w:r w:rsidRPr="0058484E">
        <w:rPr>
          <w:rFonts w:cs="Calibri"/>
          <w:sz w:val="24"/>
          <w:szCs w:val="24"/>
        </w:rPr>
        <w:t>r</w:t>
      </w:r>
      <w:r>
        <w:rPr>
          <w:rFonts w:cs="Calibri"/>
          <w:sz w:val="24"/>
          <w:szCs w:val="24"/>
        </w:rPr>
        <w:t xml:space="preserve">evia convocatoria realizada por </w:t>
      </w:r>
      <w:r w:rsidRPr="0058484E">
        <w:rPr>
          <w:rFonts w:cs="Calibri"/>
          <w:sz w:val="24"/>
          <w:szCs w:val="24"/>
        </w:rPr>
        <w:t>l</w:t>
      </w:r>
      <w:r>
        <w:rPr>
          <w:rFonts w:cs="Calibri"/>
          <w:sz w:val="24"/>
          <w:szCs w:val="24"/>
        </w:rPr>
        <w:t>a</w:t>
      </w:r>
      <w:r w:rsidRPr="005A5307">
        <w:rPr>
          <w:rFonts w:cs="Calibri"/>
          <w:sz w:val="24"/>
          <w:szCs w:val="24"/>
        </w:rPr>
        <w:t xml:space="preserve"> </w:t>
      </w:r>
      <w:r w:rsidR="00A32A86">
        <w:rPr>
          <w:rFonts w:cs="Calibri"/>
          <w:sz w:val="24"/>
          <w:szCs w:val="24"/>
        </w:rPr>
        <w:t xml:space="preserve">M.C.I. Rosa María Sánchez </w:t>
      </w:r>
      <w:r w:rsidR="00DD69BB">
        <w:rPr>
          <w:rFonts w:cs="Calibri"/>
          <w:sz w:val="24"/>
          <w:szCs w:val="24"/>
        </w:rPr>
        <w:t>Sánchez</w:t>
      </w:r>
      <w:r w:rsidRPr="0058484E">
        <w:rPr>
          <w:rFonts w:cs="Calibri"/>
          <w:sz w:val="24"/>
          <w:szCs w:val="24"/>
        </w:rPr>
        <w:t>, en su carác</w:t>
      </w:r>
      <w:r>
        <w:rPr>
          <w:rFonts w:cs="Calibri"/>
          <w:sz w:val="24"/>
          <w:szCs w:val="24"/>
        </w:rPr>
        <w:t xml:space="preserve">ter de </w:t>
      </w:r>
      <w:r w:rsidR="00A32A86">
        <w:rPr>
          <w:rFonts w:cs="Calibri"/>
          <w:sz w:val="24"/>
          <w:szCs w:val="24"/>
        </w:rPr>
        <w:t xml:space="preserve">Secretario Técnico del </w:t>
      </w:r>
      <w:r>
        <w:rPr>
          <w:rFonts w:cs="Calibri"/>
          <w:sz w:val="24"/>
          <w:szCs w:val="24"/>
        </w:rPr>
        <w:t xml:space="preserve"> Comité de</w:t>
      </w:r>
      <w:r w:rsidRPr="0058484E">
        <w:rPr>
          <w:rFonts w:cs="Calibri"/>
          <w:sz w:val="24"/>
          <w:szCs w:val="24"/>
        </w:rPr>
        <w:t xml:space="preserve"> </w:t>
      </w:r>
      <w:r w:rsidR="00636F28">
        <w:rPr>
          <w:rFonts w:cs="Arial"/>
          <w:sz w:val="24"/>
          <w:szCs w:val="24"/>
        </w:rPr>
        <w:t xml:space="preserve">Adquisiciones </w:t>
      </w:r>
      <w:r w:rsidRPr="00714610">
        <w:rPr>
          <w:rFonts w:cs="Arial"/>
          <w:sz w:val="24"/>
          <w:szCs w:val="24"/>
        </w:rPr>
        <w:t xml:space="preserve"> gubernamentales, contratación de servicios, arrendamientos y enajenaciones, para el Municipio de Zapotlán el Grande</w:t>
      </w:r>
      <w:r w:rsidRPr="0058484E">
        <w:rPr>
          <w:rFonts w:cs="Calibri"/>
          <w:sz w:val="24"/>
          <w:szCs w:val="24"/>
        </w:rPr>
        <w:t>, se reunió este órgano colegiado en sesión ordinaria.-------------------------------------------</w:t>
      </w:r>
      <w:r w:rsidR="00A32A86">
        <w:rPr>
          <w:rFonts w:cs="Calibri"/>
          <w:sz w:val="24"/>
          <w:szCs w:val="24"/>
        </w:rPr>
        <w:t>----</w:t>
      </w:r>
      <w:r w:rsidR="00636F28">
        <w:rPr>
          <w:rFonts w:cs="Calibri"/>
          <w:sz w:val="24"/>
          <w:szCs w:val="24"/>
        </w:rPr>
        <w:t>--------</w:t>
      </w:r>
    </w:p>
    <w:p w:rsidR="0013775D" w:rsidRPr="006D3041" w:rsidRDefault="0013775D" w:rsidP="0013775D">
      <w:pPr>
        <w:spacing w:after="0" w:line="240" w:lineRule="auto"/>
        <w:rPr>
          <w:rFonts w:cs="Calibri"/>
          <w:b/>
          <w:sz w:val="8"/>
          <w:szCs w:val="24"/>
        </w:rPr>
      </w:pPr>
    </w:p>
    <w:p w:rsidR="0013775D" w:rsidRDefault="0013775D" w:rsidP="0013775D">
      <w:pPr>
        <w:spacing w:after="0" w:line="240" w:lineRule="auto"/>
        <w:jc w:val="center"/>
        <w:rPr>
          <w:rFonts w:cs="Calibri"/>
          <w:b/>
          <w:sz w:val="24"/>
          <w:szCs w:val="24"/>
        </w:rPr>
      </w:pPr>
    </w:p>
    <w:p w:rsidR="0013775D" w:rsidRPr="00EE048A" w:rsidRDefault="0013775D" w:rsidP="0013775D">
      <w:pPr>
        <w:spacing w:after="0" w:line="240" w:lineRule="auto"/>
        <w:jc w:val="center"/>
        <w:rPr>
          <w:rFonts w:cs="Calibri"/>
          <w:sz w:val="24"/>
          <w:szCs w:val="24"/>
        </w:rPr>
      </w:pPr>
      <w:r w:rsidRPr="00EE048A">
        <w:rPr>
          <w:rFonts w:cs="Calibri"/>
          <w:b/>
          <w:sz w:val="24"/>
          <w:szCs w:val="24"/>
        </w:rPr>
        <w:t>BAJO EL SIGUIENTE</w:t>
      </w:r>
      <w:r w:rsidR="00DD69BB">
        <w:rPr>
          <w:rFonts w:cs="Calibri"/>
          <w:b/>
          <w:sz w:val="24"/>
          <w:szCs w:val="24"/>
        </w:rPr>
        <w:t xml:space="preserve"> ORDEN DEL DIA</w:t>
      </w:r>
      <w:r w:rsidRPr="00EE048A">
        <w:rPr>
          <w:rFonts w:cs="Calibri"/>
          <w:sz w:val="24"/>
          <w:szCs w:val="24"/>
        </w:rPr>
        <w:t>:</w:t>
      </w:r>
    </w:p>
    <w:p w:rsidR="0013775D" w:rsidRPr="00EE048A" w:rsidRDefault="0013775D" w:rsidP="0013775D">
      <w:pPr>
        <w:spacing w:after="0" w:line="240" w:lineRule="auto"/>
        <w:jc w:val="center"/>
        <w:rPr>
          <w:rFonts w:cs="Calibri"/>
          <w:sz w:val="24"/>
          <w:szCs w:val="24"/>
        </w:rPr>
      </w:pPr>
    </w:p>
    <w:p w:rsidR="00A32A86" w:rsidRPr="00EE048A" w:rsidRDefault="00A32A86" w:rsidP="00A32A86">
      <w:pPr>
        <w:pStyle w:val="Prrafodelista"/>
        <w:numPr>
          <w:ilvl w:val="0"/>
          <w:numId w:val="13"/>
        </w:numPr>
        <w:spacing w:after="0" w:line="240" w:lineRule="auto"/>
        <w:jc w:val="both"/>
        <w:rPr>
          <w:sz w:val="24"/>
          <w:szCs w:val="24"/>
        </w:rPr>
      </w:pPr>
      <w:r w:rsidRPr="00EE048A">
        <w:rPr>
          <w:sz w:val="24"/>
          <w:szCs w:val="24"/>
        </w:rPr>
        <w:t>Lista de asistencia.</w:t>
      </w:r>
    </w:p>
    <w:p w:rsidR="009A4E8A" w:rsidRPr="00EE048A" w:rsidRDefault="009A4E8A" w:rsidP="009A4E8A">
      <w:pPr>
        <w:pStyle w:val="Prrafodelista"/>
        <w:spacing w:after="0" w:line="240" w:lineRule="auto"/>
        <w:ind w:left="1080"/>
        <w:jc w:val="both"/>
        <w:rPr>
          <w:sz w:val="24"/>
          <w:szCs w:val="24"/>
        </w:rPr>
      </w:pPr>
    </w:p>
    <w:p w:rsidR="00A32A86" w:rsidRPr="00EE048A" w:rsidRDefault="00A32A86" w:rsidP="00A32A86">
      <w:pPr>
        <w:pStyle w:val="Prrafodelista"/>
        <w:numPr>
          <w:ilvl w:val="0"/>
          <w:numId w:val="13"/>
        </w:numPr>
        <w:spacing w:after="0" w:line="240" w:lineRule="auto"/>
        <w:jc w:val="both"/>
        <w:rPr>
          <w:sz w:val="24"/>
          <w:szCs w:val="24"/>
        </w:rPr>
      </w:pPr>
      <w:r w:rsidRPr="00EE048A">
        <w:rPr>
          <w:sz w:val="24"/>
          <w:szCs w:val="24"/>
        </w:rPr>
        <w:t>Declaración de quorum para sesionar</w:t>
      </w:r>
    </w:p>
    <w:p w:rsidR="009A4E8A" w:rsidRPr="00EE048A" w:rsidRDefault="009A4E8A" w:rsidP="009A4E8A">
      <w:pPr>
        <w:spacing w:after="0" w:line="240" w:lineRule="auto"/>
        <w:jc w:val="both"/>
        <w:rPr>
          <w:sz w:val="24"/>
          <w:szCs w:val="24"/>
        </w:rPr>
      </w:pPr>
    </w:p>
    <w:p w:rsidR="009A4E8A" w:rsidRPr="00EE048A" w:rsidRDefault="00A32A86" w:rsidP="009A4E8A">
      <w:pPr>
        <w:pStyle w:val="Prrafodelista"/>
        <w:numPr>
          <w:ilvl w:val="0"/>
          <w:numId w:val="13"/>
        </w:numPr>
        <w:spacing w:after="0" w:line="240" w:lineRule="auto"/>
        <w:jc w:val="both"/>
        <w:rPr>
          <w:sz w:val="24"/>
          <w:szCs w:val="24"/>
        </w:rPr>
      </w:pPr>
      <w:r w:rsidRPr="00EE048A">
        <w:rPr>
          <w:sz w:val="24"/>
          <w:szCs w:val="24"/>
        </w:rPr>
        <w:t xml:space="preserve">Lectura y aprobación del orden del día. </w:t>
      </w:r>
    </w:p>
    <w:p w:rsidR="009A4E8A" w:rsidRPr="00EE048A" w:rsidRDefault="009A4E8A" w:rsidP="009A4E8A">
      <w:pPr>
        <w:spacing w:after="0" w:line="240" w:lineRule="auto"/>
        <w:jc w:val="both"/>
        <w:rPr>
          <w:sz w:val="24"/>
          <w:szCs w:val="24"/>
        </w:rPr>
      </w:pPr>
    </w:p>
    <w:p w:rsidR="00636F28" w:rsidRPr="00EE048A" w:rsidRDefault="00A32A86" w:rsidP="00636F28">
      <w:pPr>
        <w:pStyle w:val="Prrafodelista"/>
        <w:keepLines/>
        <w:numPr>
          <w:ilvl w:val="0"/>
          <w:numId w:val="13"/>
        </w:numPr>
        <w:spacing w:after="0" w:line="240" w:lineRule="auto"/>
        <w:jc w:val="both"/>
        <w:rPr>
          <w:sz w:val="24"/>
          <w:szCs w:val="24"/>
        </w:rPr>
      </w:pPr>
      <w:r w:rsidRPr="00EE048A">
        <w:rPr>
          <w:rFonts w:cstheme="minorHAnsi"/>
          <w:sz w:val="24"/>
          <w:szCs w:val="24"/>
        </w:rPr>
        <w:t>Análisis e Información de Dictámenes de adjudicación directa celebrados para aprobación del Comité:</w:t>
      </w:r>
    </w:p>
    <w:p w:rsidR="00A32A86" w:rsidRPr="00EE048A" w:rsidRDefault="00636F28" w:rsidP="00636F28">
      <w:pPr>
        <w:keepLines/>
        <w:spacing w:after="0" w:line="240" w:lineRule="auto"/>
        <w:ind w:left="1350"/>
        <w:jc w:val="both"/>
        <w:rPr>
          <w:sz w:val="24"/>
          <w:szCs w:val="24"/>
        </w:rPr>
      </w:pPr>
      <w:r w:rsidRPr="00EE048A">
        <w:rPr>
          <w:rFonts w:cstheme="minorHAnsi"/>
          <w:sz w:val="24"/>
          <w:szCs w:val="24"/>
        </w:rPr>
        <w:t xml:space="preserve">a) </w:t>
      </w:r>
      <w:r w:rsidR="00A32A86" w:rsidRPr="00EE048A">
        <w:rPr>
          <w:rFonts w:cstheme="minorHAnsi"/>
          <w:sz w:val="24"/>
          <w:szCs w:val="24"/>
        </w:rPr>
        <w:t xml:space="preserve">Asignación de Combustibles para el Municipio de Zapotlán el Grande por el </w:t>
      </w:r>
      <w:r w:rsidRPr="00EE048A">
        <w:rPr>
          <w:rFonts w:cstheme="minorHAnsi"/>
          <w:sz w:val="24"/>
          <w:szCs w:val="24"/>
        </w:rPr>
        <w:t xml:space="preserve">                       </w:t>
      </w:r>
      <w:r w:rsidR="00A32A86" w:rsidRPr="00EE048A">
        <w:rPr>
          <w:rFonts w:cstheme="minorHAnsi"/>
          <w:sz w:val="24"/>
          <w:szCs w:val="24"/>
        </w:rPr>
        <w:t>periodo comprendido del 01 de octubre al 31 de diciembre de 2021.</w:t>
      </w:r>
    </w:p>
    <w:p w:rsidR="00A32A86" w:rsidRPr="00EE048A" w:rsidRDefault="00A32A86" w:rsidP="00574903">
      <w:pPr>
        <w:pStyle w:val="Prrafodelista"/>
        <w:keepLines/>
        <w:spacing w:after="0" w:line="240" w:lineRule="auto"/>
        <w:ind w:left="1440"/>
        <w:jc w:val="both"/>
        <w:rPr>
          <w:rFonts w:cstheme="minorHAnsi"/>
          <w:sz w:val="24"/>
          <w:szCs w:val="24"/>
        </w:rPr>
      </w:pPr>
    </w:p>
    <w:p w:rsidR="00A32A86" w:rsidRPr="00EE048A" w:rsidRDefault="00A32A86" w:rsidP="00A32A86">
      <w:pPr>
        <w:pStyle w:val="Prrafodelista"/>
        <w:numPr>
          <w:ilvl w:val="0"/>
          <w:numId w:val="13"/>
        </w:numPr>
        <w:spacing w:after="0" w:line="240" w:lineRule="auto"/>
        <w:jc w:val="both"/>
        <w:rPr>
          <w:rFonts w:eastAsia="Times New Roman" w:cstheme="minorHAnsi"/>
          <w:color w:val="000000"/>
          <w:sz w:val="24"/>
          <w:szCs w:val="24"/>
        </w:rPr>
      </w:pPr>
      <w:r w:rsidRPr="00EE048A">
        <w:rPr>
          <w:rFonts w:cstheme="minorHAnsi"/>
          <w:sz w:val="24"/>
          <w:szCs w:val="24"/>
        </w:rPr>
        <w:t>Análisis y, en su caso, aprobación</w:t>
      </w:r>
      <w:r w:rsidR="00DD69BB">
        <w:rPr>
          <w:rFonts w:cstheme="minorHAnsi"/>
          <w:sz w:val="24"/>
          <w:szCs w:val="24"/>
        </w:rPr>
        <w:t xml:space="preserve"> por parte del Comité de Adquisiciones</w:t>
      </w:r>
      <w:r w:rsidRPr="00EE048A">
        <w:rPr>
          <w:rFonts w:cstheme="minorHAnsi"/>
          <w:sz w:val="24"/>
          <w:szCs w:val="24"/>
        </w:rPr>
        <w:t xml:space="preserve"> de </w:t>
      </w:r>
      <w:r w:rsidRPr="00EE048A">
        <w:rPr>
          <w:rFonts w:eastAsia="Times New Roman" w:cstheme="minorHAnsi"/>
          <w:color w:val="000000"/>
          <w:sz w:val="24"/>
          <w:szCs w:val="24"/>
        </w:rPr>
        <w:t>Asfalto AKMORUM ASPHAL MIX.</w:t>
      </w:r>
    </w:p>
    <w:p w:rsidR="00A32A86" w:rsidRPr="00EE048A" w:rsidRDefault="00A32A86" w:rsidP="00A32A86">
      <w:pPr>
        <w:pStyle w:val="Prrafodelista"/>
        <w:spacing w:after="0" w:line="240" w:lineRule="auto"/>
        <w:ind w:left="1080"/>
        <w:jc w:val="both"/>
        <w:rPr>
          <w:rFonts w:eastAsia="Times New Roman" w:cstheme="minorHAnsi"/>
          <w:color w:val="000000"/>
          <w:sz w:val="24"/>
          <w:szCs w:val="24"/>
        </w:rPr>
      </w:pPr>
      <w:r w:rsidRPr="00EE048A">
        <w:rPr>
          <w:rFonts w:eastAsia="Times New Roman" w:cstheme="minorHAnsi"/>
          <w:color w:val="000000"/>
          <w:sz w:val="24"/>
          <w:szCs w:val="24"/>
        </w:rPr>
        <w:t xml:space="preserve"> </w:t>
      </w:r>
    </w:p>
    <w:p w:rsidR="00A32A86" w:rsidRPr="00EE048A" w:rsidRDefault="00A32A86" w:rsidP="00A32A86">
      <w:pPr>
        <w:pStyle w:val="Prrafodelista"/>
        <w:numPr>
          <w:ilvl w:val="0"/>
          <w:numId w:val="13"/>
        </w:numPr>
        <w:spacing w:after="0" w:line="240" w:lineRule="auto"/>
        <w:jc w:val="both"/>
        <w:rPr>
          <w:rFonts w:eastAsia="Times New Roman" w:cstheme="minorHAnsi"/>
          <w:color w:val="000000"/>
          <w:sz w:val="24"/>
          <w:szCs w:val="24"/>
        </w:rPr>
      </w:pPr>
      <w:r w:rsidRPr="00EE048A">
        <w:rPr>
          <w:rFonts w:cstheme="minorHAnsi"/>
          <w:sz w:val="24"/>
          <w:szCs w:val="24"/>
        </w:rPr>
        <w:t xml:space="preserve">Análisis y, en su caso, aprobación por parte del Comité de </w:t>
      </w:r>
      <w:r w:rsidR="00DD69BB">
        <w:rPr>
          <w:rFonts w:cstheme="minorHAnsi"/>
          <w:sz w:val="24"/>
          <w:szCs w:val="24"/>
        </w:rPr>
        <w:t>Adquisiciones</w:t>
      </w:r>
      <w:r w:rsidRPr="00EE048A">
        <w:rPr>
          <w:rFonts w:cstheme="minorHAnsi"/>
          <w:sz w:val="24"/>
          <w:szCs w:val="24"/>
        </w:rPr>
        <w:t xml:space="preserve"> </w:t>
      </w:r>
      <w:r w:rsidR="00DD69BB">
        <w:rPr>
          <w:rFonts w:eastAsia="Times New Roman" w:cstheme="minorHAnsi"/>
          <w:color w:val="000000"/>
          <w:sz w:val="24"/>
          <w:szCs w:val="24"/>
        </w:rPr>
        <w:t>de</w:t>
      </w:r>
      <w:r w:rsidRPr="00EE048A">
        <w:rPr>
          <w:rFonts w:eastAsia="Times New Roman" w:cstheme="minorHAnsi"/>
          <w:color w:val="000000"/>
          <w:sz w:val="24"/>
          <w:szCs w:val="24"/>
        </w:rPr>
        <w:t xml:space="preserve"> Sello 3A para Bacheo en la vía pública.</w:t>
      </w:r>
    </w:p>
    <w:p w:rsidR="00A32A86" w:rsidRPr="00EE048A" w:rsidRDefault="00A32A86" w:rsidP="00A32A86">
      <w:pPr>
        <w:pStyle w:val="Prrafodelista"/>
        <w:spacing w:after="0" w:line="240" w:lineRule="auto"/>
        <w:ind w:left="1080"/>
        <w:jc w:val="both"/>
        <w:rPr>
          <w:rFonts w:eastAsia="Times New Roman" w:cstheme="minorHAnsi"/>
          <w:color w:val="000000"/>
          <w:sz w:val="24"/>
          <w:szCs w:val="24"/>
        </w:rPr>
      </w:pPr>
    </w:p>
    <w:p w:rsidR="00A32A86" w:rsidRPr="00EE048A" w:rsidRDefault="00A32A86" w:rsidP="00A32A86">
      <w:pPr>
        <w:pStyle w:val="Prrafodelista"/>
        <w:numPr>
          <w:ilvl w:val="0"/>
          <w:numId w:val="13"/>
        </w:numPr>
        <w:spacing w:after="0" w:line="240" w:lineRule="auto"/>
        <w:jc w:val="both"/>
        <w:rPr>
          <w:rFonts w:cstheme="minorHAnsi"/>
          <w:sz w:val="24"/>
          <w:szCs w:val="24"/>
        </w:rPr>
      </w:pPr>
      <w:r w:rsidRPr="00EE048A">
        <w:rPr>
          <w:rFonts w:cstheme="minorHAnsi"/>
          <w:sz w:val="24"/>
          <w:szCs w:val="24"/>
        </w:rPr>
        <w:t>Asuntos Varios</w:t>
      </w:r>
    </w:p>
    <w:p w:rsidR="00A32A86" w:rsidRPr="00EE048A" w:rsidRDefault="00A32A86" w:rsidP="00A32A86">
      <w:pPr>
        <w:spacing w:after="0" w:line="240" w:lineRule="auto"/>
        <w:contextualSpacing/>
        <w:jc w:val="both"/>
        <w:rPr>
          <w:rFonts w:cstheme="minorHAnsi"/>
          <w:sz w:val="24"/>
          <w:szCs w:val="24"/>
        </w:rPr>
      </w:pPr>
    </w:p>
    <w:p w:rsidR="00A32A86" w:rsidRPr="00EE048A" w:rsidRDefault="00A32A86" w:rsidP="00A32A86">
      <w:pPr>
        <w:pStyle w:val="Prrafodelista"/>
        <w:numPr>
          <w:ilvl w:val="0"/>
          <w:numId w:val="13"/>
        </w:numPr>
        <w:spacing w:after="0" w:line="240" w:lineRule="auto"/>
        <w:jc w:val="both"/>
        <w:rPr>
          <w:rFonts w:cstheme="minorHAnsi"/>
          <w:sz w:val="24"/>
          <w:szCs w:val="24"/>
        </w:rPr>
      </w:pPr>
      <w:r w:rsidRPr="00EE048A">
        <w:rPr>
          <w:rFonts w:cstheme="minorHAnsi"/>
          <w:sz w:val="24"/>
          <w:szCs w:val="24"/>
        </w:rPr>
        <w:t xml:space="preserve">Clausura por parte del Presidente del Comité de </w:t>
      </w:r>
      <w:r w:rsidR="00C40203" w:rsidRPr="00EE048A">
        <w:rPr>
          <w:rFonts w:cstheme="minorHAnsi"/>
          <w:sz w:val="24"/>
          <w:szCs w:val="24"/>
        </w:rPr>
        <w:t>Adquisiciones</w:t>
      </w:r>
      <w:r w:rsidRPr="00EE048A">
        <w:rPr>
          <w:rFonts w:cstheme="minorHAnsi"/>
          <w:sz w:val="24"/>
          <w:szCs w:val="24"/>
        </w:rPr>
        <w:t>.</w:t>
      </w:r>
    </w:p>
    <w:p w:rsidR="0013775D" w:rsidRPr="00EE048A" w:rsidRDefault="0013775D" w:rsidP="00A32A86">
      <w:pPr>
        <w:pStyle w:val="Prrafodelista"/>
        <w:spacing w:after="0" w:line="240" w:lineRule="auto"/>
        <w:jc w:val="both"/>
        <w:rPr>
          <w:b/>
          <w:sz w:val="24"/>
          <w:szCs w:val="24"/>
        </w:rPr>
      </w:pPr>
    </w:p>
    <w:p w:rsidR="009A4E8A" w:rsidRPr="00EE048A" w:rsidRDefault="009A4E8A" w:rsidP="0013775D">
      <w:pPr>
        <w:pStyle w:val="Prrafodelista"/>
        <w:spacing w:after="0" w:line="240" w:lineRule="auto"/>
        <w:jc w:val="both"/>
        <w:rPr>
          <w:b/>
          <w:sz w:val="24"/>
          <w:szCs w:val="24"/>
        </w:rPr>
      </w:pPr>
    </w:p>
    <w:p w:rsidR="00F86FA0" w:rsidRPr="00C829F3" w:rsidRDefault="00F86FA0" w:rsidP="00F86FA0">
      <w:pPr>
        <w:spacing w:after="0" w:line="240" w:lineRule="auto"/>
        <w:jc w:val="both"/>
        <w:rPr>
          <w:rFonts w:cs="Calibri"/>
          <w:sz w:val="24"/>
          <w:szCs w:val="24"/>
        </w:rPr>
      </w:pPr>
      <w:r w:rsidRPr="00C829F3">
        <w:rPr>
          <w:rFonts w:cs="Calibri"/>
          <w:sz w:val="24"/>
          <w:szCs w:val="24"/>
        </w:rPr>
        <w:t xml:space="preserve">Se dio inicio a la reunión siendo las </w:t>
      </w:r>
      <w:r>
        <w:rPr>
          <w:rFonts w:cs="Calibri"/>
          <w:sz w:val="24"/>
          <w:szCs w:val="24"/>
        </w:rPr>
        <w:t>12:00</w:t>
      </w:r>
      <w:r w:rsidRPr="00C829F3">
        <w:rPr>
          <w:rFonts w:cs="Calibri"/>
          <w:sz w:val="24"/>
          <w:szCs w:val="24"/>
        </w:rPr>
        <w:t xml:space="preserve"> horas del día </w:t>
      </w:r>
      <w:r>
        <w:rPr>
          <w:rFonts w:cs="Calibri"/>
          <w:sz w:val="24"/>
          <w:szCs w:val="24"/>
        </w:rPr>
        <w:t xml:space="preserve">18 de octubre del </w:t>
      </w:r>
      <w:r w:rsidRPr="00C829F3">
        <w:rPr>
          <w:rFonts w:cs="Calibri"/>
          <w:sz w:val="24"/>
          <w:szCs w:val="24"/>
        </w:rPr>
        <w:t>202</w:t>
      </w:r>
      <w:r>
        <w:rPr>
          <w:rFonts w:cs="Calibri"/>
          <w:sz w:val="24"/>
          <w:szCs w:val="24"/>
        </w:rPr>
        <w:t>1 en la Sala de Presidencia Municipal</w:t>
      </w:r>
      <w:r w:rsidRPr="00C829F3">
        <w:rPr>
          <w:rFonts w:cs="Calibri"/>
          <w:sz w:val="24"/>
          <w:szCs w:val="24"/>
        </w:rPr>
        <w:t xml:space="preserve">, ubicada en la primera planta </w:t>
      </w:r>
      <w:r w:rsidR="00A37F70">
        <w:rPr>
          <w:rFonts w:cs="Calibri"/>
          <w:sz w:val="24"/>
          <w:szCs w:val="24"/>
        </w:rPr>
        <w:t>d</w:t>
      </w:r>
      <w:r w:rsidRPr="00C829F3">
        <w:rPr>
          <w:rFonts w:cs="Calibri"/>
          <w:sz w:val="24"/>
          <w:szCs w:val="24"/>
        </w:rPr>
        <w:t>el</w:t>
      </w:r>
      <w:r>
        <w:rPr>
          <w:rFonts w:cs="Calibri"/>
          <w:sz w:val="24"/>
          <w:szCs w:val="24"/>
        </w:rPr>
        <w:t xml:space="preserve"> Palacio Municipal en la calle Coló</w:t>
      </w:r>
      <w:r w:rsidRPr="00C829F3">
        <w:rPr>
          <w:rFonts w:cs="Calibri"/>
          <w:sz w:val="24"/>
          <w:szCs w:val="24"/>
        </w:rPr>
        <w:t xml:space="preserve">n no. 62 en la colonia centro en Ciudad Guzmán, Jalisco. </w:t>
      </w:r>
    </w:p>
    <w:p w:rsidR="00F86FA0" w:rsidRDefault="00F86FA0" w:rsidP="00F86FA0">
      <w:pPr>
        <w:spacing w:after="0" w:line="240" w:lineRule="auto"/>
        <w:jc w:val="both"/>
        <w:rPr>
          <w:rFonts w:cs="Calibri"/>
          <w:b/>
          <w:sz w:val="24"/>
          <w:szCs w:val="24"/>
        </w:rPr>
      </w:pPr>
    </w:p>
    <w:p w:rsidR="00F86FA0" w:rsidRDefault="00F86FA0" w:rsidP="00F86FA0">
      <w:pPr>
        <w:spacing w:after="0" w:line="240" w:lineRule="auto"/>
        <w:jc w:val="both"/>
        <w:rPr>
          <w:rFonts w:cs="Calibri"/>
          <w:b/>
          <w:sz w:val="24"/>
          <w:szCs w:val="24"/>
        </w:rPr>
      </w:pPr>
    </w:p>
    <w:p w:rsidR="00F86FA0" w:rsidRDefault="00FA1C72" w:rsidP="00F86FA0">
      <w:pPr>
        <w:spacing w:after="0" w:line="240" w:lineRule="auto"/>
        <w:jc w:val="both"/>
        <w:rPr>
          <w:rFonts w:cs="Calibri"/>
          <w:b/>
          <w:sz w:val="24"/>
          <w:szCs w:val="24"/>
        </w:rPr>
      </w:pPr>
      <w:r>
        <w:rPr>
          <w:rFonts w:cs="Calibri"/>
          <w:b/>
          <w:sz w:val="24"/>
          <w:szCs w:val="24"/>
        </w:rPr>
        <w:t>Primer punto</w:t>
      </w:r>
      <w:r w:rsidR="00F86FA0" w:rsidRPr="00C829F3">
        <w:rPr>
          <w:rFonts w:cs="Calibri"/>
          <w:b/>
          <w:sz w:val="24"/>
          <w:szCs w:val="24"/>
        </w:rPr>
        <w:t xml:space="preserve">.- Lista de </w:t>
      </w:r>
      <w:r w:rsidR="00F86FA0">
        <w:rPr>
          <w:rFonts w:cs="Calibri"/>
          <w:b/>
          <w:sz w:val="24"/>
          <w:szCs w:val="24"/>
        </w:rPr>
        <w:t>Asistencia.</w:t>
      </w:r>
    </w:p>
    <w:p w:rsidR="0013775D" w:rsidRDefault="0013775D" w:rsidP="0013775D">
      <w:pPr>
        <w:pStyle w:val="Prrafodelista"/>
        <w:spacing w:after="0" w:line="240" w:lineRule="auto"/>
        <w:jc w:val="both"/>
        <w:rPr>
          <w:sz w:val="24"/>
          <w:szCs w:val="24"/>
        </w:rPr>
      </w:pPr>
      <w:r>
        <w:rPr>
          <w:sz w:val="24"/>
          <w:szCs w:val="24"/>
        </w:rPr>
        <w:t xml:space="preserve">Lic. </w:t>
      </w:r>
      <w:r w:rsidR="009A4E8A">
        <w:rPr>
          <w:sz w:val="24"/>
          <w:szCs w:val="24"/>
        </w:rPr>
        <w:t>Alejandro Barragán Sánchez</w:t>
      </w:r>
    </w:p>
    <w:p w:rsidR="0013775D" w:rsidRDefault="0013775D" w:rsidP="0013775D">
      <w:pPr>
        <w:pStyle w:val="Prrafodelista"/>
        <w:spacing w:after="0" w:line="240" w:lineRule="auto"/>
        <w:jc w:val="both"/>
        <w:rPr>
          <w:sz w:val="24"/>
          <w:szCs w:val="24"/>
        </w:rPr>
      </w:pPr>
      <w:r>
        <w:rPr>
          <w:sz w:val="24"/>
          <w:szCs w:val="24"/>
        </w:rPr>
        <w:t xml:space="preserve">Presidente Municipal y Presidente del Comité de </w:t>
      </w:r>
      <w:r w:rsidR="009A4E8A">
        <w:rPr>
          <w:sz w:val="24"/>
          <w:szCs w:val="24"/>
        </w:rPr>
        <w:t>Adquisiciones</w:t>
      </w:r>
    </w:p>
    <w:p w:rsidR="009A4E8A" w:rsidRDefault="009A4E8A" w:rsidP="0013775D">
      <w:pPr>
        <w:pStyle w:val="Prrafodelista"/>
        <w:spacing w:after="0" w:line="240" w:lineRule="auto"/>
        <w:jc w:val="both"/>
        <w:rPr>
          <w:rFonts w:cs="Times New Roman"/>
          <w:sz w:val="24"/>
          <w:szCs w:val="24"/>
          <w:lang w:eastAsia="en-US"/>
        </w:rPr>
      </w:pPr>
    </w:p>
    <w:p w:rsidR="0013775D" w:rsidRPr="004C38AE" w:rsidRDefault="0013775D" w:rsidP="0013775D">
      <w:pPr>
        <w:pStyle w:val="Prrafodelista"/>
        <w:spacing w:after="0" w:line="240" w:lineRule="auto"/>
        <w:jc w:val="both"/>
        <w:rPr>
          <w:rFonts w:cs="Times New Roman"/>
          <w:sz w:val="24"/>
          <w:szCs w:val="24"/>
          <w:lang w:eastAsia="en-US"/>
        </w:rPr>
      </w:pPr>
      <w:r>
        <w:rPr>
          <w:rFonts w:cs="Times New Roman"/>
          <w:sz w:val="24"/>
          <w:szCs w:val="24"/>
          <w:lang w:eastAsia="en-US"/>
        </w:rPr>
        <w:t>C. Cé</w:t>
      </w:r>
      <w:r w:rsidRPr="004C38AE">
        <w:rPr>
          <w:rFonts w:cs="Times New Roman"/>
          <w:sz w:val="24"/>
          <w:szCs w:val="24"/>
          <w:lang w:eastAsia="en-US"/>
        </w:rPr>
        <w:t>sar Murguía Chávez</w:t>
      </w:r>
    </w:p>
    <w:p w:rsidR="0013775D" w:rsidRPr="004C38AE" w:rsidRDefault="0013775D" w:rsidP="0013775D">
      <w:pPr>
        <w:pStyle w:val="Prrafodelista"/>
        <w:spacing w:after="0" w:line="240" w:lineRule="auto"/>
        <w:jc w:val="both"/>
        <w:rPr>
          <w:rFonts w:cs="Times New Roman"/>
          <w:sz w:val="24"/>
          <w:szCs w:val="24"/>
          <w:lang w:eastAsia="en-US"/>
        </w:rPr>
      </w:pPr>
      <w:r>
        <w:rPr>
          <w:rFonts w:cs="Times New Roman"/>
          <w:sz w:val="24"/>
          <w:szCs w:val="24"/>
          <w:lang w:eastAsia="en-US"/>
        </w:rPr>
        <w:t>Representante</w:t>
      </w:r>
      <w:r w:rsidRPr="004C38AE">
        <w:rPr>
          <w:rFonts w:cs="Times New Roman"/>
          <w:sz w:val="24"/>
          <w:szCs w:val="24"/>
          <w:lang w:eastAsia="en-US"/>
        </w:rPr>
        <w:t xml:space="preserve"> de </w:t>
      </w:r>
      <w:r>
        <w:rPr>
          <w:rFonts w:cs="Times New Roman"/>
          <w:sz w:val="24"/>
          <w:szCs w:val="24"/>
          <w:lang w:eastAsia="en-US"/>
        </w:rPr>
        <w:t xml:space="preserve">la </w:t>
      </w:r>
      <w:r w:rsidRPr="004C38AE">
        <w:rPr>
          <w:rFonts w:cs="Times New Roman"/>
          <w:sz w:val="24"/>
          <w:szCs w:val="24"/>
          <w:lang w:eastAsia="en-US"/>
        </w:rPr>
        <w:t xml:space="preserve">Cámara Nacional de Comercio Servicios y Turismo </w:t>
      </w:r>
    </w:p>
    <w:p w:rsidR="0013775D" w:rsidRDefault="0013775D" w:rsidP="0013775D">
      <w:pPr>
        <w:pStyle w:val="Prrafodelista"/>
        <w:spacing w:after="0" w:line="240" w:lineRule="auto"/>
        <w:jc w:val="both"/>
        <w:rPr>
          <w:rFonts w:cs="Times New Roman"/>
          <w:sz w:val="24"/>
          <w:szCs w:val="24"/>
          <w:lang w:eastAsia="en-US"/>
        </w:rPr>
      </w:pPr>
      <w:r w:rsidRPr="004C38AE">
        <w:rPr>
          <w:rFonts w:cs="Times New Roman"/>
          <w:sz w:val="24"/>
          <w:szCs w:val="24"/>
          <w:lang w:eastAsia="en-US"/>
        </w:rPr>
        <w:t xml:space="preserve">De Ciudad Guzmán, Jal.  </w:t>
      </w:r>
    </w:p>
    <w:p w:rsidR="009A4E8A" w:rsidRDefault="009A4E8A" w:rsidP="0013775D">
      <w:pPr>
        <w:pStyle w:val="Prrafodelista"/>
        <w:spacing w:after="0" w:line="240" w:lineRule="auto"/>
        <w:jc w:val="both"/>
        <w:rPr>
          <w:rFonts w:cs="Times New Roman"/>
          <w:sz w:val="24"/>
          <w:szCs w:val="24"/>
          <w:lang w:eastAsia="en-US"/>
        </w:rPr>
      </w:pPr>
    </w:p>
    <w:p w:rsidR="009A4E8A" w:rsidRPr="00D744D5" w:rsidRDefault="009A4E8A" w:rsidP="009A4E8A">
      <w:pPr>
        <w:pStyle w:val="Prrafodelista"/>
        <w:spacing w:after="0" w:line="240" w:lineRule="auto"/>
        <w:jc w:val="both"/>
        <w:rPr>
          <w:rFonts w:cs="Times New Roman"/>
          <w:sz w:val="24"/>
          <w:szCs w:val="24"/>
          <w:lang w:eastAsia="en-US"/>
        </w:rPr>
      </w:pPr>
      <w:r>
        <w:rPr>
          <w:rFonts w:cs="Times New Roman"/>
          <w:sz w:val="24"/>
          <w:szCs w:val="24"/>
          <w:lang w:eastAsia="en-US"/>
        </w:rPr>
        <w:t>Ing. Alberto guerra Sotomayor</w:t>
      </w:r>
    </w:p>
    <w:p w:rsidR="009A4E8A" w:rsidRDefault="009A4E8A" w:rsidP="009A4E8A">
      <w:pPr>
        <w:pStyle w:val="Prrafodelista"/>
        <w:spacing w:after="0" w:line="240" w:lineRule="auto"/>
        <w:jc w:val="both"/>
        <w:rPr>
          <w:rFonts w:cs="Times New Roman"/>
          <w:sz w:val="24"/>
          <w:szCs w:val="24"/>
          <w:lang w:eastAsia="en-US"/>
        </w:rPr>
      </w:pPr>
      <w:r>
        <w:rPr>
          <w:rFonts w:cs="Times New Roman"/>
          <w:sz w:val="24"/>
          <w:szCs w:val="24"/>
          <w:lang w:eastAsia="en-US"/>
        </w:rPr>
        <w:t>Presidente</w:t>
      </w:r>
      <w:r w:rsidRPr="00D744D5">
        <w:rPr>
          <w:rFonts w:cs="Times New Roman"/>
          <w:sz w:val="24"/>
          <w:szCs w:val="24"/>
          <w:lang w:eastAsia="en-US"/>
        </w:rPr>
        <w:t xml:space="preserve"> del Colegio de Arquitecto</w:t>
      </w:r>
      <w:r>
        <w:rPr>
          <w:rFonts w:cs="Times New Roman"/>
          <w:sz w:val="24"/>
          <w:szCs w:val="24"/>
          <w:lang w:eastAsia="en-US"/>
        </w:rPr>
        <w:t>s del Sur del Estado de Jalisco</w:t>
      </w:r>
    </w:p>
    <w:p w:rsidR="0013775D" w:rsidRPr="009A4E8A" w:rsidRDefault="0013775D" w:rsidP="009A4E8A">
      <w:pPr>
        <w:spacing w:after="0" w:line="240" w:lineRule="auto"/>
        <w:jc w:val="both"/>
        <w:rPr>
          <w:b/>
          <w:sz w:val="16"/>
          <w:szCs w:val="16"/>
        </w:rPr>
      </w:pPr>
    </w:p>
    <w:p w:rsidR="0013775D" w:rsidRPr="00D744D5" w:rsidRDefault="0013775D" w:rsidP="0013775D">
      <w:pPr>
        <w:pStyle w:val="Prrafodelista"/>
        <w:spacing w:after="0" w:line="240" w:lineRule="auto"/>
        <w:jc w:val="both"/>
        <w:rPr>
          <w:rFonts w:cs="Times New Roman"/>
          <w:sz w:val="24"/>
          <w:szCs w:val="24"/>
          <w:lang w:eastAsia="en-US"/>
        </w:rPr>
      </w:pPr>
      <w:r w:rsidRPr="00D744D5">
        <w:rPr>
          <w:rFonts w:cs="Times New Roman"/>
          <w:sz w:val="24"/>
          <w:szCs w:val="24"/>
          <w:lang w:eastAsia="en-US"/>
        </w:rPr>
        <w:t>Arq. Francisco Javier Magaña</w:t>
      </w:r>
    </w:p>
    <w:p w:rsidR="0013775D" w:rsidRDefault="0013775D" w:rsidP="0013775D">
      <w:pPr>
        <w:pStyle w:val="Prrafodelista"/>
        <w:spacing w:after="0" w:line="240" w:lineRule="auto"/>
        <w:jc w:val="both"/>
        <w:rPr>
          <w:rFonts w:cs="Times New Roman"/>
          <w:sz w:val="24"/>
          <w:szCs w:val="24"/>
          <w:lang w:eastAsia="en-US"/>
        </w:rPr>
      </w:pPr>
      <w:r w:rsidRPr="00D744D5">
        <w:rPr>
          <w:rFonts w:cs="Times New Roman"/>
          <w:sz w:val="24"/>
          <w:szCs w:val="24"/>
          <w:lang w:eastAsia="en-US"/>
        </w:rPr>
        <w:t>Representante del Colegio de Arquitecto</w:t>
      </w:r>
      <w:r>
        <w:rPr>
          <w:rFonts w:cs="Times New Roman"/>
          <w:sz w:val="24"/>
          <w:szCs w:val="24"/>
          <w:lang w:eastAsia="en-US"/>
        </w:rPr>
        <w:t>s del Sur del Estado de Jalisco</w:t>
      </w:r>
    </w:p>
    <w:p w:rsidR="00574903" w:rsidRDefault="00574903" w:rsidP="0013775D">
      <w:pPr>
        <w:pStyle w:val="Prrafodelista"/>
        <w:spacing w:after="0" w:line="240" w:lineRule="auto"/>
        <w:jc w:val="both"/>
        <w:rPr>
          <w:rFonts w:cs="Times New Roman"/>
          <w:sz w:val="24"/>
          <w:szCs w:val="24"/>
          <w:lang w:eastAsia="en-US"/>
        </w:rPr>
      </w:pPr>
    </w:p>
    <w:p w:rsidR="009A4E8A" w:rsidRDefault="009A4E8A" w:rsidP="0013775D">
      <w:pPr>
        <w:pStyle w:val="Prrafodelista"/>
        <w:spacing w:after="0" w:line="240" w:lineRule="auto"/>
        <w:jc w:val="both"/>
        <w:rPr>
          <w:rFonts w:cs="Times New Roman"/>
          <w:sz w:val="24"/>
          <w:szCs w:val="24"/>
          <w:lang w:eastAsia="en-US"/>
        </w:rPr>
      </w:pPr>
      <w:r>
        <w:rPr>
          <w:rFonts w:cs="Times New Roman"/>
          <w:sz w:val="24"/>
          <w:szCs w:val="24"/>
          <w:lang w:eastAsia="en-US"/>
        </w:rPr>
        <w:t>C. Iris Evel</w:t>
      </w:r>
      <w:r w:rsidR="00545206">
        <w:rPr>
          <w:rFonts w:cs="Times New Roman"/>
          <w:sz w:val="24"/>
          <w:szCs w:val="24"/>
          <w:lang w:eastAsia="en-US"/>
        </w:rPr>
        <w:t>y</w:t>
      </w:r>
      <w:r>
        <w:rPr>
          <w:rFonts w:cs="Times New Roman"/>
          <w:sz w:val="24"/>
          <w:szCs w:val="24"/>
          <w:lang w:eastAsia="en-US"/>
        </w:rPr>
        <w:t xml:space="preserve">n Santana Sánchez </w:t>
      </w:r>
    </w:p>
    <w:p w:rsidR="00574903" w:rsidRDefault="00574903" w:rsidP="0013775D">
      <w:pPr>
        <w:pStyle w:val="Prrafodelista"/>
        <w:spacing w:after="0" w:line="240" w:lineRule="auto"/>
        <w:jc w:val="both"/>
        <w:rPr>
          <w:rFonts w:cs="Times New Roman"/>
          <w:sz w:val="24"/>
          <w:szCs w:val="24"/>
          <w:lang w:eastAsia="en-US"/>
        </w:rPr>
      </w:pPr>
      <w:r>
        <w:rPr>
          <w:rFonts w:cs="Times New Roman"/>
          <w:sz w:val="24"/>
          <w:szCs w:val="24"/>
          <w:lang w:eastAsia="en-US"/>
        </w:rPr>
        <w:t>Presi</w:t>
      </w:r>
      <w:r w:rsidR="00AA5C6D">
        <w:rPr>
          <w:rFonts w:cs="Times New Roman"/>
          <w:sz w:val="24"/>
          <w:szCs w:val="24"/>
          <w:lang w:eastAsia="en-US"/>
        </w:rPr>
        <w:t>d</w:t>
      </w:r>
      <w:r>
        <w:rPr>
          <w:rFonts w:cs="Times New Roman"/>
          <w:sz w:val="24"/>
          <w:szCs w:val="24"/>
          <w:lang w:eastAsia="en-US"/>
        </w:rPr>
        <w:t xml:space="preserve">ente del Consejo de Participación Ciudadana. </w:t>
      </w:r>
    </w:p>
    <w:p w:rsidR="00574903" w:rsidRDefault="00574903" w:rsidP="0013775D">
      <w:pPr>
        <w:pStyle w:val="Prrafodelista"/>
        <w:spacing w:after="0" w:line="240" w:lineRule="auto"/>
        <w:jc w:val="both"/>
        <w:rPr>
          <w:rFonts w:cs="Times New Roman"/>
          <w:sz w:val="24"/>
          <w:szCs w:val="24"/>
          <w:lang w:eastAsia="en-US"/>
        </w:rPr>
      </w:pPr>
    </w:p>
    <w:p w:rsidR="00574903" w:rsidRDefault="00574903" w:rsidP="0013775D">
      <w:pPr>
        <w:pStyle w:val="Prrafodelista"/>
        <w:spacing w:after="0" w:line="240" w:lineRule="auto"/>
        <w:jc w:val="both"/>
        <w:rPr>
          <w:rFonts w:cs="Times New Roman"/>
          <w:sz w:val="24"/>
          <w:szCs w:val="24"/>
          <w:lang w:eastAsia="en-US"/>
        </w:rPr>
      </w:pPr>
      <w:r>
        <w:rPr>
          <w:rFonts w:cs="Times New Roman"/>
          <w:sz w:val="24"/>
          <w:szCs w:val="24"/>
          <w:lang w:eastAsia="en-US"/>
        </w:rPr>
        <w:t>C. Noemí Gutiérrez Guzmán</w:t>
      </w:r>
    </w:p>
    <w:p w:rsidR="00574903" w:rsidRDefault="00574903" w:rsidP="0013775D">
      <w:pPr>
        <w:pStyle w:val="Prrafodelista"/>
        <w:spacing w:after="0" w:line="240" w:lineRule="auto"/>
        <w:jc w:val="both"/>
        <w:rPr>
          <w:rFonts w:cs="Times New Roman"/>
          <w:sz w:val="24"/>
          <w:szCs w:val="24"/>
          <w:lang w:eastAsia="en-US"/>
        </w:rPr>
      </w:pPr>
      <w:r>
        <w:rPr>
          <w:rFonts w:cs="Times New Roman"/>
          <w:sz w:val="24"/>
          <w:szCs w:val="24"/>
          <w:lang w:eastAsia="en-US"/>
        </w:rPr>
        <w:t>Presidente del Consejo Directivo de Jóvenes Empresarios de Jalisco.</w:t>
      </w:r>
    </w:p>
    <w:p w:rsidR="00574903" w:rsidRDefault="00574903" w:rsidP="0013775D">
      <w:pPr>
        <w:pStyle w:val="Prrafodelista"/>
        <w:spacing w:after="0" w:line="240" w:lineRule="auto"/>
        <w:jc w:val="both"/>
        <w:rPr>
          <w:rFonts w:cs="Times New Roman"/>
          <w:sz w:val="24"/>
          <w:szCs w:val="24"/>
          <w:lang w:eastAsia="en-US"/>
        </w:rPr>
      </w:pPr>
    </w:p>
    <w:p w:rsidR="00574903" w:rsidRDefault="00574903" w:rsidP="0013775D">
      <w:pPr>
        <w:pStyle w:val="Prrafodelista"/>
        <w:spacing w:after="0" w:line="240" w:lineRule="auto"/>
        <w:jc w:val="both"/>
        <w:rPr>
          <w:rFonts w:cs="Times New Roman"/>
          <w:sz w:val="24"/>
          <w:szCs w:val="24"/>
          <w:lang w:eastAsia="en-US"/>
        </w:rPr>
      </w:pPr>
      <w:r>
        <w:rPr>
          <w:rFonts w:cs="Times New Roman"/>
          <w:sz w:val="24"/>
          <w:szCs w:val="24"/>
          <w:lang w:eastAsia="en-US"/>
        </w:rPr>
        <w:t>Mtro. Jesús Armando Barrón López</w:t>
      </w:r>
    </w:p>
    <w:p w:rsidR="00574903" w:rsidRDefault="00574903" w:rsidP="0013775D">
      <w:pPr>
        <w:pStyle w:val="Prrafodelista"/>
        <w:spacing w:after="0" w:line="240" w:lineRule="auto"/>
        <w:jc w:val="both"/>
        <w:rPr>
          <w:rFonts w:cs="Times New Roman"/>
          <w:sz w:val="24"/>
          <w:szCs w:val="24"/>
          <w:lang w:eastAsia="en-US"/>
        </w:rPr>
      </w:pPr>
      <w:r>
        <w:rPr>
          <w:rFonts w:cs="Times New Roman"/>
          <w:sz w:val="24"/>
          <w:szCs w:val="24"/>
          <w:lang w:eastAsia="en-US"/>
        </w:rPr>
        <w:t>Representante del Centro Universitario del Sur (Jefe de Suministros)</w:t>
      </w:r>
    </w:p>
    <w:p w:rsidR="0013775D" w:rsidRPr="004970D8" w:rsidRDefault="0013775D" w:rsidP="0013775D">
      <w:pPr>
        <w:pStyle w:val="Prrafodelista"/>
        <w:spacing w:after="0" w:line="240" w:lineRule="auto"/>
        <w:ind w:left="0"/>
        <w:jc w:val="both"/>
        <w:rPr>
          <w:rFonts w:cs="Times New Roman"/>
          <w:sz w:val="24"/>
          <w:szCs w:val="24"/>
          <w:lang w:eastAsia="en-US"/>
        </w:rPr>
      </w:pPr>
    </w:p>
    <w:p w:rsidR="0013775D" w:rsidRDefault="0013775D" w:rsidP="0013775D">
      <w:pPr>
        <w:pStyle w:val="Prrafodelista"/>
        <w:spacing w:after="0" w:line="240" w:lineRule="auto"/>
        <w:jc w:val="both"/>
        <w:rPr>
          <w:sz w:val="24"/>
          <w:szCs w:val="24"/>
          <w:lang w:eastAsia="en-US"/>
        </w:rPr>
      </w:pPr>
      <w:r w:rsidRPr="004970D8">
        <w:rPr>
          <w:sz w:val="24"/>
          <w:szCs w:val="24"/>
          <w:lang w:eastAsia="en-US"/>
        </w:rPr>
        <w:t xml:space="preserve">Lic. </w:t>
      </w:r>
      <w:r w:rsidR="00574903">
        <w:rPr>
          <w:sz w:val="24"/>
          <w:szCs w:val="24"/>
          <w:lang w:eastAsia="en-US"/>
        </w:rPr>
        <w:t>Noé García Álvarez (interino)</w:t>
      </w:r>
    </w:p>
    <w:p w:rsidR="0013775D" w:rsidRDefault="0013775D" w:rsidP="0013775D">
      <w:pPr>
        <w:pStyle w:val="Prrafodelista"/>
        <w:spacing w:after="0" w:line="240" w:lineRule="auto"/>
        <w:jc w:val="both"/>
        <w:rPr>
          <w:sz w:val="24"/>
          <w:szCs w:val="24"/>
          <w:lang w:eastAsia="en-US"/>
        </w:rPr>
      </w:pPr>
      <w:r w:rsidRPr="004970D8">
        <w:rPr>
          <w:sz w:val="24"/>
          <w:szCs w:val="24"/>
          <w:lang w:eastAsia="en-US"/>
        </w:rPr>
        <w:t>Titular del Órgano Interno de Control</w:t>
      </w:r>
    </w:p>
    <w:p w:rsidR="0013775D" w:rsidRPr="004970D8" w:rsidRDefault="0013775D" w:rsidP="0013775D">
      <w:pPr>
        <w:spacing w:after="0" w:line="240" w:lineRule="auto"/>
        <w:rPr>
          <w:rFonts w:eastAsia="Calibri"/>
          <w:sz w:val="16"/>
          <w:szCs w:val="16"/>
          <w:lang w:eastAsia="en-US"/>
        </w:rPr>
      </w:pPr>
    </w:p>
    <w:p w:rsidR="0013775D" w:rsidRPr="00D744D5" w:rsidRDefault="00574903" w:rsidP="0013775D">
      <w:pPr>
        <w:spacing w:after="0" w:line="240" w:lineRule="auto"/>
        <w:ind w:firstLine="709"/>
        <w:rPr>
          <w:rFonts w:eastAsia="Calibri"/>
          <w:sz w:val="24"/>
          <w:szCs w:val="24"/>
          <w:lang w:eastAsia="en-US"/>
        </w:rPr>
      </w:pPr>
      <w:r>
        <w:rPr>
          <w:rFonts w:eastAsia="Calibri"/>
          <w:sz w:val="24"/>
          <w:szCs w:val="24"/>
          <w:lang w:eastAsia="en-US"/>
        </w:rPr>
        <w:t xml:space="preserve">M.C.I. Rosa </w:t>
      </w:r>
      <w:r w:rsidR="00AA5C6D">
        <w:rPr>
          <w:rFonts w:eastAsia="Calibri"/>
          <w:sz w:val="24"/>
          <w:szCs w:val="24"/>
          <w:lang w:eastAsia="en-US"/>
        </w:rPr>
        <w:t>María</w:t>
      </w:r>
      <w:r>
        <w:rPr>
          <w:rFonts w:eastAsia="Calibri"/>
          <w:sz w:val="24"/>
          <w:szCs w:val="24"/>
          <w:lang w:eastAsia="en-US"/>
        </w:rPr>
        <w:t xml:space="preserve"> </w:t>
      </w:r>
      <w:r w:rsidR="00AA5C6D">
        <w:rPr>
          <w:rFonts w:eastAsia="Calibri"/>
          <w:sz w:val="24"/>
          <w:szCs w:val="24"/>
          <w:lang w:eastAsia="en-US"/>
        </w:rPr>
        <w:t>Sánchez</w:t>
      </w:r>
      <w:r>
        <w:rPr>
          <w:rFonts w:eastAsia="Calibri"/>
          <w:sz w:val="24"/>
          <w:szCs w:val="24"/>
          <w:lang w:eastAsia="en-US"/>
        </w:rPr>
        <w:t xml:space="preserve"> </w:t>
      </w:r>
      <w:r w:rsidR="00AA5C6D">
        <w:rPr>
          <w:rFonts w:eastAsia="Calibri"/>
          <w:sz w:val="24"/>
          <w:szCs w:val="24"/>
          <w:lang w:eastAsia="en-US"/>
        </w:rPr>
        <w:t>Sánchez</w:t>
      </w:r>
    </w:p>
    <w:p w:rsidR="0013775D" w:rsidRPr="004C38AE" w:rsidRDefault="0013775D" w:rsidP="0013775D">
      <w:pPr>
        <w:spacing w:after="0" w:line="240" w:lineRule="auto"/>
        <w:ind w:left="708"/>
        <w:rPr>
          <w:rFonts w:cs="Calibri"/>
          <w:sz w:val="24"/>
          <w:szCs w:val="24"/>
        </w:rPr>
      </w:pPr>
      <w:r w:rsidRPr="00D744D5">
        <w:rPr>
          <w:rFonts w:eastAsia="Calibri"/>
          <w:sz w:val="24"/>
          <w:szCs w:val="24"/>
          <w:lang w:eastAsia="en-US"/>
        </w:rPr>
        <w:t xml:space="preserve">Coordinador de Proveeduría Municipal y Secretario Técnico  del Comité de </w:t>
      </w:r>
      <w:r w:rsidR="00C40203">
        <w:rPr>
          <w:rFonts w:eastAsia="Calibri"/>
          <w:sz w:val="24"/>
          <w:szCs w:val="24"/>
          <w:lang w:eastAsia="en-US"/>
        </w:rPr>
        <w:t xml:space="preserve">Adquisiciones </w:t>
      </w:r>
      <w:r w:rsidRPr="00D744D5">
        <w:rPr>
          <w:rFonts w:eastAsia="Calibri"/>
          <w:sz w:val="24"/>
          <w:szCs w:val="24"/>
          <w:lang w:eastAsia="en-US"/>
        </w:rPr>
        <w:t xml:space="preserve"> Gubernamentales, Contratación</w:t>
      </w:r>
      <w:r w:rsidRPr="004C38AE">
        <w:rPr>
          <w:rFonts w:cs="Calibri"/>
          <w:sz w:val="24"/>
          <w:szCs w:val="24"/>
        </w:rPr>
        <w:t xml:space="preserve"> de Servicios, Arrendamientos y Enajenaciones, para el Municipio de Zapotlán el Grande.</w:t>
      </w:r>
    </w:p>
    <w:p w:rsidR="0013775D" w:rsidRPr="004B37FC" w:rsidRDefault="0013775D" w:rsidP="0013775D">
      <w:pPr>
        <w:spacing w:after="0" w:line="240" w:lineRule="auto"/>
        <w:jc w:val="both"/>
        <w:rPr>
          <w:rFonts w:cs="Calibri"/>
          <w:sz w:val="20"/>
          <w:szCs w:val="20"/>
        </w:rPr>
      </w:pPr>
    </w:p>
    <w:p w:rsidR="0013775D" w:rsidRPr="00C829F3" w:rsidRDefault="00FA1C72" w:rsidP="0013775D">
      <w:pPr>
        <w:spacing w:after="0" w:line="240" w:lineRule="auto"/>
        <w:jc w:val="both"/>
        <w:rPr>
          <w:rFonts w:cs="Calibri"/>
          <w:b/>
          <w:sz w:val="24"/>
          <w:szCs w:val="24"/>
        </w:rPr>
      </w:pPr>
      <w:r>
        <w:rPr>
          <w:rFonts w:cs="Calibri"/>
          <w:b/>
          <w:sz w:val="24"/>
          <w:szCs w:val="24"/>
        </w:rPr>
        <w:t>Segundo punto</w:t>
      </w:r>
      <w:r w:rsidR="0013775D" w:rsidRPr="00C829F3">
        <w:rPr>
          <w:rFonts w:cs="Calibri"/>
          <w:b/>
          <w:sz w:val="24"/>
          <w:szCs w:val="24"/>
        </w:rPr>
        <w:t xml:space="preserve">.- Declaratoria de quorum para sesionar </w:t>
      </w:r>
    </w:p>
    <w:p w:rsidR="0013775D" w:rsidRPr="00C829F3" w:rsidRDefault="0013775D" w:rsidP="0013775D">
      <w:pPr>
        <w:spacing w:after="0" w:line="240" w:lineRule="auto"/>
        <w:jc w:val="both"/>
        <w:rPr>
          <w:rFonts w:cs="Calibri"/>
          <w:sz w:val="24"/>
          <w:szCs w:val="24"/>
        </w:rPr>
      </w:pPr>
      <w:r w:rsidRPr="00C829F3">
        <w:rPr>
          <w:rFonts w:cs="Calibri"/>
          <w:sz w:val="24"/>
          <w:szCs w:val="24"/>
        </w:rPr>
        <w:t xml:space="preserve">Se </w:t>
      </w:r>
      <w:r>
        <w:rPr>
          <w:rFonts w:cs="Calibri"/>
          <w:sz w:val="24"/>
          <w:szCs w:val="24"/>
        </w:rPr>
        <w:t xml:space="preserve">registra la asistencia </w:t>
      </w:r>
      <w:r w:rsidRPr="008C4801">
        <w:rPr>
          <w:rFonts w:cs="Calibri"/>
          <w:sz w:val="24"/>
          <w:szCs w:val="24"/>
        </w:rPr>
        <w:t xml:space="preserve">de </w:t>
      </w:r>
      <w:r w:rsidR="00F86FA0">
        <w:rPr>
          <w:rFonts w:cs="Calibri"/>
          <w:sz w:val="24"/>
          <w:szCs w:val="24"/>
        </w:rPr>
        <w:t>08</w:t>
      </w:r>
      <w:r w:rsidRPr="008C4801">
        <w:rPr>
          <w:rFonts w:cs="Calibri"/>
          <w:sz w:val="24"/>
          <w:szCs w:val="24"/>
        </w:rPr>
        <w:t xml:space="preserve"> de los </w:t>
      </w:r>
      <w:r w:rsidR="00F86FA0">
        <w:rPr>
          <w:rFonts w:cs="Calibri"/>
          <w:sz w:val="24"/>
          <w:szCs w:val="24"/>
        </w:rPr>
        <w:t>09</w:t>
      </w:r>
      <w:r w:rsidRPr="00C829F3">
        <w:rPr>
          <w:rFonts w:cs="Calibri"/>
          <w:sz w:val="24"/>
          <w:szCs w:val="24"/>
        </w:rPr>
        <w:t xml:space="preserve"> miembros que integran el Comité, por lo que existe quórum legal para sesionar, de conformidad con el Reglamento de Compras</w:t>
      </w:r>
      <w:r w:rsidRPr="00C829F3">
        <w:rPr>
          <w:rFonts w:cs="Calibri"/>
          <w:b/>
          <w:sz w:val="24"/>
          <w:szCs w:val="24"/>
        </w:rPr>
        <w:t xml:space="preserve"> </w:t>
      </w:r>
      <w:r w:rsidRPr="00C829F3">
        <w:rPr>
          <w:rFonts w:cs="Calibri"/>
          <w:sz w:val="24"/>
          <w:szCs w:val="24"/>
        </w:rPr>
        <w:t>Gubernamentales, Contratación de Servicios, Arrendamientos y Enajenaciones, para el Municipio de Zapotlán el Grande.</w:t>
      </w:r>
    </w:p>
    <w:p w:rsidR="0013775D" w:rsidRDefault="0013775D" w:rsidP="0013775D">
      <w:pPr>
        <w:spacing w:after="0" w:line="240" w:lineRule="auto"/>
        <w:rPr>
          <w:rFonts w:cs="Calibri"/>
          <w:b/>
          <w:sz w:val="24"/>
          <w:szCs w:val="24"/>
        </w:rPr>
      </w:pPr>
    </w:p>
    <w:p w:rsidR="00F86FA0" w:rsidRDefault="00F86FA0" w:rsidP="0013775D">
      <w:pPr>
        <w:spacing w:after="0" w:line="240" w:lineRule="auto"/>
        <w:rPr>
          <w:rFonts w:cs="Calibri"/>
          <w:b/>
          <w:sz w:val="24"/>
          <w:szCs w:val="24"/>
        </w:rPr>
      </w:pPr>
    </w:p>
    <w:p w:rsidR="00F86FA0" w:rsidRDefault="00F86FA0" w:rsidP="0013775D">
      <w:pPr>
        <w:spacing w:after="0" w:line="240" w:lineRule="auto"/>
        <w:rPr>
          <w:rFonts w:cs="Calibri"/>
          <w:b/>
          <w:sz w:val="24"/>
          <w:szCs w:val="24"/>
        </w:rPr>
      </w:pPr>
    </w:p>
    <w:p w:rsidR="00F86FA0" w:rsidRDefault="00F86FA0" w:rsidP="0013775D">
      <w:pPr>
        <w:spacing w:after="0" w:line="240" w:lineRule="auto"/>
        <w:rPr>
          <w:rFonts w:cs="Calibri"/>
          <w:b/>
          <w:sz w:val="24"/>
          <w:szCs w:val="24"/>
        </w:rPr>
      </w:pPr>
    </w:p>
    <w:p w:rsidR="0013775D" w:rsidRPr="00C829F3" w:rsidRDefault="00FA1C72" w:rsidP="0013775D">
      <w:pPr>
        <w:spacing w:after="0" w:line="240" w:lineRule="auto"/>
        <w:rPr>
          <w:rFonts w:cs="Calibri"/>
          <w:b/>
          <w:sz w:val="24"/>
          <w:szCs w:val="24"/>
        </w:rPr>
      </w:pPr>
      <w:r>
        <w:rPr>
          <w:rFonts w:cs="Calibri"/>
          <w:b/>
          <w:sz w:val="24"/>
          <w:szCs w:val="24"/>
        </w:rPr>
        <w:t>Tercer punto</w:t>
      </w:r>
      <w:r w:rsidR="0013775D" w:rsidRPr="00C829F3">
        <w:rPr>
          <w:rFonts w:cs="Calibri"/>
          <w:b/>
          <w:sz w:val="24"/>
          <w:szCs w:val="24"/>
        </w:rPr>
        <w:t xml:space="preserve">.- Lectura y aprobación del orden del día. </w:t>
      </w:r>
    </w:p>
    <w:p w:rsidR="0013775D" w:rsidRPr="00FA2482" w:rsidRDefault="0013775D" w:rsidP="0013775D">
      <w:pPr>
        <w:spacing w:after="0" w:line="240" w:lineRule="auto"/>
        <w:contextualSpacing/>
        <w:jc w:val="both"/>
        <w:rPr>
          <w:rFonts w:cs="Calibri"/>
          <w:b/>
          <w:sz w:val="16"/>
          <w:szCs w:val="16"/>
        </w:rPr>
      </w:pPr>
    </w:p>
    <w:p w:rsidR="0013775D" w:rsidRPr="00C80464" w:rsidRDefault="0013775D" w:rsidP="0013775D">
      <w:pPr>
        <w:spacing w:after="0" w:line="240" w:lineRule="auto"/>
        <w:contextualSpacing/>
        <w:jc w:val="both"/>
        <w:rPr>
          <w:sz w:val="24"/>
          <w:szCs w:val="24"/>
        </w:rPr>
      </w:pPr>
      <w:r w:rsidRPr="003F72B2">
        <w:rPr>
          <w:sz w:val="24"/>
          <w:szCs w:val="24"/>
        </w:rPr>
        <w:t>Lectura</w:t>
      </w:r>
      <w:r w:rsidRPr="003F72B2">
        <w:rPr>
          <w:sz w:val="16"/>
          <w:szCs w:val="24"/>
        </w:rPr>
        <w:t xml:space="preserve"> </w:t>
      </w:r>
      <w:r w:rsidRPr="004D7274">
        <w:rPr>
          <w:sz w:val="24"/>
          <w:szCs w:val="24"/>
        </w:rPr>
        <w:t xml:space="preserve">y aprobación del orden del día. </w:t>
      </w:r>
      <w:r w:rsidR="00F86FA0">
        <w:rPr>
          <w:sz w:val="24"/>
          <w:szCs w:val="24"/>
        </w:rPr>
        <w:t>La M.C.I. Rosa María Sánchez Sánchez</w:t>
      </w:r>
      <w:r w:rsidRPr="004D7274">
        <w:rPr>
          <w:sz w:val="24"/>
          <w:szCs w:val="24"/>
        </w:rPr>
        <w:t xml:space="preserve">, en su carácter de Secretario Técnico del Comité de </w:t>
      </w:r>
      <w:r w:rsidR="00C40203">
        <w:rPr>
          <w:sz w:val="24"/>
          <w:szCs w:val="24"/>
        </w:rPr>
        <w:t>Adquisiciones</w:t>
      </w:r>
      <w:r w:rsidR="00AA5C6D">
        <w:rPr>
          <w:sz w:val="24"/>
          <w:szCs w:val="24"/>
        </w:rPr>
        <w:t>, una vez leída</w:t>
      </w:r>
      <w:r w:rsidRPr="004D7274">
        <w:rPr>
          <w:sz w:val="24"/>
          <w:szCs w:val="24"/>
        </w:rPr>
        <w:t xml:space="preserve"> el orden del día, solicita su aprobación. </w:t>
      </w:r>
      <w:r w:rsidRPr="004D7274">
        <w:rPr>
          <w:b/>
          <w:sz w:val="24"/>
          <w:szCs w:val="24"/>
        </w:rPr>
        <w:t xml:space="preserve">SE APRUEBA POR UNANIMIDAD </w:t>
      </w:r>
      <w:r w:rsidR="00AA5C6D">
        <w:rPr>
          <w:b/>
          <w:sz w:val="24"/>
          <w:szCs w:val="24"/>
        </w:rPr>
        <w:t xml:space="preserve">POR </w:t>
      </w:r>
      <w:r w:rsidRPr="004D7274">
        <w:rPr>
          <w:b/>
          <w:sz w:val="24"/>
          <w:szCs w:val="24"/>
        </w:rPr>
        <w:t xml:space="preserve">LOS </w:t>
      </w:r>
      <w:r>
        <w:rPr>
          <w:b/>
          <w:sz w:val="24"/>
          <w:szCs w:val="24"/>
        </w:rPr>
        <w:t xml:space="preserve">INTEGRANTES DEL COMITÉ </w:t>
      </w:r>
      <w:r w:rsidRPr="004D7274">
        <w:rPr>
          <w:b/>
          <w:sz w:val="24"/>
          <w:szCs w:val="24"/>
        </w:rPr>
        <w:t>PRESENTES</w:t>
      </w:r>
      <w:r>
        <w:rPr>
          <w:sz w:val="24"/>
          <w:szCs w:val="24"/>
        </w:rPr>
        <w:t xml:space="preserve">. </w:t>
      </w:r>
    </w:p>
    <w:p w:rsidR="0013775D" w:rsidRDefault="0013775D" w:rsidP="0013775D">
      <w:pPr>
        <w:spacing w:after="0" w:line="240" w:lineRule="auto"/>
        <w:rPr>
          <w:rFonts w:cs="Calibri"/>
          <w:b/>
          <w:sz w:val="16"/>
          <w:szCs w:val="16"/>
        </w:rPr>
      </w:pPr>
    </w:p>
    <w:p w:rsidR="0013775D" w:rsidRDefault="0013775D" w:rsidP="00E2348E">
      <w:pPr>
        <w:pStyle w:val="Encabezado"/>
        <w:jc w:val="right"/>
        <w:rPr>
          <w:rFonts w:ascii="Book Antiqua" w:hAnsi="Book Antiqua" w:cstheme="minorHAnsi"/>
          <w:sz w:val="24"/>
          <w:szCs w:val="24"/>
        </w:rPr>
      </w:pPr>
    </w:p>
    <w:p w:rsidR="00677506" w:rsidRPr="00035121" w:rsidRDefault="00FA1C72" w:rsidP="003967ED">
      <w:pPr>
        <w:pStyle w:val="Encabezado"/>
        <w:jc w:val="both"/>
        <w:rPr>
          <w:b/>
          <w:sz w:val="24"/>
          <w:szCs w:val="24"/>
        </w:rPr>
      </w:pPr>
      <w:r>
        <w:rPr>
          <w:b/>
          <w:sz w:val="24"/>
          <w:szCs w:val="24"/>
        </w:rPr>
        <w:t>Cuarto punto</w:t>
      </w:r>
      <w:r w:rsidR="00D75FF6" w:rsidRPr="00B54CBD">
        <w:rPr>
          <w:b/>
          <w:sz w:val="24"/>
          <w:szCs w:val="24"/>
        </w:rPr>
        <w:t>.-</w:t>
      </w:r>
      <w:r w:rsidR="00D75FF6" w:rsidRPr="00B54CBD">
        <w:rPr>
          <w:sz w:val="24"/>
          <w:szCs w:val="24"/>
        </w:rPr>
        <w:t xml:space="preserve"> </w:t>
      </w:r>
      <w:r w:rsidR="003967ED" w:rsidRPr="00035121">
        <w:rPr>
          <w:b/>
          <w:sz w:val="24"/>
          <w:szCs w:val="24"/>
        </w:rPr>
        <w:t xml:space="preserve">Análisis e información de Dictámenes de adjudicación directa celebrados para aprobación del comité: </w:t>
      </w:r>
    </w:p>
    <w:p w:rsidR="003967ED" w:rsidRPr="00035121" w:rsidRDefault="003967ED" w:rsidP="003967ED">
      <w:pPr>
        <w:pStyle w:val="Encabezado"/>
        <w:jc w:val="both"/>
        <w:rPr>
          <w:b/>
          <w:sz w:val="24"/>
          <w:szCs w:val="24"/>
        </w:rPr>
      </w:pPr>
      <w:r w:rsidRPr="00035121">
        <w:rPr>
          <w:b/>
          <w:sz w:val="24"/>
          <w:szCs w:val="24"/>
        </w:rPr>
        <w:t xml:space="preserve">a) Asignación de Combustible para el Municipio de Zapotlán el Grande por </w:t>
      </w:r>
      <w:r w:rsidR="00AA5C6D">
        <w:rPr>
          <w:b/>
          <w:sz w:val="24"/>
          <w:szCs w:val="24"/>
        </w:rPr>
        <w:t xml:space="preserve">el </w:t>
      </w:r>
      <w:r w:rsidRPr="00035121">
        <w:rPr>
          <w:b/>
          <w:sz w:val="24"/>
          <w:szCs w:val="24"/>
        </w:rPr>
        <w:t xml:space="preserve">periodo comprendido del 01 de octubre al 31 de Diciembre de 2021. </w:t>
      </w:r>
    </w:p>
    <w:p w:rsidR="003967ED" w:rsidRDefault="003967ED" w:rsidP="003967ED">
      <w:pPr>
        <w:pStyle w:val="Encabezado"/>
        <w:jc w:val="both"/>
        <w:rPr>
          <w:sz w:val="24"/>
          <w:szCs w:val="24"/>
        </w:rPr>
      </w:pPr>
    </w:p>
    <w:p w:rsidR="003967ED" w:rsidRDefault="003967ED" w:rsidP="003967ED">
      <w:pPr>
        <w:pStyle w:val="Encabezado"/>
        <w:jc w:val="both"/>
        <w:rPr>
          <w:sz w:val="24"/>
          <w:szCs w:val="24"/>
        </w:rPr>
      </w:pPr>
      <w:r>
        <w:rPr>
          <w:sz w:val="24"/>
          <w:szCs w:val="24"/>
        </w:rPr>
        <w:t>La M.C.I. Rosa María Sánchez Sánchez</w:t>
      </w:r>
      <w:r w:rsidRPr="000F53AB">
        <w:rPr>
          <w:sz w:val="24"/>
          <w:szCs w:val="24"/>
        </w:rPr>
        <w:t xml:space="preserve">, en su carácter de Secretario Técnico del Comité de </w:t>
      </w:r>
      <w:r w:rsidR="00A827FB">
        <w:rPr>
          <w:sz w:val="24"/>
          <w:szCs w:val="24"/>
        </w:rPr>
        <w:t>Adquisiciones</w:t>
      </w:r>
      <w:r w:rsidRPr="000F53AB">
        <w:rPr>
          <w:sz w:val="24"/>
          <w:szCs w:val="24"/>
        </w:rPr>
        <w:t xml:space="preserve"> pone a consideración de los integrantes del Comité de </w:t>
      </w:r>
      <w:r>
        <w:rPr>
          <w:sz w:val="24"/>
          <w:szCs w:val="24"/>
        </w:rPr>
        <w:t xml:space="preserve">adquisiciones el dictamen    de adjudicación directa celebrado </w:t>
      </w:r>
      <w:r w:rsidR="001A604B">
        <w:rPr>
          <w:sz w:val="24"/>
          <w:szCs w:val="24"/>
        </w:rPr>
        <w:t xml:space="preserve">para la adquisición </w:t>
      </w:r>
      <w:r w:rsidR="00AA5C6D">
        <w:rPr>
          <w:sz w:val="24"/>
          <w:szCs w:val="24"/>
        </w:rPr>
        <w:t>d</w:t>
      </w:r>
      <w:r w:rsidR="001A604B" w:rsidRPr="001A604B">
        <w:rPr>
          <w:sz w:val="24"/>
          <w:szCs w:val="24"/>
        </w:rPr>
        <w:t xml:space="preserve">e </w:t>
      </w:r>
      <w:r w:rsidR="00AA5C6D">
        <w:rPr>
          <w:sz w:val="24"/>
          <w:szCs w:val="24"/>
        </w:rPr>
        <w:t>c</w:t>
      </w:r>
      <w:r w:rsidR="001A604B" w:rsidRPr="001A604B">
        <w:rPr>
          <w:sz w:val="24"/>
          <w:szCs w:val="24"/>
        </w:rPr>
        <w:t xml:space="preserve">ombustible </w:t>
      </w:r>
      <w:r w:rsidR="00AA5C6D">
        <w:rPr>
          <w:sz w:val="24"/>
          <w:szCs w:val="24"/>
        </w:rPr>
        <w:t>m</w:t>
      </w:r>
      <w:r w:rsidR="001A604B" w:rsidRPr="001A604B">
        <w:rPr>
          <w:sz w:val="24"/>
          <w:szCs w:val="24"/>
        </w:rPr>
        <w:t xml:space="preserve">ediante Tarjetas </w:t>
      </w:r>
      <w:r w:rsidR="00CA39F2" w:rsidRPr="001A604B">
        <w:rPr>
          <w:sz w:val="24"/>
          <w:szCs w:val="24"/>
        </w:rPr>
        <w:t>Electrónicas</w:t>
      </w:r>
      <w:r w:rsidR="001A604B" w:rsidRPr="001A604B">
        <w:rPr>
          <w:sz w:val="24"/>
          <w:szCs w:val="24"/>
        </w:rPr>
        <w:t xml:space="preserve"> Para El Parque Vehicular Del Municipio De </w:t>
      </w:r>
      <w:r w:rsidR="00CA39F2" w:rsidRPr="001A604B">
        <w:rPr>
          <w:sz w:val="24"/>
          <w:szCs w:val="24"/>
        </w:rPr>
        <w:t>Zapotlán</w:t>
      </w:r>
      <w:r w:rsidR="00CA39F2">
        <w:rPr>
          <w:sz w:val="24"/>
          <w:szCs w:val="24"/>
        </w:rPr>
        <w:t xml:space="preserve"> El Grande, para su análisis y aprobación.---------------------------------------</w:t>
      </w:r>
      <w:r w:rsidR="00A827FB">
        <w:rPr>
          <w:sz w:val="24"/>
          <w:szCs w:val="24"/>
        </w:rPr>
        <w:t>---------------</w:t>
      </w:r>
    </w:p>
    <w:p w:rsidR="00FB74D0" w:rsidRPr="003A6AC2" w:rsidRDefault="00CA39F2" w:rsidP="00FB74D0">
      <w:pPr>
        <w:pStyle w:val="Encabezado"/>
        <w:jc w:val="both"/>
        <w:rPr>
          <w:b/>
          <w:sz w:val="24"/>
          <w:szCs w:val="24"/>
        </w:rPr>
      </w:pPr>
      <w:r>
        <w:rPr>
          <w:sz w:val="24"/>
          <w:szCs w:val="24"/>
        </w:rPr>
        <w:t xml:space="preserve">En este punto el </w:t>
      </w:r>
      <w:r w:rsidR="00FB74D0">
        <w:rPr>
          <w:sz w:val="24"/>
          <w:szCs w:val="24"/>
        </w:rPr>
        <w:t>P</w:t>
      </w:r>
      <w:r>
        <w:rPr>
          <w:sz w:val="24"/>
          <w:szCs w:val="24"/>
        </w:rPr>
        <w:t>residente</w:t>
      </w:r>
      <w:r w:rsidR="00FB74D0">
        <w:rPr>
          <w:sz w:val="24"/>
          <w:szCs w:val="24"/>
        </w:rPr>
        <w:t xml:space="preserve"> M</w:t>
      </w:r>
      <w:r>
        <w:rPr>
          <w:sz w:val="24"/>
          <w:szCs w:val="24"/>
        </w:rPr>
        <w:t xml:space="preserve">unicipal </w:t>
      </w:r>
      <w:r w:rsidR="00FB74D0">
        <w:rPr>
          <w:sz w:val="24"/>
          <w:szCs w:val="24"/>
        </w:rPr>
        <w:t xml:space="preserve">Lic. Alejandro Barragán Sánchez </w:t>
      </w:r>
      <w:r>
        <w:rPr>
          <w:sz w:val="24"/>
          <w:szCs w:val="24"/>
        </w:rPr>
        <w:t>informa a los integrantes del comité de adquisiciones que en la experiencia de los tres meses</w:t>
      </w:r>
      <w:r w:rsidR="00AA5C6D">
        <w:rPr>
          <w:sz w:val="24"/>
          <w:szCs w:val="24"/>
        </w:rPr>
        <w:t xml:space="preserve"> anteriores en los cuales </w:t>
      </w:r>
      <w:r>
        <w:rPr>
          <w:sz w:val="24"/>
          <w:szCs w:val="24"/>
        </w:rPr>
        <w:t>se implementó la adquisición de combustible mediante tarjetas electrónicas</w:t>
      </w:r>
      <w:r w:rsidR="00AA5C6D">
        <w:rPr>
          <w:sz w:val="24"/>
          <w:szCs w:val="24"/>
        </w:rPr>
        <w:t>, y</w:t>
      </w:r>
      <w:r>
        <w:rPr>
          <w:sz w:val="24"/>
          <w:szCs w:val="24"/>
        </w:rPr>
        <w:t xml:space="preserve"> de acuerdo a la propia experiencia del área de prove</w:t>
      </w:r>
      <w:r w:rsidR="00AA5C6D">
        <w:rPr>
          <w:sz w:val="24"/>
          <w:szCs w:val="24"/>
        </w:rPr>
        <w:t xml:space="preserve">eduría y la hacienda municipal, </w:t>
      </w:r>
      <w:r>
        <w:rPr>
          <w:sz w:val="24"/>
          <w:szCs w:val="24"/>
        </w:rPr>
        <w:t>le informan que es un sistema que ha funcionado  y que se ha reflejado en un ahorro de los combustibles, así mismo informo que de acuerdo a una plática que sostuvo con el proveedor se manifiesta que todavía se pueden implementar más sistemas de seguridad  lo que genera que se pueda tener mejor control de los combustibles ya que este es uno de los rubros más difíciles de controlar y administrar cuando hay un p</w:t>
      </w:r>
      <w:r w:rsidR="001748AC">
        <w:rPr>
          <w:sz w:val="24"/>
          <w:szCs w:val="24"/>
        </w:rPr>
        <w:t xml:space="preserve">arque vehicular tan grande; por lo que la estrategia del consumo </w:t>
      </w:r>
      <w:r w:rsidR="00AA5C6D">
        <w:rPr>
          <w:sz w:val="24"/>
          <w:szCs w:val="24"/>
        </w:rPr>
        <w:t>por medio de</w:t>
      </w:r>
      <w:r w:rsidR="001748AC">
        <w:rPr>
          <w:sz w:val="24"/>
          <w:szCs w:val="24"/>
        </w:rPr>
        <w:t xml:space="preserve"> tarjetas electrónicas se pueda implementar en el manejo de los combustibles</w:t>
      </w:r>
      <w:r w:rsidR="00AB344B">
        <w:rPr>
          <w:sz w:val="24"/>
          <w:szCs w:val="24"/>
        </w:rPr>
        <w:t>; por lo que les pone a su consideración la aprobación del dictamen debidamente fundamentado de</w:t>
      </w:r>
      <w:r w:rsidR="00FB74D0">
        <w:rPr>
          <w:sz w:val="24"/>
          <w:szCs w:val="24"/>
        </w:rPr>
        <w:t xml:space="preserve"> acuerdo a las leyes aplicables. Con un contrato de un periodo comprendido del 01 de octubre al 31 de Diciembre de 2021. Con las condic</w:t>
      </w:r>
      <w:r w:rsidR="00AA5C6D">
        <w:rPr>
          <w:sz w:val="24"/>
          <w:szCs w:val="24"/>
        </w:rPr>
        <w:t>iones del contrato anterior y con</w:t>
      </w:r>
      <w:r w:rsidR="00FB74D0">
        <w:rPr>
          <w:sz w:val="24"/>
          <w:szCs w:val="24"/>
        </w:rPr>
        <w:t xml:space="preserve"> el dictamen de adjudicación. La M.C.I. Rosa María Sánchez Sánchez, somete a votación la aprobación del dictamen de adjudicación directa</w:t>
      </w:r>
      <w:r w:rsidR="003A6AC2">
        <w:rPr>
          <w:sz w:val="24"/>
          <w:szCs w:val="24"/>
        </w:rPr>
        <w:t xml:space="preserve"> con la empresa de persona jurídica EDENRED MEXICO, S.A DE C.V.</w:t>
      </w:r>
      <w:r w:rsidR="00FB74D0">
        <w:rPr>
          <w:sz w:val="24"/>
          <w:szCs w:val="24"/>
        </w:rPr>
        <w:t xml:space="preserve">, el cual </w:t>
      </w:r>
      <w:r w:rsidR="00734B84">
        <w:rPr>
          <w:b/>
          <w:sz w:val="24"/>
          <w:szCs w:val="24"/>
        </w:rPr>
        <w:t>SE APRUEBA POR UNANIMIDAD POR</w:t>
      </w:r>
      <w:r w:rsidR="003A6AC2" w:rsidRPr="003A6AC2">
        <w:rPr>
          <w:b/>
          <w:sz w:val="24"/>
          <w:szCs w:val="24"/>
        </w:rPr>
        <w:t xml:space="preserve"> LOS INTEGRANTES DEL COMITÉ DE ADQUISICIONES. </w:t>
      </w:r>
    </w:p>
    <w:p w:rsidR="00CA39F2" w:rsidRDefault="00CA39F2" w:rsidP="003967ED">
      <w:pPr>
        <w:pStyle w:val="Encabezado"/>
        <w:jc w:val="both"/>
        <w:rPr>
          <w:sz w:val="24"/>
          <w:szCs w:val="24"/>
        </w:rPr>
      </w:pPr>
    </w:p>
    <w:p w:rsidR="00CA39F2" w:rsidRDefault="00CA39F2" w:rsidP="003967ED">
      <w:pPr>
        <w:pStyle w:val="Encabezado"/>
        <w:jc w:val="both"/>
        <w:rPr>
          <w:sz w:val="24"/>
          <w:szCs w:val="24"/>
        </w:rPr>
      </w:pPr>
    </w:p>
    <w:p w:rsidR="003A6AC2" w:rsidRPr="003A6AC2" w:rsidRDefault="00FA1C72" w:rsidP="003A6AC2">
      <w:pPr>
        <w:spacing w:after="0" w:line="240" w:lineRule="auto"/>
        <w:jc w:val="both"/>
        <w:rPr>
          <w:rFonts w:eastAsia="Times New Roman" w:cstheme="minorHAnsi"/>
          <w:b/>
          <w:color w:val="000000"/>
          <w:sz w:val="24"/>
          <w:szCs w:val="24"/>
        </w:rPr>
      </w:pPr>
      <w:r>
        <w:rPr>
          <w:b/>
          <w:sz w:val="24"/>
          <w:szCs w:val="24"/>
        </w:rPr>
        <w:t xml:space="preserve">Quinto punto.- </w:t>
      </w:r>
      <w:r w:rsidR="003A6AC2" w:rsidRPr="003A6AC2">
        <w:rPr>
          <w:rFonts w:cstheme="minorHAnsi"/>
          <w:b/>
          <w:sz w:val="24"/>
          <w:szCs w:val="24"/>
        </w:rPr>
        <w:t xml:space="preserve">Análisis y, en su caso, aprobación por parte del Comité de </w:t>
      </w:r>
      <w:r w:rsidR="002C313F">
        <w:rPr>
          <w:rFonts w:cstheme="minorHAnsi"/>
          <w:b/>
          <w:sz w:val="24"/>
          <w:szCs w:val="24"/>
        </w:rPr>
        <w:t>Adquisiciones</w:t>
      </w:r>
      <w:r w:rsidR="003A6AC2" w:rsidRPr="003A6AC2">
        <w:rPr>
          <w:rFonts w:cstheme="minorHAnsi"/>
          <w:b/>
          <w:sz w:val="24"/>
          <w:szCs w:val="24"/>
        </w:rPr>
        <w:t xml:space="preserve"> de </w:t>
      </w:r>
      <w:r w:rsidR="003A6AC2" w:rsidRPr="003A6AC2">
        <w:rPr>
          <w:rFonts w:eastAsia="Times New Roman" w:cstheme="minorHAnsi"/>
          <w:b/>
          <w:color w:val="000000"/>
          <w:sz w:val="24"/>
          <w:szCs w:val="24"/>
        </w:rPr>
        <w:t>Asfalto AKMORUM ASPHAL MIX.</w:t>
      </w:r>
    </w:p>
    <w:p w:rsidR="00CA39F2" w:rsidRDefault="00CA39F2" w:rsidP="003967ED">
      <w:pPr>
        <w:pStyle w:val="Encabezado"/>
        <w:jc w:val="both"/>
        <w:rPr>
          <w:sz w:val="24"/>
          <w:szCs w:val="24"/>
        </w:rPr>
      </w:pPr>
    </w:p>
    <w:p w:rsidR="000141D3" w:rsidRPr="000D2373" w:rsidRDefault="00035121" w:rsidP="000D2373">
      <w:pPr>
        <w:autoSpaceDE w:val="0"/>
        <w:autoSpaceDN w:val="0"/>
        <w:adjustRightInd w:val="0"/>
        <w:spacing w:after="0" w:line="240" w:lineRule="auto"/>
        <w:jc w:val="both"/>
        <w:rPr>
          <w:rFonts w:ascii="ArialMT" w:hAnsi="ArialMT" w:cs="ArialMT"/>
          <w:b/>
          <w:i/>
          <w:sz w:val="20"/>
          <w:szCs w:val="20"/>
          <w:u w:val="single"/>
        </w:rPr>
      </w:pPr>
      <w:r w:rsidRPr="000F53AB">
        <w:rPr>
          <w:sz w:val="24"/>
          <w:szCs w:val="24"/>
        </w:rPr>
        <w:t xml:space="preserve">En este punto </w:t>
      </w:r>
      <w:r w:rsidR="00B7676D">
        <w:rPr>
          <w:sz w:val="24"/>
          <w:szCs w:val="24"/>
        </w:rPr>
        <w:t>la M.C.I Rosa María Sánchez Sánchez</w:t>
      </w:r>
      <w:r w:rsidRPr="000F53AB">
        <w:rPr>
          <w:sz w:val="24"/>
          <w:szCs w:val="24"/>
        </w:rPr>
        <w:t xml:space="preserve">, en su carácter de Secretario Técnico del Comité de </w:t>
      </w:r>
      <w:r w:rsidR="00A827FB">
        <w:rPr>
          <w:sz w:val="24"/>
          <w:szCs w:val="24"/>
        </w:rPr>
        <w:t>Adquisiciones</w:t>
      </w:r>
      <w:r>
        <w:rPr>
          <w:sz w:val="24"/>
          <w:szCs w:val="24"/>
        </w:rPr>
        <w:t xml:space="preserve"> informa que se recibió la Requisición número 2021-</w:t>
      </w:r>
      <w:r w:rsidR="006471D9">
        <w:rPr>
          <w:sz w:val="24"/>
          <w:szCs w:val="24"/>
        </w:rPr>
        <w:t>04509</w:t>
      </w:r>
      <w:r>
        <w:rPr>
          <w:sz w:val="24"/>
          <w:szCs w:val="24"/>
        </w:rPr>
        <w:t xml:space="preserve"> de fecha </w:t>
      </w:r>
      <w:r w:rsidR="006471D9">
        <w:rPr>
          <w:sz w:val="24"/>
          <w:szCs w:val="24"/>
        </w:rPr>
        <w:t>14 de octubre</w:t>
      </w:r>
      <w:r>
        <w:rPr>
          <w:sz w:val="24"/>
          <w:szCs w:val="24"/>
        </w:rPr>
        <w:t xml:space="preserve"> del 2021, </w:t>
      </w:r>
      <w:r w:rsidR="006471D9">
        <w:rPr>
          <w:sz w:val="24"/>
          <w:szCs w:val="24"/>
        </w:rPr>
        <w:t xml:space="preserve">firmada al calce por el Arq. Víctor Manuel Monroy Rivera </w:t>
      </w:r>
      <w:r w:rsidR="006471D9">
        <w:rPr>
          <w:sz w:val="24"/>
          <w:szCs w:val="24"/>
        </w:rPr>
        <w:lastRenderedPageBreak/>
        <w:t>Coordinador General de Gestión de la Ciudad en la cual solicita</w:t>
      </w:r>
      <w:r w:rsidRPr="000F53AB">
        <w:rPr>
          <w:sz w:val="24"/>
          <w:szCs w:val="24"/>
        </w:rPr>
        <w:t xml:space="preserve"> </w:t>
      </w:r>
      <w:r w:rsidRPr="00777CFF">
        <w:rPr>
          <w:rFonts w:eastAsia="Times New Roman" w:cs="Arial"/>
          <w:sz w:val="24"/>
          <w:szCs w:val="24"/>
        </w:rPr>
        <w:t xml:space="preserve">la adquisición </w:t>
      </w:r>
      <w:r>
        <w:rPr>
          <w:rFonts w:eastAsia="Times New Roman" w:cs="Arial"/>
          <w:sz w:val="24"/>
          <w:szCs w:val="24"/>
        </w:rPr>
        <w:t xml:space="preserve">de </w:t>
      </w:r>
      <w:r w:rsidR="006471D9">
        <w:rPr>
          <w:rFonts w:eastAsia="Times New Roman" w:cs="Arial"/>
          <w:sz w:val="24"/>
          <w:szCs w:val="24"/>
        </w:rPr>
        <w:t>22 tambos</w:t>
      </w:r>
      <w:r w:rsidR="006471D9" w:rsidRPr="006471D9">
        <w:rPr>
          <w:rFonts w:eastAsia="Times New Roman" w:cstheme="minorHAnsi"/>
          <w:b/>
          <w:color w:val="000000"/>
          <w:sz w:val="24"/>
          <w:szCs w:val="24"/>
        </w:rPr>
        <w:t xml:space="preserve"> </w:t>
      </w:r>
      <w:r w:rsidR="006471D9">
        <w:rPr>
          <w:rFonts w:eastAsia="Times New Roman" w:cstheme="minorHAnsi"/>
          <w:color w:val="000000"/>
          <w:sz w:val="24"/>
          <w:szCs w:val="24"/>
        </w:rPr>
        <w:t>Asfalto AKMORUM ASPHAL MIX</w:t>
      </w:r>
      <w:r>
        <w:rPr>
          <w:rFonts w:eastAsia="Times New Roman" w:cs="Arial"/>
          <w:sz w:val="24"/>
          <w:szCs w:val="24"/>
        </w:rPr>
        <w:t xml:space="preserve">; asimismo informa que </w:t>
      </w:r>
      <w:r w:rsidR="00443FA0">
        <w:rPr>
          <w:rFonts w:eastAsia="Times New Roman" w:cs="Arial"/>
          <w:sz w:val="24"/>
          <w:szCs w:val="24"/>
        </w:rPr>
        <w:t xml:space="preserve">se solicitó cotización al proveedor Productos y Servicios Jea, S DE RL. DE C.V. ya que la mezcla asfáltica </w:t>
      </w:r>
      <w:r w:rsidR="00443FA0">
        <w:rPr>
          <w:rFonts w:eastAsia="Times New Roman" w:cstheme="minorHAnsi"/>
          <w:color w:val="000000"/>
          <w:sz w:val="24"/>
          <w:szCs w:val="24"/>
        </w:rPr>
        <w:t xml:space="preserve">ASPHAL </w:t>
      </w:r>
      <w:r w:rsidR="007562BB">
        <w:rPr>
          <w:rFonts w:eastAsia="Times New Roman" w:cstheme="minorHAnsi"/>
          <w:color w:val="000000"/>
          <w:sz w:val="24"/>
          <w:szCs w:val="24"/>
        </w:rPr>
        <w:t>MIX</w:t>
      </w:r>
      <w:r w:rsidR="007562BB">
        <w:rPr>
          <w:rFonts w:eastAsia="Times New Roman" w:cs="Arial"/>
          <w:sz w:val="24"/>
          <w:szCs w:val="24"/>
        </w:rPr>
        <w:t xml:space="preserve"> de</w:t>
      </w:r>
      <w:r w:rsidR="00AD7F74">
        <w:rPr>
          <w:rFonts w:eastAsia="Times New Roman" w:cs="Arial"/>
          <w:sz w:val="24"/>
          <w:szCs w:val="24"/>
        </w:rPr>
        <w:t xml:space="preserve"> la marca AK</w:t>
      </w:r>
      <w:r w:rsidR="00443FA0">
        <w:rPr>
          <w:rFonts w:eastAsia="Times New Roman" w:cs="Arial"/>
          <w:sz w:val="24"/>
          <w:szCs w:val="24"/>
        </w:rPr>
        <w:t>MORUM es con la que se ha venido trabajando</w:t>
      </w:r>
      <w:r w:rsidR="00AD7F74">
        <w:rPr>
          <w:rFonts w:eastAsia="Times New Roman" w:cs="Arial"/>
          <w:sz w:val="24"/>
          <w:szCs w:val="24"/>
        </w:rPr>
        <w:t xml:space="preserve"> y</w:t>
      </w:r>
      <w:r w:rsidR="00443FA0">
        <w:rPr>
          <w:rFonts w:eastAsia="Times New Roman" w:cs="Arial"/>
          <w:sz w:val="24"/>
          <w:szCs w:val="24"/>
        </w:rPr>
        <w:t xml:space="preserve"> dicho producto cuenta con un diseño único para </w:t>
      </w:r>
      <w:r w:rsidR="007562BB">
        <w:rPr>
          <w:rFonts w:eastAsia="Times New Roman" w:cs="Arial"/>
          <w:sz w:val="24"/>
          <w:szCs w:val="24"/>
        </w:rPr>
        <w:t>colocarse en</w:t>
      </w:r>
      <w:r w:rsidR="00D354E9">
        <w:rPr>
          <w:rFonts w:eastAsia="Times New Roman" w:cs="Arial"/>
          <w:sz w:val="24"/>
          <w:szCs w:val="24"/>
        </w:rPr>
        <w:t xml:space="preserve"> las vialidades, cabe mencionar que la empresa anteriormente mencionada cuenta </w:t>
      </w:r>
      <w:r w:rsidR="00AD7F74">
        <w:rPr>
          <w:rFonts w:eastAsia="Times New Roman" w:cs="Arial"/>
          <w:sz w:val="24"/>
          <w:szCs w:val="24"/>
        </w:rPr>
        <w:t>con la patente de su producto, no existen distribuidores, por lo que esto</w:t>
      </w:r>
      <w:r w:rsidR="00D354E9">
        <w:rPr>
          <w:rFonts w:eastAsia="Times New Roman" w:cs="Arial"/>
          <w:sz w:val="24"/>
          <w:szCs w:val="24"/>
        </w:rPr>
        <w:t xml:space="preserve"> </w:t>
      </w:r>
      <w:r w:rsidR="007562BB">
        <w:rPr>
          <w:rFonts w:eastAsia="Times New Roman" w:cs="Arial"/>
          <w:sz w:val="24"/>
          <w:szCs w:val="24"/>
        </w:rPr>
        <w:t>garantiza</w:t>
      </w:r>
      <w:r w:rsidR="00D354E9">
        <w:rPr>
          <w:rFonts w:eastAsia="Times New Roman" w:cs="Arial"/>
          <w:sz w:val="24"/>
          <w:szCs w:val="24"/>
        </w:rPr>
        <w:t xml:space="preserve"> </w:t>
      </w:r>
      <w:r w:rsidR="007562BB">
        <w:rPr>
          <w:rFonts w:eastAsia="Times New Roman" w:cs="Arial"/>
          <w:sz w:val="24"/>
          <w:szCs w:val="24"/>
        </w:rPr>
        <w:t>eficacia en la aplicación del mismo ya que el Asphalt Mix es un asfalto preparado para la fabricación de mezclas asfálticas en frio. El producto está diseñado para agregarse en cualquier tipo de planta de producción de mezcla o hasta en una revolvedora. Las mezclas en frio producidas por Asphalt Mix, generalmente se utilizan para bacheo</w:t>
      </w:r>
      <w:r w:rsidR="0040694F">
        <w:rPr>
          <w:rFonts w:eastAsia="Times New Roman" w:cs="Arial"/>
          <w:sz w:val="24"/>
          <w:szCs w:val="24"/>
        </w:rPr>
        <w:t>,</w:t>
      </w:r>
      <w:r w:rsidR="007562BB">
        <w:rPr>
          <w:rFonts w:eastAsia="Times New Roman" w:cs="Arial"/>
          <w:sz w:val="24"/>
          <w:szCs w:val="24"/>
        </w:rPr>
        <w:t xml:space="preserve"> </w:t>
      </w:r>
      <w:r w:rsidR="0040694F">
        <w:rPr>
          <w:rFonts w:eastAsia="Times New Roman" w:cs="Arial"/>
          <w:sz w:val="24"/>
          <w:szCs w:val="24"/>
        </w:rPr>
        <w:t>c</w:t>
      </w:r>
      <w:r w:rsidR="007562BB">
        <w:rPr>
          <w:rFonts w:eastAsia="Times New Roman" w:cs="Arial"/>
          <w:sz w:val="24"/>
          <w:szCs w:val="24"/>
        </w:rPr>
        <w:t xml:space="preserve">omo lo manifiesta el Arq. Víctor Manuel Monroy Rivera Coordinador General de Gestión de la Ciudad mediante el oficio no. OP-517/2021. </w:t>
      </w:r>
      <w:r w:rsidR="007562BB" w:rsidRPr="007562BB">
        <w:rPr>
          <w:rFonts w:eastAsia="Times New Roman" w:cs="Arial"/>
          <w:sz w:val="24"/>
          <w:szCs w:val="24"/>
        </w:rPr>
        <w:t xml:space="preserve">Una vez analizado y discutido el punto por los integrantes del Comité de </w:t>
      </w:r>
      <w:r w:rsidR="00A827FB">
        <w:rPr>
          <w:sz w:val="24"/>
          <w:szCs w:val="24"/>
        </w:rPr>
        <w:t>Adquisiciones</w:t>
      </w:r>
      <w:r w:rsidR="00A827FB" w:rsidRPr="007562BB">
        <w:rPr>
          <w:rFonts w:eastAsia="Times New Roman" w:cs="Arial"/>
          <w:sz w:val="24"/>
          <w:szCs w:val="24"/>
        </w:rPr>
        <w:t xml:space="preserve"> </w:t>
      </w:r>
      <w:r w:rsidR="007562BB" w:rsidRPr="007562BB">
        <w:rPr>
          <w:rFonts w:eastAsia="Times New Roman" w:cs="Arial"/>
          <w:sz w:val="24"/>
          <w:szCs w:val="24"/>
        </w:rPr>
        <w:t xml:space="preserve">, </w:t>
      </w:r>
      <w:r w:rsidR="007562BB">
        <w:rPr>
          <w:rFonts w:eastAsia="Times New Roman" w:cs="Arial"/>
          <w:sz w:val="24"/>
          <w:szCs w:val="24"/>
        </w:rPr>
        <w:t>la M.C.I. Rosa María Sánchez Sánchez</w:t>
      </w:r>
      <w:r w:rsidR="007562BB" w:rsidRPr="007562BB">
        <w:rPr>
          <w:rFonts w:eastAsia="Times New Roman" w:cs="Arial"/>
          <w:sz w:val="24"/>
          <w:szCs w:val="24"/>
        </w:rPr>
        <w:t xml:space="preserve">, en su carácter de Secretario Técnico del Comité de </w:t>
      </w:r>
      <w:r w:rsidR="00A827FB">
        <w:rPr>
          <w:sz w:val="24"/>
          <w:szCs w:val="24"/>
        </w:rPr>
        <w:t>Adquisiciones</w:t>
      </w:r>
      <w:r w:rsidR="000D2373">
        <w:rPr>
          <w:rFonts w:eastAsia="Times New Roman" w:cs="Arial"/>
          <w:sz w:val="24"/>
          <w:szCs w:val="24"/>
        </w:rPr>
        <w:t xml:space="preserve"> y en base a los razonamientos anteriormente descritos y </w:t>
      </w:r>
      <w:r w:rsidR="000D2373" w:rsidRPr="007562BB">
        <w:rPr>
          <w:rFonts w:eastAsia="Times New Roman" w:cs="Arial"/>
          <w:sz w:val="24"/>
          <w:szCs w:val="24"/>
        </w:rPr>
        <w:t>debidamente</w:t>
      </w:r>
      <w:r w:rsidR="000D2373">
        <w:rPr>
          <w:rFonts w:eastAsia="Times New Roman" w:cs="Arial"/>
          <w:sz w:val="24"/>
          <w:szCs w:val="24"/>
        </w:rPr>
        <w:t xml:space="preserve"> fundamentad</w:t>
      </w:r>
      <w:r w:rsidR="000D2373" w:rsidRPr="007562BB">
        <w:rPr>
          <w:rFonts w:eastAsia="Times New Roman" w:cs="Arial"/>
          <w:sz w:val="24"/>
          <w:szCs w:val="24"/>
        </w:rPr>
        <w:t>os</w:t>
      </w:r>
      <w:r w:rsidR="000D2373">
        <w:rPr>
          <w:rFonts w:eastAsia="Times New Roman" w:cs="Arial"/>
          <w:sz w:val="24"/>
          <w:szCs w:val="24"/>
        </w:rPr>
        <w:t xml:space="preserve"> en el Reglamento de Compras, gubernamentales, contratación de servicios, arrendamientos y enajenaciones para el Municipio de Zapotlán el Grande en su</w:t>
      </w:r>
      <w:r w:rsidR="000D2373" w:rsidRPr="000D2373">
        <w:rPr>
          <w:rFonts w:ascii="Arial-BoldMT" w:hAnsi="Arial-BoldMT" w:cs="Arial-BoldMT"/>
          <w:b/>
          <w:bCs/>
          <w:i/>
          <w:sz w:val="20"/>
          <w:szCs w:val="20"/>
          <w:u w:val="single"/>
        </w:rPr>
        <w:t xml:space="preserve"> </w:t>
      </w:r>
      <w:r w:rsidR="000D2373" w:rsidRPr="00450BB2">
        <w:rPr>
          <w:rFonts w:ascii="Arial-BoldMT" w:hAnsi="Arial-BoldMT" w:cs="Arial-BoldMT"/>
          <w:b/>
          <w:bCs/>
          <w:i/>
          <w:sz w:val="20"/>
          <w:szCs w:val="20"/>
          <w:u w:val="single"/>
        </w:rPr>
        <w:t xml:space="preserve">ARTÍCULO 43.- </w:t>
      </w:r>
      <w:r w:rsidR="000D2373" w:rsidRPr="00450BB2">
        <w:rPr>
          <w:rFonts w:ascii="ArialMT" w:hAnsi="ArialMT" w:cs="ArialMT"/>
          <w:b/>
          <w:i/>
          <w:sz w:val="20"/>
          <w:szCs w:val="20"/>
          <w:u w:val="single"/>
        </w:rPr>
        <w:t xml:space="preserve">Para garantizar la transparencia de las adquisiciones de bienes, servicios o arrendamientos objeto del presente reglamento, Proveeduría se sujetara a las siguientes modalidades: </w:t>
      </w:r>
      <w:r w:rsidR="000D2373" w:rsidRPr="00450BB2">
        <w:rPr>
          <w:rFonts w:ascii="Arial-BoldMT" w:hAnsi="Arial-BoldMT" w:cs="Arial-BoldMT"/>
          <w:b/>
          <w:bCs/>
          <w:i/>
          <w:sz w:val="20"/>
          <w:szCs w:val="20"/>
          <w:u w:val="single"/>
        </w:rPr>
        <w:t>I.- Adjudicación Directa:</w:t>
      </w:r>
      <w:r w:rsidR="000D2373" w:rsidRPr="00450BB2">
        <w:rPr>
          <w:rFonts w:ascii="ArialMT" w:hAnsi="ArialMT" w:cs="ArialMT"/>
          <w:b/>
          <w:i/>
          <w:sz w:val="20"/>
          <w:szCs w:val="20"/>
          <w:u w:val="single"/>
        </w:rPr>
        <w:t xml:space="preserve"> I. Por Proveedor Único cuando: c) Se trate de bienes y servicios especializados en que un solo proveedor pueda satisfacer la demanda; e) Se trate de compras cuyos montos sean menores a 2,000Unidades de Medida y Actualización Vigentes</w:t>
      </w:r>
      <w:r w:rsidR="000D2373">
        <w:rPr>
          <w:rFonts w:ascii="ArialMT" w:hAnsi="ArialMT" w:cs="ArialMT"/>
          <w:b/>
          <w:i/>
          <w:sz w:val="20"/>
          <w:szCs w:val="20"/>
          <w:u w:val="single"/>
        </w:rPr>
        <w:t xml:space="preserve"> en el momento de la cotización; </w:t>
      </w:r>
      <w:r w:rsidR="000D2373" w:rsidRPr="000D2373">
        <w:rPr>
          <w:rFonts w:ascii="ArialMT" w:hAnsi="ArialMT" w:cs="ArialMT"/>
          <w:i/>
          <w:sz w:val="20"/>
          <w:szCs w:val="20"/>
          <w:u w:val="single"/>
        </w:rPr>
        <w:t>S</w:t>
      </w:r>
      <w:r w:rsidR="007562BB" w:rsidRPr="000D2373">
        <w:rPr>
          <w:rFonts w:eastAsia="Times New Roman" w:cs="Arial"/>
          <w:sz w:val="24"/>
          <w:szCs w:val="24"/>
        </w:rPr>
        <w:t>o</w:t>
      </w:r>
      <w:r w:rsidR="007562BB" w:rsidRPr="007562BB">
        <w:rPr>
          <w:rFonts w:eastAsia="Times New Roman" w:cs="Arial"/>
          <w:sz w:val="24"/>
          <w:szCs w:val="24"/>
        </w:rPr>
        <w:t>mete a co</w:t>
      </w:r>
      <w:r w:rsidR="0074674B">
        <w:rPr>
          <w:rFonts w:eastAsia="Times New Roman" w:cs="Arial"/>
          <w:sz w:val="24"/>
          <w:szCs w:val="24"/>
        </w:rPr>
        <w:t xml:space="preserve">nsideración la aprobación de la Adquisición de 22 tambos </w:t>
      </w:r>
      <w:r w:rsidR="0074674B" w:rsidRPr="0074674B">
        <w:rPr>
          <w:rFonts w:eastAsia="Times New Roman" w:cs="Arial"/>
          <w:sz w:val="24"/>
          <w:szCs w:val="24"/>
        </w:rPr>
        <w:t>Asfalto AKMORUM ASPHAL MIX</w:t>
      </w:r>
      <w:r w:rsidR="0074674B">
        <w:rPr>
          <w:rFonts w:eastAsia="Times New Roman" w:cs="Arial"/>
          <w:sz w:val="24"/>
          <w:szCs w:val="24"/>
        </w:rPr>
        <w:t xml:space="preserve">  con la </w:t>
      </w:r>
      <w:r w:rsidR="0074674B" w:rsidRPr="00A21EDF">
        <w:rPr>
          <w:rFonts w:eastAsia="Times New Roman" w:cs="Arial"/>
          <w:b/>
          <w:sz w:val="24"/>
          <w:szCs w:val="24"/>
        </w:rPr>
        <w:t>empresa Productos y Servicios Jea, S DE RL. DE C.V con un costo de $94,406.14 (noventa y cuatro mil cuatrocientos seis pesos 14/100 M.N.) I.V.A. incluido</w:t>
      </w:r>
      <w:r w:rsidR="000141D3" w:rsidRPr="00A21EDF">
        <w:rPr>
          <w:rFonts w:eastAsia="Times New Roman" w:cs="Arial"/>
          <w:b/>
          <w:sz w:val="24"/>
          <w:szCs w:val="24"/>
        </w:rPr>
        <w:t>.</w:t>
      </w:r>
      <w:r w:rsidR="0074674B">
        <w:rPr>
          <w:rFonts w:eastAsia="Times New Roman" w:cs="Arial"/>
          <w:sz w:val="24"/>
          <w:szCs w:val="24"/>
        </w:rPr>
        <w:t xml:space="preserve"> </w:t>
      </w:r>
      <w:r w:rsidR="000141D3">
        <w:rPr>
          <w:rFonts w:cs="Calibri"/>
          <w:color w:val="000000"/>
          <w:sz w:val="24"/>
          <w:szCs w:val="24"/>
        </w:rPr>
        <w:t xml:space="preserve">Mismos que serán devengados de la partida presupuestal </w:t>
      </w:r>
      <w:r w:rsidR="000141D3" w:rsidRPr="00876AAA">
        <w:rPr>
          <w:rFonts w:cs="Calibri"/>
          <w:color w:val="000000"/>
          <w:sz w:val="24"/>
          <w:szCs w:val="24"/>
        </w:rPr>
        <w:t>“2.4.9. Otros Materiales y Artículos de Construcción y Reparación</w:t>
      </w:r>
      <w:r w:rsidR="0040694F">
        <w:rPr>
          <w:rFonts w:cs="Calibri"/>
          <w:color w:val="000000"/>
          <w:sz w:val="24"/>
          <w:szCs w:val="24"/>
        </w:rPr>
        <w:t>”</w:t>
      </w:r>
      <w:r w:rsidR="000141D3">
        <w:rPr>
          <w:rFonts w:cs="Calibri"/>
          <w:color w:val="000000"/>
          <w:sz w:val="24"/>
          <w:szCs w:val="24"/>
        </w:rPr>
        <w:t xml:space="preserve">, </w:t>
      </w:r>
      <w:r w:rsidR="000141D3" w:rsidRPr="00876AAA">
        <w:rPr>
          <w:sz w:val="24"/>
          <w:szCs w:val="24"/>
        </w:rPr>
        <w:t xml:space="preserve">este proveedor oferta </w:t>
      </w:r>
      <w:r w:rsidR="000141D3" w:rsidRPr="00876AAA">
        <w:rPr>
          <w:rFonts w:cs="Calibri"/>
          <w:sz w:val="24"/>
          <w:szCs w:val="24"/>
        </w:rPr>
        <w:t>las</w:t>
      </w:r>
      <w:r w:rsidR="000141D3">
        <w:rPr>
          <w:rFonts w:cs="Calibri"/>
          <w:sz w:val="24"/>
          <w:szCs w:val="24"/>
        </w:rPr>
        <w:t xml:space="preserve"> mejores condiciones y cumple</w:t>
      </w:r>
      <w:r w:rsidR="000141D3" w:rsidRPr="004C319F">
        <w:rPr>
          <w:rFonts w:cs="Calibri"/>
          <w:sz w:val="24"/>
          <w:szCs w:val="24"/>
        </w:rPr>
        <w:t xml:space="preserve"> satisfactoriament</w:t>
      </w:r>
      <w:r w:rsidR="000141D3">
        <w:rPr>
          <w:rFonts w:cs="Calibri"/>
          <w:sz w:val="24"/>
          <w:szCs w:val="24"/>
        </w:rPr>
        <w:t>e con los estándares de calidad</w:t>
      </w:r>
      <w:r w:rsidR="000141D3" w:rsidRPr="004C319F">
        <w:rPr>
          <w:rFonts w:cs="Calibri"/>
          <w:sz w:val="24"/>
          <w:szCs w:val="24"/>
        </w:rPr>
        <w:t xml:space="preserve"> pa</w:t>
      </w:r>
      <w:r w:rsidR="000141D3">
        <w:rPr>
          <w:rFonts w:cs="Calibri"/>
          <w:sz w:val="24"/>
          <w:szCs w:val="24"/>
        </w:rPr>
        <w:t>ra la adquisición a contratar; asimismo,</w:t>
      </w:r>
      <w:r w:rsidR="000141D3" w:rsidRPr="004C319F">
        <w:rPr>
          <w:rFonts w:cs="Calibri"/>
          <w:sz w:val="24"/>
          <w:szCs w:val="24"/>
        </w:rPr>
        <w:t xml:space="preserve"> de acuerdo a los precios del mercado es aceptable. Por lo que en atención a los razonamientos, por presentar una oferta económica solvente y considerando criterios de </w:t>
      </w:r>
      <w:r w:rsidR="000141D3">
        <w:rPr>
          <w:rFonts w:cs="Calibri"/>
          <w:sz w:val="24"/>
          <w:szCs w:val="24"/>
        </w:rPr>
        <w:t>calidad</w:t>
      </w:r>
      <w:r w:rsidR="000141D3" w:rsidRPr="004C319F">
        <w:rPr>
          <w:rFonts w:cs="Calibri"/>
          <w:sz w:val="24"/>
          <w:szCs w:val="24"/>
        </w:rPr>
        <w:t xml:space="preserve">, eficacia, eficiencia, imparcialidad y honradez para satisfacer </w:t>
      </w:r>
      <w:r w:rsidR="000141D3">
        <w:rPr>
          <w:rFonts w:cs="Calibri"/>
          <w:sz w:val="24"/>
          <w:szCs w:val="24"/>
        </w:rPr>
        <w:t xml:space="preserve">las necesidades para lo </w:t>
      </w:r>
      <w:r w:rsidR="000141D3" w:rsidRPr="004C319F">
        <w:rPr>
          <w:rFonts w:cs="Calibri"/>
          <w:sz w:val="24"/>
          <w:szCs w:val="24"/>
        </w:rPr>
        <w:t>que es</w:t>
      </w:r>
      <w:r w:rsidR="000141D3">
        <w:rPr>
          <w:rFonts w:cs="Calibri"/>
          <w:sz w:val="24"/>
          <w:szCs w:val="24"/>
        </w:rPr>
        <w:t xml:space="preserve">tá destinada esta adquisición solicitada por la Dirección de Obras Públicas. Forma de pago de crédito de </w:t>
      </w:r>
      <w:r w:rsidR="0040694F">
        <w:rPr>
          <w:rFonts w:cs="Calibri"/>
          <w:sz w:val="24"/>
          <w:szCs w:val="24"/>
        </w:rPr>
        <w:t>ocho días, lugar de entrega:</w:t>
      </w:r>
      <w:r w:rsidR="000141D3">
        <w:rPr>
          <w:rFonts w:cs="Calibri"/>
          <w:sz w:val="24"/>
          <w:szCs w:val="24"/>
        </w:rPr>
        <w:t xml:space="preserve"> la Dirección de Obras Publicas recogerá el material en el banco de materiales de la empresa adjudicada,</w:t>
      </w:r>
      <w:r w:rsidR="000141D3" w:rsidRPr="00BA58CB">
        <w:rPr>
          <w:rFonts w:cs="Calibri"/>
          <w:b/>
          <w:sz w:val="24"/>
          <w:szCs w:val="24"/>
        </w:rPr>
        <w:t xml:space="preserve"> La presente adjudicación </w:t>
      </w:r>
      <w:r w:rsidR="000141D3" w:rsidRPr="00BA58CB">
        <w:rPr>
          <w:b/>
          <w:sz w:val="24"/>
          <w:szCs w:val="24"/>
        </w:rPr>
        <w:t>queda sujeta a la disponibilidad presupuestal del ejercicio fiscal 202</w:t>
      </w:r>
      <w:r w:rsidR="000141D3">
        <w:rPr>
          <w:b/>
          <w:sz w:val="24"/>
          <w:szCs w:val="24"/>
        </w:rPr>
        <w:t>1</w:t>
      </w:r>
      <w:r w:rsidR="000141D3" w:rsidRPr="00BA58CB">
        <w:rPr>
          <w:b/>
          <w:sz w:val="24"/>
          <w:szCs w:val="24"/>
        </w:rPr>
        <w:t>, sin que esto genere ninguna responsabilidad para el Municipio de Zapotlán el Grande Jalisco</w:t>
      </w:r>
      <w:r w:rsidR="000141D3">
        <w:rPr>
          <w:sz w:val="24"/>
          <w:szCs w:val="24"/>
        </w:rPr>
        <w:t xml:space="preserve">. </w:t>
      </w:r>
      <w:r w:rsidR="000141D3" w:rsidRPr="00C07664">
        <w:rPr>
          <w:b/>
          <w:sz w:val="24"/>
          <w:szCs w:val="24"/>
        </w:rPr>
        <w:t>No se celebrara contrato de conformidad con</w:t>
      </w:r>
      <w:r w:rsidR="000141D3" w:rsidRPr="00287F36">
        <w:rPr>
          <w:sz w:val="24"/>
          <w:szCs w:val="24"/>
        </w:rPr>
        <w:t xml:space="preserve"> EL ART. 103 DEL REGLAMENTO DE COMPRAS</w:t>
      </w:r>
      <w:r w:rsidR="000141D3">
        <w:rPr>
          <w:sz w:val="24"/>
          <w:szCs w:val="24"/>
        </w:rPr>
        <w:t xml:space="preserve"> GUBERNAMENTALES, CONTRATACIÓN DE SERVICIOS, ARRENDAMIENTOS Y ENAJENACIONES, PARA EL MUNICIPIO DE ZAPOTLÁN EL GRANDE. </w:t>
      </w:r>
      <w:r w:rsidR="000141D3" w:rsidRPr="00754216">
        <w:rPr>
          <w:b/>
          <w:sz w:val="24"/>
          <w:szCs w:val="24"/>
        </w:rPr>
        <w:t xml:space="preserve">SE APRUEBA EL PUNTO POR UNANIMIDAD DE LOS INTEGRANTES DEL COMITÉ DE </w:t>
      </w:r>
      <w:r w:rsidR="00A827FB" w:rsidRPr="00A827FB">
        <w:rPr>
          <w:b/>
          <w:sz w:val="24"/>
          <w:szCs w:val="24"/>
        </w:rPr>
        <w:t>ADQUISICIONES</w:t>
      </w:r>
      <w:r w:rsidR="000141D3" w:rsidRPr="00754216">
        <w:rPr>
          <w:b/>
          <w:sz w:val="24"/>
          <w:szCs w:val="24"/>
        </w:rPr>
        <w:t xml:space="preserve"> PRESENTES</w:t>
      </w:r>
      <w:r w:rsidR="000141D3">
        <w:rPr>
          <w:b/>
          <w:sz w:val="24"/>
          <w:szCs w:val="24"/>
        </w:rPr>
        <w:t xml:space="preserve">. </w:t>
      </w:r>
    </w:p>
    <w:p w:rsidR="0074674B" w:rsidRDefault="0074674B" w:rsidP="006471D9">
      <w:pPr>
        <w:spacing w:after="0" w:line="240" w:lineRule="auto"/>
        <w:jc w:val="both"/>
        <w:rPr>
          <w:rFonts w:eastAsia="Times New Roman" w:cs="Arial"/>
          <w:sz w:val="24"/>
          <w:szCs w:val="24"/>
        </w:rPr>
      </w:pPr>
    </w:p>
    <w:p w:rsidR="00FA2791" w:rsidRDefault="00FA1C72" w:rsidP="00FA2791">
      <w:pPr>
        <w:pStyle w:val="Prrafodelista"/>
        <w:spacing w:after="0" w:line="240" w:lineRule="auto"/>
        <w:ind w:left="0"/>
        <w:jc w:val="both"/>
        <w:rPr>
          <w:sz w:val="24"/>
          <w:szCs w:val="24"/>
        </w:rPr>
      </w:pPr>
      <w:r>
        <w:rPr>
          <w:b/>
          <w:sz w:val="24"/>
          <w:szCs w:val="24"/>
        </w:rPr>
        <w:t>Sexto Punto</w:t>
      </w:r>
      <w:r w:rsidR="000141D3" w:rsidRPr="003A6AC2">
        <w:rPr>
          <w:b/>
          <w:sz w:val="24"/>
          <w:szCs w:val="24"/>
        </w:rPr>
        <w:t>.-</w:t>
      </w:r>
      <w:r w:rsidR="000141D3">
        <w:rPr>
          <w:b/>
          <w:sz w:val="24"/>
          <w:szCs w:val="24"/>
        </w:rPr>
        <w:t xml:space="preserve"> </w:t>
      </w:r>
      <w:r w:rsidR="000141D3" w:rsidRPr="000141D3">
        <w:rPr>
          <w:b/>
          <w:sz w:val="24"/>
          <w:szCs w:val="24"/>
        </w:rPr>
        <w:t xml:space="preserve">Análisis y, en su caso, aprobación por parte del Comité de </w:t>
      </w:r>
      <w:r w:rsidR="00361713" w:rsidRPr="00361713">
        <w:rPr>
          <w:b/>
          <w:sz w:val="24"/>
          <w:szCs w:val="24"/>
        </w:rPr>
        <w:t>Adquisiciones</w:t>
      </w:r>
      <w:r w:rsidR="0040694F">
        <w:rPr>
          <w:b/>
          <w:sz w:val="24"/>
          <w:szCs w:val="24"/>
        </w:rPr>
        <w:t xml:space="preserve"> de la compra de</w:t>
      </w:r>
      <w:r w:rsidR="000141D3" w:rsidRPr="000141D3">
        <w:rPr>
          <w:b/>
          <w:sz w:val="24"/>
          <w:szCs w:val="24"/>
        </w:rPr>
        <w:t xml:space="preserve"> Sello 3A para Bacheo en la vía pública.</w:t>
      </w:r>
      <w:r w:rsidR="00FA2791" w:rsidRPr="00FA2791">
        <w:rPr>
          <w:sz w:val="24"/>
          <w:szCs w:val="24"/>
        </w:rPr>
        <w:t xml:space="preserve"> </w:t>
      </w:r>
    </w:p>
    <w:p w:rsidR="004D1F30" w:rsidRDefault="004D1F30" w:rsidP="00FA2791">
      <w:pPr>
        <w:pStyle w:val="Prrafodelista"/>
        <w:spacing w:after="0" w:line="240" w:lineRule="auto"/>
        <w:ind w:left="0"/>
        <w:jc w:val="both"/>
        <w:rPr>
          <w:sz w:val="24"/>
          <w:szCs w:val="24"/>
        </w:rPr>
      </w:pPr>
    </w:p>
    <w:p w:rsidR="00FA2791" w:rsidRDefault="00FA2791" w:rsidP="00FA2791">
      <w:pPr>
        <w:pStyle w:val="Prrafodelista"/>
        <w:spacing w:after="0" w:line="240" w:lineRule="auto"/>
        <w:ind w:left="0"/>
        <w:jc w:val="both"/>
        <w:rPr>
          <w:sz w:val="24"/>
          <w:szCs w:val="24"/>
        </w:rPr>
      </w:pPr>
      <w:r w:rsidRPr="002F5682">
        <w:rPr>
          <w:sz w:val="24"/>
          <w:szCs w:val="24"/>
        </w:rPr>
        <w:lastRenderedPageBreak/>
        <w:t xml:space="preserve">En este punto </w:t>
      </w:r>
      <w:r>
        <w:rPr>
          <w:sz w:val="24"/>
          <w:szCs w:val="24"/>
        </w:rPr>
        <w:t>la M.C.I. Rosa María Sánchez Sánchez</w:t>
      </w:r>
      <w:r w:rsidRPr="00F50E03">
        <w:rPr>
          <w:sz w:val="24"/>
          <w:szCs w:val="24"/>
        </w:rPr>
        <w:t>, en su carácter de Secretario</w:t>
      </w:r>
      <w:r>
        <w:rPr>
          <w:sz w:val="24"/>
          <w:szCs w:val="24"/>
        </w:rPr>
        <w:t xml:space="preserve"> Técnico del Comité de </w:t>
      </w:r>
      <w:r w:rsidR="00A827FB">
        <w:rPr>
          <w:sz w:val="24"/>
          <w:szCs w:val="24"/>
        </w:rPr>
        <w:t>Adquisiciones</w:t>
      </w:r>
      <w:r>
        <w:rPr>
          <w:sz w:val="24"/>
          <w:szCs w:val="24"/>
        </w:rPr>
        <w:t xml:space="preserve"> pone a consideración de los integrantes del Comité </w:t>
      </w:r>
      <w:r w:rsidRPr="002F5682">
        <w:rPr>
          <w:sz w:val="24"/>
          <w:szCs w:val="24"/>
        </w:rPr>
        <w:t xml:space="preserve">de </w:t>
      </w:r>
      <w:r w:rsidR="00D86CE8">
        <w:rPr>
          <w:sz w:val="24"/>
          <w:szCs w:val="24"/>
        </w:rPr>
        <w:t>Adquisiciones</w:t>
      </w:r>
      <w:r>
        <w:rPr>
          <w:sz w:val="24"/>
          <w:szCs w:val="24"/>
        </w:rPr>
        <w:t>, las cotizaciones presentadas por tres proveedores así mismo el cuadro comparativo para su análisis y aprobación.</w:t>
      </w:r>
    </w:p>
    <w:p w:rsidR="00FA2791" w:rsidRDefault="00FA2791" w:rsidP="00FA2791">
      <w:pPr>
        <w:pStyle w:val="Prrafodelista"/>
        <w:spacing w:after="0" w:line="240" w:lineRule="auto"/>
        <w:ind w:left="0"/>
        <w:jc w:val="both"/>
        <w:rPr>
          <w:sz w:val="24"/>
          <w:szCs w:val="24"/>
        </w:rPr>
      </w:pPr>
    </w:p>
    <w:tbl>
      <w:tblPr>
        <w:tblStyle w:val="Tablaconcuadrcula"/>
        <w:tblW w:w="0" w:type="auto"/>
        <w:tblLook w:val="04A0" w:firstRow="1" w:lastRow="0" w:firstColumn="1" w:lastColumn="0" w:noHBand="0" w:noVBand="1"/>
      </w:tblPr>
      <w:tblGrid>
        <w:gridCol w:w="2207"/>
        <w:gridCol w:w="2207"/>
        <w:gridCol w:w="2207"/>
        <w:gridCol w:w="2207"/>
      </w:tblGrid>
      <w:tr w:rsidR="00FA2791" w:rsidTr="00B77406">
        <w:tc>
          <w:tcPr>
            <w:tcW w:w="2207" w:type="dxa"/>
          </w:tcPr>
          <w:p w:rsidR="00FA2791" w:rsidRDefault="00FA2791" w:rsidP="00FA2791">
            <w:pPr>
              <w:pStyle w:val="Prrafodelista"/>
              <w:ind w:left="0"/>
              <w:jc w:val="both"/>
              <w:rPr>
                <w:b/>
                <w:sz w:val="24"/>
                <w:szCs w:val="24"/>
              </w:rPr>
            </w:pPr>
            <w:r>
              <w:rPr>
                <w:b/>
                <w:sz w:val="24"/>
                <w:szCs w:val="24"/>
              </w:rPr>
              <w:t>Descripción</w:t>
            </w:r>
          </w:p>
        </w:tc>
        <w:tc>
          <w:tcPr>
            <w:tcW w:w="6621" w:type="dxa"/>
            <w:gridSpan w:val="3"/>
          </w:tcPr>
          <w:p w:rsidR="00FA2791" w:rsidRDefault="00FA2791" w:rsidP="00FA2791">
            <w:pPr>
              <w:pStyle w:val="Prrafodelista"/>
              <w:ind w:left="0"/>
              <w:jc w:val="center"/>
              <w:rPr>
                <w:b/>
                <w:sz w:val="24"/>
                <w:szCs w:val="24"/>
              </w:rPr>
            </w:pPr>
            <w:r>
              <w:rPr>
                <w:b/>
                <w:sz w:val="24"/>
                <w:szCs w:val="24"/>
              </w:rPr>
              <w:t>Proveedores</w:t>
            </w:r>
          </w:p>
        </w:tc>
      </w:tr>
      <w:tr w:rsidR="00FA2791" w:rsidTr="00FA2791">
        <w:tc>
          <w:tcPr>
            <w:tcW w:w="2207" w:type="dxa"/>
          </w:tcPr>
          <w:p w:rsidR="00FA2791" w:rsidRDefault="00FA2791" w:rsidP="00FA2791">
            <w:pPr>
              <w:pStyle w:val="Prrafodelista"/>
              <w:ind w:left="0"/>
              <w:jc w:val="both"/>
              <w:rPr>
                <w:b/>
                <w:sz w:val="24"/>
                <w:szCs w:val="24"/>
              </w:rPr>
            </w:pPr>
          </w:p>
        </w:tc>
        <w:tc>
          <w:tcPr>
            <w:tcW w:w="2207" w:type="dxa"/>
          </w:tcPr>
          <w:p w:rsidR="00FA2791" w:rsidRDefault="00FA2791" w:rsidP="00FA2791">
            <w:pPr>
              <w:pStyle w:val="Prrafodelista"/>
              <w:ind w:left="0"/>
              <w:jc w:val="both"/>
              <w:rPr>
                <w:b/>
                <w:sz w:val="24"/>
                <w:szCs w:val="24"/>
              </w:rPr>
            </w:pPr>
            <w:r>
              <w:rPr>
                <w:b/>
                <w:sz w:val="24"/>
                <w:szCs w:val="24"/>
              </w:rPr>
              <w:t xml:space="preserve">Agregados Uxmal, S.A DE C.V. </w:t>
            </w:r>
          </w:p>
        </w:tc>
        <w:tc>
          <w:tcPr>
            <w:tcW w:w="2207" w:type="dxa"/>
          </w:tcPr>
          <w:p w:rsidR="00FA2791" w:rsidRDefault="00FA2791" w:rsidP="00FA2791">
            <w:pPr>
              <w:pStyle w:val="Prrafodelista"/>
              <w:ind w:left="0"/>
              <w:jc w:val="both"/>
              <w:rPr>
                <w:b/>
                <w:sz w:val="24"/>
                <w:szCs w:val="24"/>
              </w:rPr>
            </w:pPr>
            <w:r>
              <w:rPr>
                <w:b/>
                <w:sz w:val="24"/>
                <w:szCs w:val="24"/>
              </w:rPr>
              <w:t xml:space="preserve">Salvador Jiménez preciado </w:t>
            </w:r>
          </w:p>
        </w:tc>
        <w:tc>
          <w:tcPr>
            <w:tcW w:w="2207" w:type="dxa"/>
          </w:tcPr>
          <w:p w:rsidR="00FA2791" w:rsidRDefault="00FA2791" w:rsidP="00FA2791">
            <w:pPr>
              <w:pStyle w:val="Prrafodelista"/>
              <w:ind w:left="0"/>
              <w:jc w:val="both"/>
              <w:rPr>
                <w:b/>
                <w:sz w:val="24"/>
                <w:szCs w:val="24"/>
              </w:rPr>
            </w:pPr>
            <w:r>
              <w:rPr>
                <w:b/>
                <w:sz w:val="24"/>
                <w:szCs w:val="24"/>
              </w:rPr>
              <w:t xml:space="preserve">Construcarr Concretos, S.A DE C.V. </w:t>
            </w:r>
          </w:p>
        </w:tc>
      </w:tr>
      <w:tr w:rsidR="00FA2791" w:rsidTr="00FA2791">
        <w:tc>
          <w:tcPr>
            <w:tcW w:w="2207" w:type="dxa"/>
          </w:tcPr>
          <w:p w:rsidR="00FA2791" w:rsidRPr="00F84B1B" w:rsidRDefault="00FA2791" w:rsidP="00FA2791">
            <w:pPr>
              <w:pStyle w:val="Prrafodelista"/>
              <w:ind w:left="0"/>
              <w:jc w:val="both"/>
              <w:rPr>
                <w:sz w:val="24"/>
                <w:szCs w:val="24"/>
              </w:rPr>
            </w:pPr>
            <w:r w:rsidRPr="00F84B1B">
              <w:rPr>
                <w:sz w:val="24"/>
                <w:szCs w:val="24"/>
              </w:rPr>
              <w:t>490 m3 de Sello 3A de 3/8 de canto rodado limpio</w:t>
            </w:r>
          </w:p>
        </w:tc>
        <w:tc>
          <w:tcPr>
            <w:tcW w:w="2207" w:type="dxa"/>
          </w:tcPr>
          <w:p w:rsidR="00FA2791" w:rsidRPr="00F84B1B" w:rsidRDefault="00F84B1B" w:rsidP="00FA2791">
            <w:pPr>
              <w:pStyle w:val="Prrafodelista"/>
              <w:ind w:left="0"/>
              <w:jc w:val="both"/>
              <w:rPr>
                <w:sz w:val="24"/>
                <w:szCs w:val="24"/>
              </w:rPr>
            </w:pPr>
            <w:r w:rsidRPr="00F84B1B">
              <w:rPr>
                <w:sz w:val="24"/>
                <w:szCs w:val="24"/>
              </w:rPr>
              <w:t>$ 281,358.00</w:t>
            </w:r>
          </w:p>
        </w:tc>
        <w:tc>
          <w:tcPr>
            <w:tcW w:w="2207" w:type="dxa"/>
          </w:tcPr>
          <w:p w:rsidR="00FA2791" w:rsidRPr="00F84B1B" w:rsidRDefault="00F84B1B" w:rsidP="00FA2791">
            <w:pPr>
              <w:pStyle w:val="Prrafodelista"/>
              <w:ind w:left="0"/>
              <w:jc w:val="both"/>
              <w:rPr>
                <w:sz w:val="24"/>
                <w:szCs w:val="24"/>
              </w:rPr>
            </w:pPr>
            <w:r w:rsidRPr="00F84B1B">
              <w:rPr>
                <w:sz w:val="24"/>
                <w:szCs w:val="24"/>
              </w:rPr>
              <w:t>$ 287,042.00</w:t>
            </w:r>
          </w:p>
        </w:tc>
        <w:tc>
          <w:tcPr>
            <w:tcW w:w="2207" w:type="dxa"/>
          </w:tcPr>
          <w:p w:rsidR="00FA2791" w:rsidRPr="00F84B1B" w:rsidRDefault="00F84B1B" w:rsidP="00FA2791">
            <w:pPr>
              <w:pStyle w:val="Prrafodelista"/>
              <w:ind w:left="0"/>
              <w:jc w:val="both"/>
              <w:rPr>
                <w:sz w:val="24"/>
                <w:szCs w:val="24"/>
              </w:rPr>
            </w:pPr>
            <w:r w:rsidRPr="00F84B1B">
              <w:rPr>
                <w:sz w:val="24"/>
                <w:szCs w:val="24"/>
              </w:rPr>
              <w:t>$ 197,803.20</w:t>
            </w:r>
          </w:p>
        </w:tc>
      </w:tr>
      <w:tr w:rsidR="00F84B1B" w:rsidTr="00FA2791">
        <w:tc>
          <w:tcPr>
            <w:tcW w:w="2207" w:type="dxa"/>
          </w:tcPr>
          <w:p w:rsidR="00F84B1B" w:rsidRPr="00F84B1B" w:rsidRDefault="00F84B1B" w:rsidP="00FA2791">
            <w:pPr>
              <w:pStyle w:val="Prrafodelista"/>
              <w:ind w:left="0"/>
              <w:jc w:val="both"/>
              <w:rPr>
                <w:sz w:val="24"/>
                <w:szCs w:val="24"/>
              </w:rPr>
            </w:pPr>
            <w:r w:rsidRPr="00F84B1B">
              <w:rPr>
                <w:sz w:val="24"/>
                <w:szCs w:val="24"/>
              </w:rPr>
              <w:t>Forma de Pago</w:t>
            </w:r>
          </w:p>
        </w:tc>
        <w:tc>
          <w:tcPr>
            <w:tcW w:w="2207" w:type="dxa"/>
          </w:tcPr>
          <w:p w:rsidR="00F84B1B" w:rsidRPr="00F84B1B" w:rsidRDefault="00F84B1B" w:rsidP="00FA2791">
            <w:pPr>
              <w:pStyle w:val="Prrafodelista"/>
              <w:ind w:left="0"/>
              <w:jc w:val="both"/>
              <w:rPr>
                <w:sz w:val="24"/>
                <w:szCs w:val="24"/>
              </w:rPr>
            </w:pPr>
            <w:r w:rsidRPr="00F84B1B">
              <w:rPr>
                <w:sz w:val="24"/>
                <w:szCs w:val="24"/>
              </w:rPr>
              <w:t xml:space="preserve">Otorga 8 días de crédito </w:t>
            </w:r>
          </w:p>
        </w:tc>
        <w:tc>
          <w:tcPr>
            <w:tcW w:w="2207" w:type="dxa"/>
          </w:tcPr>
          <w:p w:rsidR="00F84B1B" w:rsidRPr="00F84B1B" w:rsidRDefault="00F84B1B" w:rsidP="00F84B1B">
            <w:pPr>
              <w:pStyle w:val="Prrafodelista"/>
              <w:ind w:left="0"/>
              <w:jc w:val="both"/>
              <w:rPr>
                <w:sz w:val="24"/>
                <w:szCs w:val="24"/>
              </w:rPr>
            </w:pPr>
            <w:r w:rsidRPr="00F84B1B">
              <w:rPr>
                <w:sz w:val="24"/>
                <w:szCs w:val="24"/>
              </w:rPr>
              <w:t>Otorga 30 días  de crédito</w:t>
            </w:r>
          </w:p>
        </w:tc>
        <w:tc>
          <w:tcPr>
            <w:tcW w:w="2207" w:type="dxa"/>
          </w:tcPr>
          <w:p w:rsidR="00F84B1B" w:rsidRPr="00F84B1B" w:rsidRDefault="00F84B1B" w:rsidP="00FA2791">
            <w:pPr>
              <w:pStyle w:val="Prrafodelista"/>
              <w:ind w:left="0"/>
              <w:jc w:val="both"/>
              <w:rPr>
                <w:sz w:val="24"/>
                <w:szCs w:val="24"/>
              </w:rPr>
            </w:pPr>
            <w:r w:rsidRPr="00F84B1B">
              <w:rPr>
                <w:sz w:val="24"/>
                <w:szCs w:val="24"/>
              </w:rPr>
              <w:t xml:space="preserve">No otorga crédito es pago de contado </w:t>
            </w:r>
          </w:p>
        </w:tc>
      </w:tr>
      <w:tr w:rsidR="00F84B1B" w:rsidTr="00FA2791">
        <w:tc>
          <w:tcPr>
            <w:tcW w:w="2207" w:type="dxa"/>
          </w:tcPr>
          <w:p w:rsidR="00F84B1B" w:rsidRDefault="00F84B1B" w:rsidP="00FA2791">
            <w:pPr>
              <w:pStyle w:val="Prrafodelista"/>
              <w:ind w:left="0"/>
              <w:jc w:val="both"/>
              <w:rPr>
                <w:sz w:val="24"/>
                <w:szCs w:val="24"/>
              </w:rPr>
            </w:pPr>
          </w:p>
          <w:p w:rsidR="00F84B1B" w:rsidRDefault="00F84B1B" w:rsidP="00FA2791">
            <w:pPr>
              <w:pStyle w:val="Prrafodelista"/>
              <w:ind w:left="0"/>
              <w:jc w:val="both"/>
              <w:rPr>
                <w:sz w:val="24"/>
                <w:szCs w:val="24"/>
              </w:rPr>
            </w:pPr>
          </w:p>
          <w:p w:rsidR="00F84B1B" w:rsidRPr="00F84B1B" w:rsidRDefault="00F84B1B" w:rsidP="00FA2791">
            <w:pPr>
              <w:pStyle w:val="Prrafodelista"/>
              <w:ind w:left="0"/>
              <w:jc w:val="both"/>
              <w:rPr>
                <w:sz w:val="24"/>
                <w:szCs w:val="24"/>
              </w:rPr>
            </w:pPr>
            <w:r w:rsidRPr="00F84B1B">
              <w:rPr>
                <w:sz w:val="24"/>
                <w:szCs w:val="24"/>
              </w:rPr>
              <w:t xml:space="preserve">Lugar de entrega </w:t>
            </w:r>
          </w:p>
        </w:tc>
        <w:tc>
          <w:tcPr>
            <w:tcW w:w="2207" w:type="dxa"/>
          </w:tcPr>
          <w:p w:rsidR="00F84B1B" w:rsidRDefault="00F84B1B" w:rsidP="00FA2791">
            <w:pPr>
              <w:pStyle w:val="Prrafodelista"/>
              <w:ind w:left="0"/>
              <w:jc w:val="both"/>
              <w:rPr>
                <w:sz w:val="24"/>
                <w:szCs w:val="24"/>
              </w:rPr>
            </w:pPr>
          </w:p>
          <w:p w:rsidR="00F84B1B" w:rsidRDefault="00F84B1B" w:rsidP="00FA2791">
            <w:pPr>
              <w:pStyle w:val="Prrafodelista"/>
              <w:ind w:left="0"/>
              <w:jc w:val="both"/>
              <w:rPr>
                <w:sz w:val="24"/>
                <w:szCs w:val="24"/>
              </w:rPr>
            </w:pPr>
          </w:p>
          <w:p w:rsidR="00F84B1B" w:rsidRPr="00F84B1B" w:rsidRDefault="00F84B1B" w:rsidP="00FA2791">
            <w:pPr>
              <w:pStyle w:val="Prrafodelista"/>
              <w:ind w:left="0"/>
              <w:jc w:val="both"/>
              <w:rPr>
                <w:sz w:val="24"/>
                <w:szCs w:val="24"/>
              </w:rPr>
            </w:pPr>
            <w:r w:rsidRPr="00F84B1B">
              <w:rPr>
                <w:sz w:val="24"/>
                <w:szCs w:val="24"/>
              </w:rPr>
              <w:t xml:space="preserve">Entrega a Domicilio </w:t>
            </w:r>
          </w:p>
        </w:tc>
        <w:tc>
          <w:tcPr>
            <w:tcW w:w="2207" w:type="dxa"/>
          </w:tcPr>
          <w:p w:rsidR="00F84B1B" w:rsidRDefault="00F84B1B" w:rsidP="00FA2791">
            <w:pPr>
              <w:pStyle w:val="Prrafodelista"/>
              <w:ind w:left="0"/>
              <w:jc w:val="both"/>
              <w:rPr>
                <w:sz w:val="24"/>
                <w:szCs w:val="24"/>
              </w:rPr>
            </w:pPr>
          </w:p>
          <w:p w:rsidR="00F84B1B" w:rsidRDefault="00F84B1B" w:rsidP="00FA2791">
            <w:pPr>
              <w:pStyle w:val="Prrafodelista"/>
              <w:ind w:left="0"/>
              <w:jc w:val="both"/>
              <w:rPr>
                <w:sz w:val="24"/>
                <w:szCs w:val="24"/>
              </w:rPr>
            </w:pPr>
          </w:p>
          <w:p w:rsidR="00F84B1B" w:rsidRPr="00F84B1B" w:rsidRDefault="00F84B1B" w:rsidP="00FA2791">
            <w:pPr>
              <w:pStyle w:val="Prrafodelista"/>
              <w:ind w:left="0"/>
              <w:jc w:val="both"/>
              <w:rPr>
                <w:sz w:val="24"/>
                <w:szCs w:val="24"/>
              </w:rPr>
            </w:pPr>
            <w:r w:rsidRPr="00F84B1B">
              <w:rPr>
                <w:sz w:val="24"/>
                <w:szCs w:val="24"/>
              </w:rPr>
              <w:t xml:space="preserve">Entrega a domicilio </w:t>
            </w:r>
          </w:p>
        </w:tc>
        <w:tc>
          <w:tcPr>
            <w:tcW w:w="2207" w:type="dxa"/>
          </w:tcPr>
          <w:p w:rsidR="00F84B1B" w:rsidRPr="00F84B1B" w:rsidRDefault="00F84B1B" w:rsidP="00FA2791">
            <w:pPr>
              <w:pStyle w:val="Prrafodelista"/>
              <w:ind w:left="0"/>
              <w:jc w:val="both"/>
              <w:rPr>
                <w:sz w:val="24"/>
                <w:szCs w:val="24"/>
              </w:rPr>
            </w:pPr>
            <w:r w:rsidRPr="00F84B1B">
              <w:rPr>
                <w:sz w:val="24"/>
                <w:szCs w:val="24"/>
              </w:rPr>
              <w:t xml:space="preserve">No entrega a domicilio el departamento de obras públicas tendrá que recoger lo en la planta ubicada en cuatro caminos </w:t>
            </w:r>
          </w:p>
        </w:tc>
      </w:tr>
    </w:tbl>
    <w:p w:rsidR="00B96BD5" w:rsidRPr="000D2373" w:rsidRDefault="00F84B1B" w:rsidP="00B96BD5">
      <w:pPr>
        <w:autoSpaceDE w:val="0"/>
        <w:autoSpaceDN w:val="0"/>
        <w:adjustRightInd w:val="0"/>
        <w:spacing w:after="0" w:line="240" w:lineRule="auto"/>
        <w:jc w:val="both"/>
        <w:rPr>
          <w:rFonts w:ascii="ArialMT" w:hAnsi="ArialMT" w:cs="ArialMT"/>
          <w:b/>
          <w:i/>
          <w:sz w:val="20"/>
          <w:szCs w:val="20"/>
          <w:u w:val="single"/>
        </w:rPr>
      </w:pPr>
      <w:r w:rsidRPr="00F84B1B">
        <w:rPr>
          <w:sz w:val="24"/>
          <w:szCs w:val="24"/>
        </w:rPr>
        <w:t xml:space="preserve">Una vez analizado el cuadro comparativo </w:t>
      </w:r>
      <w:r>
        <w:rPr>
          <w:sz w:val="24"/>
          <w:szCs w:val="24"/>
        </w:rPr>
        <w:t xml:space="preserve">por los integrantes del Comité de Adquisiciones, el Presidente Lic. Alejandro Barragán Sánchez, </w:t>
      </w:r>
      <w:r w:rsidR="00E72AD1">
        <w:rPr>
          <w:sz w:val="24"/>
          <w:szCs w:val="24"/>
        </w:rPr>
        <w:t xml:space="preserve">da una explicación a los integrantes del comité de </w:t>
      </w:r>
      <w:r w:rsidR="00564827">
        <w:rPr>
          <w:sz w:val="24"/>
          <w:szCs w:val="24"/>
        </w:rPr>
        <w:t>Adquisiciones</w:t>
      </w:r>
      <w:r w:rsidR="00E72AD1">
        <w:rPr>
          <w:sz w:val="24"/>
          <w:szCs w:val="24"/>
        </w:rPr>
        <w:t xml:space="preserve"> sobre el programa de bache</w:t>
      </w:r>
      <w:r w:rsidR="0040694F">
        <w:rPr>
          <w:sz w:val="24"/>
          <w:szCs w:val="24"/>
        </w:rPr>
        <w:t>o</w:t>
      </w:r>
      <w:r w:rsidR="00E72AD1">
        <w:rPr>
          <w:sz w:val="24"/>
          <w:szCs w:val="24"/>
        </w:rPr>
        <w:t xml:space="preserve"> que se contempla para da</w:t>
      </w:r>
      <w:r w:rsidR="00E64804">
        <w:rPr>
          <w:sz w:val="24"/>
          <w:szCs w:val="24"/>
        </w:rPr>
        <w:t>r</w:t>
      </w:r>
      <w:r w:rsidR="00E72AD1">
        <w:rPr>
          <w:sz w:val="24"/>
          <w:szCs w:val="24"/>
        </w:rPr>
        <w:t xml:space="preserve"> mantenimiento a las vías públicas y la importancia de comenzar de manera inmediata ya que las calles se encuentran en muy mal estado por lo que se requiere de una </w:t>
      </w:r>
      <w:r w:rsidR="009B7674">
        <w:rPr>
          <w:sz w:val="24"/>
          <w:szCs w:val="24"/>
        </w:rPr>
        <w:t>atención</w:t>
      </w:r>
      <w:r w:rsidR="00E72AD1">
        <w:rPr>
          <w:sz w:val="24"/>
          <w:szCs w:val="24"/>
        </w:rPr>
        <w:t xml:space="preserve"> inmediata, se analiza por parte de los integrantes del comité las condiciones de entrega del material,</w:t>
      </w:r>
      <w:r w:rsidR="009B7674">
        <w:rPr>
          <w:sz w:val="24"/>
          <w:szCs w:val="24"/>
        </w:rPr>
        <w:t xml:space="preserve"> El presidente Lic. Alejandro Barragán Sánchez manifiesta que no se tiene un diagnostico correctivo de los vehículos con que cuenta el municipio por lo que no se puede confiar</w:t>
      </w:r>
      <w:r w:rsidR="00E64804">
        <w:rPr>
          <w:sz w:val="24"/>
          <w:szCs w:val="24"/>
        </w:rPr>
        <w:t>;</w:t>
      </w:r>
      <w:r w:rsidR="009B7674">
        <w:rPr>
          <w:sz w:val="24"/>
          <w:szCs w:val="24"/>
        </w:rPr>
        <w:t xml:space="preserve"> que hay que ser sensibles en poner en riego a los trabajadores, por lo que manifiesta que por un tema de seguridad y de tiempos que implican aspectos que hasta el momento no     se pueden controlar manifiesta que sería más conveniente se pudiera comprar con un proveedor que entregue los materiales en domicilio</w:t>
      </w:r>
      <w:r w:rsidR="0040694F">
        <w:rPr>
          <w:sz w:val="24"/>
          <w:szCs w:val="24"/>
        </w:rPr>
        <w:t>,</w:t>
      </w:r>
      <w:r w:rsidR="00E72AD1">
        <w:rPr>
          <w:sz w:val="24"/>
          <w:szCs w:val="24"/>
        </w:rPr>
        <w:t xml:space="preserve"> el Arq. Víctor Manuel Monroy Riera informa a los integrantes del comité que los vehículos del municipio no se encuentran en condiciones </w:t>
      </w:r>
      <w:r w:rsidR="0041724A">
        <w:rPr>
          <w:sz w:val="24"/>
          <w:szCs w:val="24"/>
        </w:rPr>
        <w:t xml:space="preserve">de trasladar el material </w:t>
      </w:r>
      <w:r w:rsidR="0040694F">
        <w:rPr>
          <w:sz w:val="24"/>
          <w:szCs w:val="24"/>
        </w:rPr>
        <w:t>desde</w:t>
      </w:r>
      <w:r w:rsidR="0041724A">
        <w:rPr>
          <w:sz w:val="24"/>
          <w:szCs w:val="24"/>
        </w:rPr>
        <w:t xml:space="preserve"> planta de </w:t>
      </w:r>
      <w:r w:rsidR="0041724A" w:rsidRPr="0041724A">
        <w:rPr>
          <w:sz w:val="24"/>
          <w:szCs w:val="24"/>
        </w:rPr>
        <w:t>Construcarr Concretos, S.A DE C.V.</w:t>
      </w:r>
      <w:r w:rsidR="0041724A">
        <w:rPr>
          <w:sz w:val="24"/>
          <w:szCs w:val="24"/>
        </w:rPr>
        <w:t xml:space="preserve"> </w:t>
      </w:r>
      <w:r w:rsidR="0040694F">
        <w:rPr>
          <w:sz w:val="24"/>
          <w:szCs w:val="24"/>
        </w:rPr>
        <w:t>hasta las instalaciones del Municipio, ya que</w:t>
      </w:r>
      <w:r w:rsidR="0041724A">
        <w:rPr>
          <w:sz w:val="24"/>
          <w:szCs w:val="24"/>
        </w:rPr>
        <w:t xml:space="preserve"> se encuentra ubicada en cuatro caminos y los camiones tendrían que andar vuelta y vuelta; los integrantes del comité de </w:t>
      </w:r>
      <w:r w:rsidR="00564827">
        <w:rPr>
          <w:sz w:val="24"/>
          <w:szCs w:val="24"/>
        </w:rPr>
        <w:t>Adquisiciones</w:t>
      </w:r>
      <w:r w:rsidR="0041724A">
        <w:rPr>
          <w:sz w:val="24"/>
          <w:szCs w:val="24"/>
        </w:rPr>
        <w:t xml:space="preserve"> analizan que</w:t>
      </w:r>
      <w:r w:rsidR="0040694F">
        <w:rPr>
          <w:sz w:val="24"/>
          <w:szCs w:val="24"/>
        </w:rPr>
        <w:t xml:space="preserve"> </w:t>
      </w:r>
      <w:r w:rsidR="0041724A">
        <w:rPr>
          <w:sz w:val="24"/>
          <w:szCs w:val="24"/>
        </w:rPr>
        <w:t xml:space="preserve">de acuerdo a </w:t>
      </w:r>
      <w:r w:rsidR="0041724A" w:rsidRPr="009529EA">
        <w:rPr>
          <w:sz w:val="24"/>
          <w:szCs w:val="24"/>
        </w:rPr>
        <w:t>los precios del flete saldría</w:t>
      </w:r>
      <w:bookmarkStart w:id="0" w:name="_GoBack"/>
      <w:bookmarkEnd w:id="0"/>
      <w:r w:rsidR="0041724A">
        <w:rPr>
          <w:sz w:val="24"/>
          <w:szCs w:val="24"/>
        </w:rPr>
        <w:t xml:space="preserve"> muy caro el traslado del material por lo que no es conveniente la adquisición del material </w:t>
      </w:r>
      <w:r w:rsidR="00000595">
        <w:rPr>
          <w:sz w:val="24"/>
          <w:szCs w:val="24"/>
        </w:rPr>
        <w:t>con la empresa antes mencionada.</w:t>
      </w:r>
      <w:r w:rsidR="0041724A">
        <w:rPr>
          <w:sz w:val="24"/>
          <w:szCs w:val="24"/>
        </w:rPr>
        <w:t xml:space="preserve">  </w:t>
      </w:r>
      <w:r w:rsidR="00000595">
        <w:rPr>
          <w:sz w:val="24"/>
          <w:szCs w:val="24"/>
        </w:rPr>
        <w:t>A</w:t>
      </w:r>
      <w:r w:rsidR="009B7674">
        <w:rPr>
          <w:sz w:val="24"/>
          <w:szCs w:val="24"/>
        </w:rPr>
        <w:t xml:space="preserve">nalizando las dos propuesta siguientes de las empresas </w:t>
      </w:r>
      <w:r w:rsidR="00000595">
        <w:rPr>
          <w:sz w:val="24"/>
          <w:szCs w:val="24"/>
        </w:rPr>
        <w:t>que cotizaron, e</w:t>
      </w:r>
      <w:r w:rsidR="009B7674">
        <w:rPr>
          <w:sz w:val="24"/>
          <w:szCs w:val="24"/>
        </w:rPr>
        <w:t xml:space="preserve">l Comité de Adquisiciones  </w:t>
      </w:r>
      <w:r w:rsidR="00000595">
        <w:rPr>
          <w:sz w:val="24"/>
          <w:szCs w:val="24"/>
        </w:rPr>
        <w:t>verifica</w:t>
      </w:r>
      <w:r w:rsidR="009B7674">
        <w:rPr>
          <w:sz w:val="24"/>
          <w:szCs w:val="24"/>
        </w:rPr>
        <w:t xml:space="preserve"> que la empresa Agregados Uxmal S.A. de C.V  </w:t>
      </w:r>
      <w:r w:rsidR="00E64804">
        <w:rPr>
          <w:sz w:val="24"/>
          <w:szCs w:val="24"/>
        </w:rPr>
        <w:t xml:space="preserve"> </w:t>
      </w:r>
      <w:r w:rsidR="00000595">
        <w:rPr>
          <w:sz w:val="24"/>
          <w:szCs w:val="24"/>
        </w:rPr>
        <w:t>otorga</w:t>
      </w:r>
      <w:r w:rsidR="009B7674">
        <w:rPr>
          <w:sz w:val="24"/>
          <w:szCs w:val="24"/>
        </w:rPr>
        <w:t xml:space="preserve"> crédito </w:t>
      </w:r>
      <w:r w:rsidR="00E64804">
        <w:rPr>
          <w:sz w:val="24"/>
          <w:szCs w:val="24"/>
        </w:rPr>
        <w:t xml:space="preserve">de </w:t>
      </w:r>
      <w:r w:rsidR="009B7674" w:rsidRPr="009B7674">
        <w:rPr>
          <w:sz w:val="24"/>
          <w:szCs w:val="24"/>
        </w:rPr>
        <w:t>8 días</w:t>
      </w:r>
      <w:r w:rsidR="00B96BD5">
        <w:rPr>
          <w:sz w:val="24"/>
          <w:szCs w:val="24"/>
        </w:rPr>
        <w:t xml:space="preserve">; y </w:t>
      </w:r>
      <w:r w:rsidR="009B7674">
        <w:rPr>
          <w:sz w:val="24"/>
          <w:szCs w:val="24"/>
        </w:rPr>
        <w:t xml:space="preserve"> </w:t>
      </w:r>
      <w:r w:rsidR="00000595">
        <w:rPr>
          <w:sz w:val="24"/>
          <w:szCs w:val="24"/>
        </w:rPr>
        <w:t>Salvador Jiménez P</w:t>
      </w:r>
      <w:r w:rsidR="009B7674" w:rsidRPr="009B7674">
        <w:rPr>
          <w:sz w:val="24"/>
          <w:szCs w:val="24"/>
        </w:rPr>
        <w:t>reciado</w:t>
      </w:r>
      <w:r w:rsidR="009B7674">
        <w:rPr>
          <w:sz w:val="24"/>
          <w:szCs w:val="24"/>
        </w:rPr>
        <w:t xml:space="preserve"> </w:t>
      </w:r>
      <w:r w:rsidR="006A0CE5">
        <w:rPr>
          <w:sz w:val="24"/>
          <w:szCs w:val="24"/>
        </w:rPr>
        <w:t>o</w:t>
      </w:r>
      <w:r w:rsidR="009B7674" w:rsidRPr="00F84B1B">
        <w:rPr>
          <w:sz w:val="24"/>
          <w:szCs w:val="24"/>
        </w:rPr>
        <w:t>torga</w:t>
      </w:r>
      <w:r w:rsidR="00000595">
        <w:rPr>
          <w:sz w:val="24"/>
          <w:szCs w:val="24"/>
        </w:rPr>
        <w:t xml:space="preserve"> crédito de</w:t>
      </w:r>
      <w:r w:rsidR="009B7674" w:rsidRPr="00F84B1B">
        <w:rPr>
          <w:sz w:val="24"/>
          <w:szCs w:val="24"/>
        </w:rPr>
        <w:t xml:space="preserve"> 30 días</w:t>
      </w:r>
      <w:r w:rsidR="009529EA">
        <w:rPr>
          <w:sz w:val="24"/>
          <w:szCs w:val="24"/>
        </w:rPr>
        <w:t xml:space="preserve"> manifestando el comité que en éste último</w:t>
      </w:r>
      <w:r w:rsidR="00B96BD5">
        <w:rPr>
          <w:sz w:val="24"/>
          <w:szCs w:val="24"/>
        </w:rPr>
        <w:t xml:space="preserve"> la diferencia en el precio no es significativa y  da margen a la </w:t>
      </w:r>
      <w:r w:rsidR="00B96BD5">
        <w:rPr>
          <w:sz w:val="24"/>
          <w:szCs w:val="24"/>
        </w:rPr>
        <w:lastRenderedPageBreak/>
        <w:t xml:space="preserve">Hacienda Municipal de ejecutar el pago correspondiente; </w:t>
      </w:r>
      <w:r w:rsidR="00B96BD5" w:rsidRPr="00B96BD5">
        <w:rPr>
          <w:sz w:val="24"/>
          <w:szCs w:val="24"/>
        </w:rPr>
        <w:t xml:space="preserve">Una vez analizado y discutido el punto por los integrantes del Comité de </w:t>
      </w:r>
      <w:r w:rsidR="00564827">
        <w:rPr>
          <w:sz w:val="24"/>
          <w:szCs w:val="24"/>
        </w:rPr>
        <w:t>Adquisiciones</w:t>
      </w:r>
      <w:r w:rsidR="00B96BD5" w:rsidRPr="00B96BD5">
        <w:rPr>
          <w:sz w:val="24"/>
          <w:szCs w:val="24"/>
        </w:rPr>
        <w:t xml:space="preserve">, la M.C.I. Rosa María Sánchez Sánchez, en su carácter de Secretario Técnico del Comité de </w:t>
      </w:r>
      <w:r w:rsidR="002748BD">
        <w:rPr>
          <w:sz w:val="24"/>
          <w:szCs w:val="24"/>
        </w:rPr>
        <w:t>Adquisiciones</w:t>
      </w:r>
      <w:r w:rsidR="00B96BD5" w:rsidRPr="00B96BD5">
        <w:rPr>
          <w:sz w:val="24"/>
          <w:szCs w:val="24"/>
        </w:rPr>
        <w:t xml:space="preserve"> y en base a los razonamientos anteriormente descritos</w:t>
      </w:r>
      <w:r w:rsidR="00B96BD5">
        <w:rPr>
          <w:sz w:val="24"/>
          <w:szCs w:val="24"/>
        </w:rPr>
        <w:t xml:space="preserve"> </w:t>
      </w:r>
      <w:r w:rsidR="00B96BD5" w:rsidRPr="000D2373">
        <w:rPr>
          <w:rFonts w:ascii="ArialMT" w:hAnsi="ArialMT" w:cs="ArialMT"/>
          <w:i/>
          <w:sz w:val="20"/>
          <w:szCs w:val="20"/>
          <w:u w:val="single"/>
        </w:rPr>
        <w:t>S</w:t>
      </w:r>
      <w:r w:rsidR="00B96BD5" w:rsidRPr="000D2373">
        <w:rPr>
          <w:rFonts w:eastAsia="Times New Roman" w:cs="Arial"/>
          <w:sz w:val="24"/>
          <w:szCs w:val="24"/>
        </w:rPr>
        <w:t>o</w:t>
      </w:r>
      <w:r w:rsidR="00B96BD5" w:rsidRPr="007562BB">
        <w:rPr>
          <w:rFonts w:eastAsia="Times New Roman" w:cs="Arial"/>
          <w:sz w:val="24"/>
          <w:szCs w:val="24"/>
        </w:rPr>
        <w:t>mete a co</w:t>
      </w:r>
      <w:r w:rsidR="00B96BD5">
        <w:rPr>
          <w:rFonts w:eastAsia="Times New Roman" w:cs="Arial"/>
          <w:sz w:val="24"/>
          <w:szCs w:val="24"/>
        </w:rPr>
        <w:t xml:space="preserve">nsideración la aprobación de la Adquisición de 490 M3 de sello 3ª de 3/8 de canto rodado, limpio  con la empresa de </w:t>
      </w:r>
      <w:r w:rsidR="00B96BD5" w:rsidRPr="009B7C70">
        <w:rPr>
          <w:rFonts w:eastAsia="Times New Roman" w:cs="Arial"/>
          <w:b/>
          <w:sz w:val="24"/>
          <w:szCs w:val="24"/>
        </w:rPr>
        <w:t>persona física  Salvador Jiménez preciado con un costo de $ 287,042.00 (doscientos ochenta y siete mil  cuarenta y dos pesos 00/100 M.N.) I.V.A. incluido</w:t>
      </w:r>
      <w:r w:rsidR="00B96BD5">
        <w:rPr>
          <w:rFonts w:eastAsia="Times New Roman" w:cs="Arial"/>
          <w:sz w:val="24"/>
          <w:szCs w:val="24"/>
        </w:rPr>
        <w:t xml:space="preserve">. </w:t>
      </w:r>
      <w:r w:rsidR="00C925A5">
        <w:rPr>
          <w:rFonts w:eastAsia="Times New Roman" w:cs="Arial"/>
          <w:sz w:val="24"/>
          <w:szCs w:val="24"/>
        </w:rPr>
        <w:t xml:space="preserve">Tiempo de entrega inmediata en el galerón municipal  a entera satisfacción de la Dirección de Obras Publicas y con crédito de 30 días </w:t>
      </w:r>
      <w:r w:rsidR="00B96BD5">
        <w:rPr>
          <w:rFonts w:cs="Calibri"/>
          <w:color w:val="000000"/>
          <w:sz w:val="24"/>
          <w:szCs w:val="24"/>
        </w:rPr>
        <w:t xml:space="preserve">Mismos que serán devengados de la partida presupuestal </w:t>
      </w:r>
      <w:r w:rsidR="00B96BD5" w:rsidRPr="00876AAA">
        <w:rPr>
          <w:rFonts w:cs="Calibri"/>
          <w:color w:val="000000"/>
          <w:sz w:val="24"/>
          <w:szCs w:val="24"/>
        </w:rPr>
        <w:t>“2.4.9. Otros Materiales y Artículos de Construcción y Reparación</w:t>
      </w:r>
      <w:r w:rsidR="00000595">
        <w:rPr>
          <w:rFonts w:cs="Calibri"/>
          <w:color w:val="000000"/>
          <w:sz w:val="24"/>
          <w:szCs w:val="24"/>
        </w:rPr>
        <w:t>”</w:t>
      </w:r>
      <w:r w:rsidR="00B96BD5">
        <w:rPr>
          <w:rFonts w:cs="Calibri"/>
          <w:color w:val="000000"/>
          <w:sz w:val="24"/>
          <w:szCs w:val="24"/>
        </w:rPr>
        <w:t xml:space="preserve">, </w:t>
      </w:r>
      <w:r w:rsidR="00B96BD5" w:rsidRPr="00876AAA">
        <w:rPr>
          <w:sz w:val="24"/>
          <w:szCs w:val="24"/>
        </w:rPr>
        <w:t xml:space="preserve">este proveedor oferta </w:t>
      </w:r>
      <w:r w:rsidR="00B96BD5" w:rsidRPr="00876AAA">
        <w:rPr>
          <w:rFonts w:cs="Calibri"/>
          <w:sz w:val="24"/>
          <w:szCs w:val="24"/>
        </w:rPr>
        <w:t>las</w:t>
      </w:r>
      <w:r w:rsidR="00B96BD5">
        <w:rPr>
          <w:rFonts w:cs="Calibri"/>
          <w:sz w:val="24"/>
          <w:szCs w:val="24"/>
        </w:rPr>
        <w:t xml:space="preserve"> mejores condiciones y cumple</w:t>
      </w:r>
      <w:r w:rsidR="00B96BD5" w:rsidRPr="004C319F">
        <w:rPr>
          <w:rFonts w:cs="Calibri"/>
          <w:sz w:val="24"/>
          <w:szCs w:val="24"/>
        </w:rPr>
        <w:t xml:space="preserve"> satisfactoriament</w:t>
      </w:r>
      <w:r w:rsidR="00B96BD5">
        <w:rPr>
          <w:rFonts w:cs="Calibri"/>
          <w:sz w:val="24"/>
          <w:szCs w:val="24"/>
        </w:rPr>
        <w:t>e con los estándares de calidad</w:t>
      </w:r>
      <w:r w:rsidR="00B96BD5" w:rsidRPr="004C319F">
        <w:rPr>
          <w:rFonts w:cs="Calibri"/>
          <w:sz w:val="24"/>
          <w:szCs w:val="24"/>
        </w:rPr>
        <w:t xml:space="preserve"> pa</w:t>
      </w:r>
      <w:r w:rsidR="00B96BD5">
        <w:rPr>
          <w:rFonts w:cs="Calibri"/>
          <w:sz w:val="24"/>
          <w:szCs w:val="24"/>
        </w:rPr>
        <w:t>ra la adquisición a contratar; asimismo,</w:t>
      </w:r>
      <w:r w:rsidR="00B96BD5" w:rsidRPr="004C319F">
        <w:rPr>
          <w:rFonts w:cs="Calibri"/>
          <w:sz w:val="24"/>
          <w:szCs w:val="24"/>
        </w:rPr>
        <w:t xml:space="preserve"> de acuerdo a los precios del mercado es aceptable. Por lo que en atención a los razonamientos, por presentar una oferta económica solvente y considerando criterios de </w:t>
      </w:r>
      <w:r w:rsidR="00B96BD5">
        <w:rPr>
          <w:rFonts w:cs="Calibri"/>
          <w:sz w:val="24"/>
          <w:szCs w:val="24"/>
        </w:rPr>
        <w:t>calidad</w:t>
      </w:r>
      <w:r w:rsidR="00B96BD5" w:rsidRPr="004C319F">
        <w:rPr>
          <w:rFonts w:cs="Calibri"/>
          <w:sz w:val="24"/>
          <w:szCs w:val="24"/>
        </w:rPr>
        <w:t xml:space="preserve">, eficacia, eficiencia, imparcialidad y honradez para satisfacer </w:t>
      </w:r>
      <w:r w:rsidR="00B96BD5">
        <w:rPr>
          <w:rFonts w:cs="Calibri"/>
          <w:sz w:val="24"/>
          <w:szCs w:val="24"/>
        </w:rPr>
        <w:t xml:space="preserve">las necesidades para lo </w:t>
      </w:r>
      <w:r w:rsidR="00B96BD5" w:rsidRPr="004C319F">
        <w:rPr>
          <w:rFonts w:cs="Calibri"/>
          <w:sz w:val="24"/>
          <w:szCs w:val="24"/>
        </w:rPr>
        <w:t>que es</w:t>
      </w:r>
      <w:r w:rsidR="00B96BD5">
        <w:rPr>
          <w:rFonts w:cs="Calibri"/>
          <w:sz w:val="24"/>
          <w:szCs w:val="24"/>
        </w:rPr>
        <w:t>tá destinada esta adquisición solicitada por la Dirección de Obras Públicas,</w:t>
      </w:r>
      <w:r w:rsidR="00B96BD5" w:rsidRPr="00BA58CB">
        <w:rPr>
          <w:rFonts w:cs="Calibri"/>
          <w:b/>
          <w:sz w:val="24"/>
          <w:szCs w:val="24"/>
        </w:rPr>
        <w:t xml:space="preserve"> La presente adjudicación </w:t>
      </w:r>
      <w:r w:rsidR="00B96BD5" w:rsidRPr="00BA58CB">
        <w:rPr>
          <w:b/>
          <w:sz w:val="24"/>
          <w:szCs w:val="24"/>
        </w:rPr>
        <w:t>queda sujeta a la disponibilidad presupuestal del ejercicio fiscal 202</w:t>
      </w:r>
      <w:r w:rsidR="00B96BD5">
        <w:rPr>
          <w:b/>
          <w:sz w:val="24"/>
          <w:szCs w:val="24"/>
        </w:rPr>
        <w:t>1</w:t>
      </w:r>
      <w:r w:rsidR="00B96BD5" w:rsidRPr="00BA58CB">
        <w:rPr>
          <w:b/>
          <w:sz w:val="24"/>
          <w:szCs w:val="24"/>
        </w:rPr>
        <w:t>, sin que esto genere ninguna responsabilidad para el Municipio de Zapotlán el Grande Jalisco</w:t>
      </w:r>
      <w:r w:rsidR="00B96BD5">
        <w:rPr>
          <w:sz w:val="24"/>
          <w:szCs w:val="24"/>
        </w:rPr>
        <w:t xml:space="preserve">. </w:t>
      </w:r>
      <w:r w:rsidR="00B96BD5" w:rsidRPr="00754216">
        <w:rPr>
          <w:b/>
          <w:sz w:val="24"/>
          <w:szCs w:val="24"/>
        </w:rPr>
        <w:t xml:space="preserve">SE APRUEBA EL PUNTO POR UNANIMIDAD DE LOS INTEGRANTES DEL COMITÉ DE </w:t>
      </w:r>
      <w:r w:rsidR="00564827">
        <w:rPr>
          <w:b/>
          <w:sz w:val="24"/>
          <w:szCs w:val="24"/>
        </w:rPr>
        <w:t>ADQUISICIONES</w:t>
      </w:r>
      <w:r w:rsidR="00B96BD5" w:rsidRPr="00754216">
        <w:rPr>
          <w:b/>
          <w:sz w:val="24"/>
          <w:szCs w:val="24"/>
        </w:rPr>
        <w:t xml:space="preserve"> PRESENTES</w:t>
      </w:r>
      <w:r w:rsidR="00B96BD5">
        <w:rPr>
          <w:b/>
          <w:sz w:val="24"/>
          <w:szCs w:val="24"/>
        </w:rPr>
        <w:t xml:space="preserve">. </w:t>
      </w:r>
    </w:p>
    <w:p w:rsidR="009B7674" w:rsidRDefault="009B7674" w:rsidP="006471D9">
      <w:pPr>
        <w:spacing w:after="0" w:line="240" w:lineRule="auto"/>
        <w:jc w:val="both"/>
        <w:rPr>
          <w:sz w:val="24"/>
          <w:szCs w:val="24"/>
        </w:rPr>
      </w:pPr>
    </w:p>
    <w:p w:rsidR="00D827EE" w:rsidRDefault="00FA1C72" w:rsidP="00D827EE">
      <w:pPr>
        <w:pStyle w:val="Prrafodelista"/>
        <w:spacing w:after="0"/>
        <w:ind w:left="0"/>
        <w:jc w:val="both"/>
        <w:rPr>
          <w:b/>
          <w:sz w:val="24"/>
          <w:szCs w:val="24"/>
        </w:rPr>
      </w:pPr>
      <w:r>
        <w:rPr>
          <w:b/>
          <w:sz w:val="24"/>
          <w:szCs w:val="24"/>
        </w:rPr>
        <w:t xml:space="preserve">Séptimo Punto </w:t>
      </w:r>
      <w:r w:rsidR="00D827EE">
        <w:rPr>
          <w:b/>
          <w:sz w:val="24"/>
          <w:szCs w:val="24"/>
        </w:rPr>
        <w:t>7</w:t>
      </w:r>
      <w:r w:rsidR="00D827EE" w:rsidRPr="00D307CC">
        <w:rPr>
          <w:b/>
          <w:sz w:val="24"/>
          <w:szCs w:val="24"/>
        </w:rPr>
        <w:t>.-</w:t>
      </w:r>
      <w:r w:rsidR="00D827EE">
        <w:rPr>
          <w:b/>
          <w:sz w:val="24"/>
          <w:szCs w:val="24"/>
        </w:rPr>
        <w:t xml:space="preserve"> Asuntos varios </w:t>
      </w:r>
    </w:p>
    <w:p w:rsidR="00D827EE" w:rsidRDefault="00D827EE" w:rsidP="00D827EE">
      <w:pPr>
        <w:pStyle w:val="Prrafodelista"/>
        <w:spacing w:after="0"/>
        <w:ind w:left="0"/>
        <w:jc w:val="both"/>
        <w:rPr>
          <w:sz w:val="24"/>
          <w:szCs w:val="24"/>
        </w:rPr>
      </w:pPr>
      <w:r w:rsidRPr="00C82E7E">
        <w:rPr>
          <w:sz w:val="24"/>
          <w:szCs w:val="24"/>
        </w:rPr>
        <w:t>N</w:t>
      </w:r>
      <w:r>
        <w:rPr>
          <w:sz w:val="24"/>
          <w:szCs w:val="24"/>
        </w:rPr>
        <w:t>o se presentan asuntos a tratar.</w:t>
      </w:r>
    </w:p>
    <w:p w:rsidR="00D827EE" w:rsidRDefault="00D827EE" w:rsidP="00D827EE">
      <w:pPr>
        <w:pStyle w:val="Prrafodelista"/>
        <w:spacing w:after="0"/>
        <w:ind w:left="0"/>
        <w:jc w:val="both"/>
        <w:rPr>
          <w:sz w:val="24"/>
          <w:szCs w:val="24"/>
        </w:rPr>
      </w:pPr>
    </w:p>
    <w:p w:rsidR="00D827EE" w:rsidRDefault="00D827EE" w:rsidP="00D827EE">
      <w:pPr>
        <w:pStyle w:val="Prrafodelista"/>
        <w:spacing w:after="0"/>
        <w:ind w:left="0"/>
        <w:jc w:val="both"/>
        <w:rPr>
          <w:b/>
          <w:sz w:val="24"/>
          <w:szCs w:val="24"/>
        </w:rPr>
      </w:pPr>
      <w:r>
        <w:rPr>
          <w:b/>
          <w:sz w:val="24"/>
          <w:szCs w:val="24"/>
        </w:rPr>
        <w:t>Octavo Punto 8</w:t>
      </w:r>
      <w:r w:rsidRPr="00D307CC">
        <w:rPr>
          <w:b/>
          <w:sz w:val="24"/>
          <w:szCs w:val="24"/>
        </w:rPr>
        <w:t>.-</w:t>
      </w:r>
      <w:r>
        <w:rPr>
          <w:b/>
          <w:sz w:val="24"/>
          <w:szCs w:val="24"/>
        </w:rPr>
        <w:t xml:space="preserve"> Clausura Por parte del presidente del Comité de </w:t>
      </w:r>
      <w:r w:rsidR="00564827" w:rsidRPr="00564827">
        <w:rPr>
          <w:b/>
          <w:sz w:val="24"/>
          <w:szCs w:val="24"/>
        </w:rPr>
        <w:t>Adquisiciones</w:t>
      </w:r>
    </w:p>
    <w:p w:rsidR="00D827EE" w:rsidRDefault="00D827EE" w:rsidP="00D827EE">
      <w:pPr>
        <w:pStyle w:val="Prrafodelista"/>
        <w:spacing w:after="0"/>
        <w:ind w:left="0"/>
        <w:jc w:val="both"/>
        <w:rPr>
          <w:b/>
          <w:sz w:val="24"/>
          <w:szCs w:val="24"/>
        </w:rPr>
      </w:pPr>
    </w:p>
    <w:p w:rsidR="00D827EE" w:rsidRPr="00F9240E" w:rsidRDefault="00D827EE" w:rsidP="00D827EE">
      <w:pPr>
        <w:pStyle w:val="Prrafodelista"/>
        <w:spacing w:after="0"/>
        <w:ind w:left="0"/>
        <w:jc w:val="both"/>
        <w:rPr>
          <w:sz w:val="24"/>
          <w:szCs w:val="24"/>
        </w:rPr>
      </w:pPr>
      <w:r w:rsidRPr="00F9240E">
        <w:rPr>
          <w:sz w:val="24"/>
          <w:szCs w:val="24"/>
        </w:rPr>
        <w:t xml:space="preserve">No habiendo más asuntos que tratar, el presidente del Comité </w:t>
      </w:r>
      <w:r w:rsidR="00857447">
        <w:rPr>
          <w:sz w:val="24"/>
          <w:szCs w:val="24"/>
        </w:rPr>
        <w:t xml:space="preserve">de adquisiciones Lic. Alejandro Barragán Sánchez </w:t>
      </w:r>
      <w:r w:rsidRPr="00F9240E">
        <w:rPr>
          <w:sz w:val="24"/>
          <w:szCs w:val="24"/>
        </w:rPr>
        <w:t>da por concluida la sesión</w:t>
      </w:r>
      <w:r>
        <w:rPr>
          <w:sz w:val="24"/>
          <w:szCs w:val="24"/>
        </w:rPr>
        <w:t xml:space="preserve">, siendo las </w:t>
      </w:r>
      <w:r w:rsidR="00857447">
        <w:rPr>
          <w:sz w:val="24"/>
          <w:szCs w:val="24"/>
        </w:rPr>
        <w:t>13:20 Horas</w:t>
      </w:r>
      <w:r>
        <w:rPr>
          <w:sz w:val="24"/>
          <w:szCs w:val="24"/>
        </w:rPr>
        <w:t xml:space="preserve"> del día </w:t>
      </w:r>
      <w:r w:rsidR="00857447">
        <w:rPr>
          <w:sz w:val="24"/>
          <w:szCs w:val="24"/>
        </w:rPr>
        <w:t>18</w:t>
      </w:r>
      <w:r>
        <w:rPr>
          <w:sz w:val="24"/>
          <w:szCs w:val="24"/>
        </w:rPr>
        <w:t xml:space="preserve"> de </w:t>
      </w:r>
      <w:r w:rsidR="00857447">
        <w:rPr>
          <w:sz w:val="24"/>
          <w:szCs w:val="24"/>
        </w:rPr>
        <w:t>octubre</w:t>
      </w:r>
      <w:r>
        <w:rPr>
          <w:sz w:val="24"/>
          <w:szCs w:val="24"/>
        </w:rPr>
        <w:t xml:space="preserve"> del 202</w:t>
      </w:r>
      <w:r w:rsidR="00857447">
        <w:rPr>
          <w:sz w:val="24"/>
          <w:szCs w:val="24"/>
        </w:rPr>
        <w:t>1</w:t>
      </w:r>
      <w:r>
        <w:rPr>
          <w:sz w:val="24"/>
          <w:szCs w:val="24"/>
        </w:rPr>
        <w:t xml:space="preserve">. </w:t>
      </w:r>
    </w:p>
    <w:p w:rsidR="009B7674" w:rsidRDefault="009B7674" w:rsidP="006471D9">
      <w:pPr>
        <w:spacing w:after="0" w:line="240" w:lineRule="auto"/>
        <w:jc w:val="both"/>
        <w:rPr>
          <w:rFonts w:eastAsia="Times New Roman" w:cs="Arial"/>
          <w:sz w:val="24"/>
          <w:szCs w:val="24"/>
        </w:rPr>
      </w:pPr>
    </w:p>
    <w:p w:rsidR="00545206" w:rsidRDefault="00545206" w:rsidP="006471D9">
      <w:pPr>
        <w:spacing w:after="0" w:line="240" w:lineRule="auto"/>
        <w:jc w:val="both"/>
        <w:rPr>
          <w:rFonts w:eastAsia="Times New Roman" w:cs="Arial"/>
          <w:sz w:val="24"/>
          <w:szCs w:val="24"/>
        </w:rPr>
      </w:pPr>
    </w:p>
    <w:p w:rsidR="00182E61" w:rsidRPr="00307B3B" w:rsidRDefault="00182E61" w:rsidP="00182E61">
      <w:pPr>
        <w:pStyle w:val="Sinespaciado"/>
        <w:jc w:val="center"/>
        <w:rPr>
          <w:rFonts w:cstheme="minorHAnsi"/>
          <w:sz w:val="24"/>
          <w:szCs w:val="24"/>
        </w:rPr>
      </w:pPr>
      <w:r w:rsidRPr="00307B3B">
        <w:rPr>
          <w:rFonts w:cstheme="minorHAnsi"/>
          <w:sz w:val="24"/>
          <w:szCs w:val="24"/>
        </w:rPr>
        <w:t>“A T E N T A M E N T E</w:t>
      </w:r>
      <w:r w:rsidR="00307B3B" w:rsidRPr="00307B3B">
        <w:rPr>
          <w:rFonts w:cstheme="minorHAnsi"/>
          <w:sz w:val="24"/>
          <w:szCs w:val="24"/>
        </w:rPr>
        <w:t>”</w:t>
      </w:r>
    </w:p>
    <w:p w:rsidR="00182E61" w:rsidRPr="00307B3B" w:rsidRDefault="00182E61" w:rsidP="00182E61">
      <w:pPr>
        <w:pStyle w:val="Sinespaciado"/>
        <w:jc w:val="center"/>
        <w:rPr>
          <w:rFonts w:cstheme="minorHAnsi"/>
          <w:sz w:val="24"/>
          <w:szCs w:val="24"/>
        </w:rPr>
      </w:pPr>
      <w:r w:rsidRPr="00307B3B">
        <w:rPr>
          <w:rFonts w:cstheme="minorHAnsi"/>
          <w:sz w:val="24"/>
          <w:szCs w:val="24"/>
        </w:rPr>
        <w:t xml:space="preserve"> Ciudad Guzmán, Municipio de Zapotlán el Grande, Jal; a 18 de octubre de 2021</w:t>
      </w:r>
    </w:p>
    <w:p w:rsidR="00545206" w:rsidRDefault="00545206" w:rsidP="00182E61">
      <w:pPr>
        <w:jc w:val="center"/>
        <w:rPr>
          <w:b/>
        </w:rPr>
      </w:pPr>
    </w:p>
    <w:p w:rsidR="00182E61" w:rsidRDefault="00182E61" w:rsidP="00182E61">
      <w:pPr>
        <w:jc w:val="center"/>
        <w:rPr>
          <w:b/>
        </w:rPr>
      </w:pPr>
      <w:r>
        <w:rPr>
          <w:b/>
        </w:rPr>
        <w:t>CONSTE</w:t>
      </w:r>
    </w:p>
    <w:p w:rsidR="00545206" w:rsidRDefault="00545206" w:rsidP="00182E61">
      <w:pPr>
        <w:jc w:val="center"/>
        <w:rPr>
          <w:b/>
        </w:rPr>
      </w:pPr>
    </w:p>
    <w:tbl>
      <w:tblPr>
        <w:tblStyle w:val="Tablaconcuadrcula"/>
        <w:tblW w:w="8926" w:type="dxa"/>
        <w:tblLook w:val="04A0" w:firstRow="1" w:lastRow="0" w:firstColumn="1" w:lastColumn="0" w:noHBand="0" w:noVBand="1"/>
      </w:tblPr>
      <w:tblGrid>
        <w:gridCol w:w="4390"/>
        <w:gridCol w:w="4536"/>
      </w:tblGrid>
      <w:tr w:rsidR="00182E61" w:rsidRPr="00B05026" w:rsidTr="00793140">
        <w:tc>
          <w:tcPr>
            <w:tcW w:w="4390" w:type="dxa"/>
          </w:tcPr>
          <w:p w:rsidR="00182E61" w:rsidRPr="00B05026" w:rsidRDefault="00182E61" w:rsidP="00793140">
            <w:pPr>
              <w:rPr>
                <w:sz w:val="24"/>
                <w:szCs w:val="24"/>
              </w:rPr>
            </w:pPr>
            <w:r w:rsidRPr="00B05026">
              <w:rPr>
                <w:rFonts w:cs="Calibri"/>
                <w:b/>
                <w:sz w:val="24"/>
                <w:szCs w:val="24"/>
              </w:rPr>
              <w:t>NOMBRE</w:t>
            </w:r>
          </w:p>
        </w:tc>
        <w:tc>
          <w:tcPr>
            <w:tcW w:w="4536" w:type="dxa"/>
          </w:tcPr>
          <w:p w:rsidR="00182E61" w:rsidRPr="00B05026" w:rsidRDefault="00182E61" w:rsidP="00793140">
            <w:pPr>
              <w:jc w:val="center"/>
              <w:rPr>
                <w:rFonts w:cs="Calibri"/>
                <w:b/>
                <w:sz w:val="24"/>
                <w:szCs w:val="24"/>
              </w:rPr>
            </w:pPr>
            <w:r w:rsidRPr="00B05026">
              <w:rPr>
                <w:rFonts w:cs="Calibri"/>
                <w:b/>
                <w:sz w:val="24"/>
                <w:szCs w:val="24"/>
              </w:rPr>
              <w:t>FIRMA</w:t>
            </w:r>
          </w:p>
        </w:tc>
      </w:tr>
      <w:tr w:rsidR="00182E61" w:rsidRPr="00B05026" w:rsidTr="00793140">
        <w:tc>
          <w:tcPr>
            <w:tcW w:w="4390" w:type="dxa"/>
          </w:tcPr>
          <w:p w:rsidR="00545206" w:rsidRDefault="00545206" w:rsidP="00793140">
            <w:pPr>
              <w:rPr>
                <w:rFonts w:cs="Calibri"/>
                <w:b/>
                <w:sz w:val="24"/>
                <w:szCs w:val="24"/>
              </w:rPr>
            </w:pPr>
          </w:p>
          <w:p w:rsidR="00182E61" w:rsidRPr="00B05026" w:rsidRDefault="00182E61" w:rsidP="00793140">
            <w:pPr>
              <w:rPr>
                <w:rFonts w:cs="Calibri"/>
                <w:b/>
                <w:sz w:val="24"/>
                <w:szCs w:val="24"/>
              </w:rPr>
            </w:pPr>
            <w:r w:rsidRPr="00B05026">
              <w:rPr>
                <w:rFonts w:cs="Calibri"/>
                <w:b/>
                <w:sz w:val="24"/>
                <w:szCs w:val="24"/>
              </w:rPr>
              <w:t xml:space="preserve">Lic. Alejandro Barragán Sánchez  </w:t>
            </w:r>
          </w:p>
          <w:p w:rsidR="00182E61" w:rsidRDefault="00182E61" w:rsidP="00793140">
            <w:pPr>
              <w:rPr>
                <w:rFonts w:cs="Calibri"/>
                <w:sz w:val="24"/>
                <w:szCs w:val="24"/>
              </w:rPr>
            </w:pPr>
            <w:r w:rsidRPr="00B05026">
              <w:rPr>
                <w:rFonts w:cs="Calibri"/>
                <w:sz w:val="24"/>
                <w:szCs w:val="24"/>
              </w:rPr>
              <w:t>Presidente Municipal</w:t>
            </w:r>
          </w:p>
          <w:p w:rsidR="00000595" w:rsidRPr="00B05026" w:rsidRDefault="00000595" w:rsidP="00793140">
            <w:pPr>
              <w:rPr>
                <w:rFonts w:cs="Calibri"/>
                <w:sz w:val="24"/>
                <w:szCs w:val="24"/>
              </w:rPr>
            </w:pPr>
          </w:p>
        </w:tc>
        <w:tc>
          <w:tcPr>
            <w:tcW w:w="4536" w:type="dxa"/>
          </w:tcPr>
          <w:p w:rsidR="00182E61" w:rsidRPr="00B05026" w:rsidRDefault="00182E61" w:rsidP="00793140">
            <w:pPr>
              <w:jc w:val="center"/>
              <w:rPr>
                <w:rFonts w:cs="Calibri"/>
                <w:b/>
                <w:sz w:val="24"/>
                <w:szCs w:val="24"/>
              </w:rPr>
            </w:pPr>
          </w:p>
        </w:tc>
      </w:tr>
      <w:tr w:rsidR="00182E61" w:rsidRPr="00B05026" w:rsidTr="00793140">
        <w:tc>
          <w:tcPr>
            <w:tcW w:w="4390" w:type="dxa"/>
          </w:tcPr>
          <w:p w:rsidR="00182E61" w:rsidRPr="00B05026" w:rsidRDefault="00182E61" w:rsidP="00793140">
            <w:pPr>
              <w:pStyle w:val="Prrafodelista"/>
              <w:ind w:left="0"/>
              <w:jc w:val="both"/>
              <w:rPr>
                <w:b/>
                <w:sz w:val="24"/>
                <w:szCs w:val="24"/>
              </w:rPr>
            </w:pPr>
            <w:r w:rsidRPr="00B05026">
              <w:rPr>
                <w:b/>
                <w:sz w:val="24"/>
                <w:szCs w:val="24"/>
              </w:rPr>
              <w:lastRenderedPageBreak/>
              <w:t>C. César Murguía Chávez</w:t>
            </w:r>
          </w:p>
          <w:p w:rsidR="00182E61" w:rsidRPr="00B05026" w:rsidRDefault="00545206" w:rsidP="00793140">
            <w:pPr>
              <w:pStyle w:val="Prrafodelista"/>
              <w:ind w:left="0"/>
              <w:jc w:val="both"/>
              <w:rPr>
                <w:b/>
                <w:sz w:val="24"/>
                <w:szCs w:val="24"/>
              </w:rPr>
            </w:pPr>
            <w:r>
              <w:rPr>
                <w:sz w:val="24"/>
                <w:szCs w:val="24"/>
              </w:rPr>
              <w:t>Presidente</w:t>
            </w:r>
            <w:r w:rsidRPr="00B05026">
              <w:rPr>
                <w:sz w:val="24"/>
                <w:szCs w:val="24"/>
              </w:rPr>
              <w:t xml:space="preserve"> de La Cámara Nacional de Comercio</w:t>
            </w:r>
            <w:r>
              <w:rPr>
                <w:sz w:val="24"/>
                <w:szCs w:val="24"/>
              </w:rPr>
              <w:t>,</w:t>
            </w:r>
            <w:r w:rsidRPr="00B05026">
              <w:rPr>
                <w:sz w:val="24"/>
                <w:szCs w:val="24"/>
              </w:rPr>
              <w:t xml:space="preserve"> Servicios y Turismo de Ciudad Guzmán, Jalisco</w:t>
            </w:r>
          </w:p>
        </w:tc>
        <w:tc>
          <w:tcPr>
            <w:tcW w:w="4536" w:type="dxa"/>
          </w:tcPr>
          <w:p w:rsidR="00182E61" w:rsidRPr="00B05026" w:rsidRDefault="00182E61" w:rsidP="00793140">
            <w:pPr>
              <w:rPr>
                <w:rFonts w:cs="Calibri"/>
                <w:sz w:val="24"/>
                <w:szCs w:val="24"/>
              </w:rPr>
            </w:pPr>
          </w:p>
        </w:tc>
      </w:tr>
      <w:tr w:rsidR="00182E61" w:rsidRPr="00B05026" w:rsidTr="00793140">
        <w:tc>
          <w:tcPr>
            <w:tcW w:w="4390" w:type="dxa"/>
          </w:tcPr>
          <w:p w:rsidR="00182E61" w:rsidRPr="00B05026" w:rsidRDefault="00182E61" w:rsidP="00793140">
            <w:pPr>
              <w:pStyle w:val="Prrafodelista"/>
              <w:ind w:left="0"/>
              <w:jc w:val="both"/>
              <w:rPr>
                <w:b/>
                <w:sz w:val="24"/>
                <w:szCs w:val="24"/>
              </w:rPr>
            </w:pPr>
            <w:r w:rsidRPr="00B05026">
              <w:rPr>
                <w:b/>
                <w:sz w:val="24"/>
                <w:szCs w:val="24"/>
              </w:rPr>
              <w:t xml:space="preserve">Ing. Alberto Guerra Sotomayor </w:t>
            </w:r>
          </w:p>
          <w:p w:rsidR="00182E61" w:rsidRPr="00B05026" w:rsidRDefault="00182E61" w:rsidP="00793140">
            <w:pPr>
              <w:pStyle w:val="Prrafodelista"/>
              <w:ind w:left="0"/>
              <w:jc w:val="both"/>
              <w:rPr>
                <w:sz w:val="24"/>
                <w:szCs w:val="24"/>
              </w:rPr>
            </w:pPr>
            <w:r w:rsidRPr="00B05026">
              <w:rPr>
                <w:sz w:val="24"/>
                <w:szCs w:val="24"/>
              </w:rPr>
              <w:t>Presidente del Colegio de Ingenieros Civiles del Sur del Estado de Jalisco</w:t>
            </w:r>
          </w:p>
        </w:tc>
        <w:tc>
          <w:tcPr>
            <w:tcW w:w="4536" w:type="dxa"/>
          </w:tcPr>
          <w:p w:rsidR="00182E61" w:rsidRPr="00B05026" w:rsidRDefault="00182E61" w:rsidP="00793140">
            <w:pPr>
              <w:rPr>
                <w:rFonts w:cs="Calibri"/>
                <w:sz w:val="24"/>
                <w:szCs w:val="24"/>
              </w:rPr>
            </w:pPr>
          </w:p>
        </w:tc>
      </w:tr>
      <w:tr w:rsidR="00182E61" w:rsidRPr="00B05026" w:rsidTr="00793140">
        <w:tc>
          <w:tcPr>
            <w:tcW w:w="4390" w:type="dxa"/>
          </w:tcPr>
          <w:p w:rsidR="00182E61" w:rsidRPr="00B05026" w:rsidRDefault="00182E61" w:rsidP="00182E61">
            <w:pPr>
              <w:jc w:val="both"/>
              <w:rPr>
                <w:rFonts w:cs="Times New Roman"/>
                <w:b/>
                <w:sz w:val="24"/>
                <w:szCs w:val="24"/>
                <w:lang w:eastAsia="en-US"/>
              </w:rPr>
            </w:pPr>
            <w:r w:rsidRPr="00B05026">
              <w:rPr>
                <w:rFonts w:cs="Times New Roman"/>
                <w:b/>
                <w:sz w:val="24"/>
                <w:szCs w:val="24"/>
                <w:lang w:eastAsia="en-US"/>
              </w:rPr>
              <w:t>Arq. Francisco Javier Magaña</w:t>
            </w:r>
          </w:p>
          <w:p w:rsidR="00182E61" w:rsidRPr="00B05026" w:rsidRDefault="00182E61" w:rsidP="00182E61">
            <w:pPr>
              <w:jc w:val="both"/>
              <w:rPr>
                <w:rFonts w:cs="Times New Roman"/>
                <w:sz w:val="24"/>
                <w:szCs w:val="24"/>
                <w:lang w:eastAsia="en-US"/>
              </w:rPr>
            </w:pPr>
            <w:r w:rsidRPr="00B05026">
              <w:rPr>
                <w:rFonts w:cs="Times New Roman"/>
                <w:sz w:val="24"/>
                <w:szCs w:val="24"/>
                <w:lang w:eastAsia="en-US"/>
              </w:rPr>
              <w:t>Representante del Colegio de Arquitectos del Sur del Estado de Jalisco</w:t>
            </w:r>
          </w:p>
        </w:tc>
        <w:tc>
          <w:tcPr>
            <w:tcW w:w="4536" w:type="dxa"/>
          </w:tcPr>
          <w:p w:rsidR="00182E61" w:rsidRPr="00B05026" w:rsidRDefault="00182E61" w:rsidP="00793140">
            <w:pPr>
              <w:rPr>
                <w:rFonts w:cs="Calibri"/>
                <w:b/>
                <w:sz w:val="24"/>
                <w:szCs w:val="24"/>
              </w:rPr>
            </w:pPr>
          </w:p>
        </w:tc>
      </w:tr>
      <w:tr w:rsidR="00182E61" w:rsidRPr="00B05026" w:rsidTr="00793140">
        <w:tc>
          <w:tcPr>
            <w:tcW w:w="4390" w:type="dxa"/>
          </w:tcPr>
          <w:p w:rsidR="00182E61" w:rsidRPr="00B05026" w:rsidRDefault="00182E61" w:rsidP="00793140">
            <w:pPr>
              <w:rPr>
                <w:rFonts w:cs="Calibri"/>
                <w:b/>
                <w:sz w:val="24"/>
                <w:szCs w:val="24"/>
              </w:rPr>
            </w:pPr>
            <w:r w:rsidRPr="00B05026">
              <w:rPr>
                <w:rFonts w:cs="Calibri"/>
                <w:b/>
                <w:sz w:val="24"/>
                <w:szCs w:val="24"/>
              </w:rPr>
              <w:t xml:space="preserve">C. Iris </w:t>
            </w:r>
            <w:r w:rsidR="00545206">
              <w:rPr>
                <w:rFonts w:cs="Calibri"/>
                <w:b/>
                <w:sz w:val="24"/>
                <w:szCs w:val="24"/>
              </w:rPr>
              <w:t xml:space="preserve">Evelyn </w:t>
            </w:r>
            <w:r w:rsidRPr="00B05026">
              <w:rPr>
                <w:rFonts w:cs="Calibri"/>
                <w:b/>
                <w:sz w:val="24"/>
                <w:szCs w:val="24"/>
              </w:rPr>
              <w:t xml:space="preserve">Santana Sánchez </w:t>
            </w:r>
          </w:p>
          <w:p w:rsidR="00182E61" w:rsidRPr="00B05026" w:rsidRDefault="00182E61" w:rsidP="00793140">
            <w:pPr>
              <w:rPr>
                <w:rFonts w:cs="Calibri"/>
                <w:sz w:val="24"/>
                <w:szCs w:val="24"/>
              </w:rPr>
            </w:pPr>
            <w:r w:rsidRPr="00B05026">
              <w:rPr>
                <w:rFonts w:cs="Calibri"/>
                <w:sz w:val="24"/>
                <w:szCs w:val="24"/>
              </w:rPr>
              <w:t>Presidente del Consejo de Participación Ciudadana</w:t>
            </w:r>
          </w:p>
        </w:tc>
        <w:tc>
          <w:tcPr>
            <w:tcW w:w="4536" w:type="dxa"/>
          </w:tcPr>
          <w:p w:rsidR="00182E61" w:rsidRPr="00B05026" w:rsidRDefault="00182E61" w:rsidP="00793140">
            <w:pPr>
              <w:rPr>
                <w:rFonts w:cs="Calibri"/>
                <w:b/>
                <w:sz w:val="24"/>
                <w:szCs w:val="24"/>
              </w:rPr>
            </w:pPr>
          </w:p>
        </w:tc>
      </w:tr>
      <w:tr w:rsidR="00182E61" w:rsidRPr="00B05026" w:rsidTr="00793140">
        <w:tc>
          <w:tcPr>
            <w:tcW w:w="4390" w:type="dxa"/>
          </w:tcPr>
          <w:p w:rsidR="00182E61" w:rsidRPr="00B05026" w:rsidRDefault="00182E61" w:rsidP="00793140">
            <w:pPr>
              <w:rPr>
                <w:rFonts w:cstheme="minorHAnsi"/>
                <w:b/>
                <w:sz w:val="24"/>
                <w:szCs w:val="24"/>
              </w:rPr>
            </w:pPr>
            <w:r w:rsidRPr="00B05026">
              <w:rPr>
                <w:rFonts w:cstheme="minorHAnsi"/>
                <w:b/>
                <w:sz w:val="24"/>
                <w:szCs w:val="24"/>
              </w:rPr>
              <w:t>C. Noemí Gutiérrez Guzmán</w:t>
            </w:r>
          </w:p>
          <w:p w:rsidR="00182E61" w:rsidRPr="00B05026" w:rsidRDefault="00182E61" w:rsidP="00793140">
            <w:pPr>
              <w:rPr>
                <w:rFonts w:cstheme="minorHAnsi"/>
                <w:sz w:val="24"/>
                <w:szCs w:val="24"/>
              </w:rPr>
            </w:pPr>
            <w:r w:rsidRPr="00B05026">
              <w:rPr>
                <w:rFonts w:cstheme="minorHAnsi"/>
                <w:sz w:val="24"/>
                <w:szCs w:val="24"/>
              </w:rPr>
              <w:t xml:space="preserve">Presidente del Consejo Directivo de Jóvenes Empresarios de Jalisco. </w:t>
            </w:r>
          </w:p>
        </w:tc>
        <w:tc>
          <w:tcPr>
            <w:tcW w:w="4536" w:type="dxa"/>
          </w:tcPr>
          <w:p w:rsidR="00182E61" w:rsidRPr="00B05026" w:rsidRDefault="00182E61" w:rsidP="00793140">
            <w:pPr>
              <w:rPr>
                <w:rFonts w:cs="Calibri"/>
                <w:sz w:val="24"/>
                <w:szCs w:val="24"/>
              </w:rPr>
            </w:pPr>
          </w:p>
        </w:tc>
      </w:tr>
      <w:tr w:rsidR="00182E61" w:rsidRPr="00B05026" w:rsidTr="00793140">
        <w:tc>
          <w:tcPr>
            <w:tcW w:w="4390" w:type="dxa"/>
          </w:tcPr>
          <w:p w:rsidR="00182E61" w:rsidRPr="00B05026" w:rsidRDefault="00182E61" w:rsidP="00793140">
            <w:pPr>
              <w:rPr>
                <w:rFonts w:cs="Calibri"/>
                <w:sz w:val="24"/>
                <w:szCs w:val="24"/>
              </w:rPr>
            </w:pPr>
            <w:r w:rsidRPr="00B05026">
              <w:rPr>
                <w:rFonts w:cs="Calibri"/>
                <w:b/>
                <w:sz w:val="24"/>
                <w:szCs w:val="24"/>
              </w:rPr>
              <w:t>Lic. Noé García Álvarez</w:t>
            </w:r>
            <w:r w:rsidRPr="00B05026">
              <w:rPr>
                <w:rFonts w:cs="Calibri"/>
                <w:sz w:val="24"/>
                <w:szCs w:val="24"/>
              </w:rPr>
              <w:t xml:space="preserve"> </w:t>
            </w:r>
            <w:r w:rsidRPr="00B05026">
              <w:rPr>
                <w:rFonts w:cs="Calibri"/>
                <w:b/>
                <w:sz w:val="24"/>
                <w:szCs w:val="24"/>
              </w:rPr>
              <w:t>(Interino)</w:t>
            </w:r>
          </w:p>
          <w:p w:rsidR="00182E61" w:rsidRDefault="00182E61" w:rsidP="00793140">
            <w:pPr>
              <w:rPr>
                <w:rFonts w:cs="Calibri"/>
                <w:sz w:val="24"/>
                <w:szCs w:val="24"/>
              </w:rPr>
            </w:pPr>
            <w:r w:rsidRPr="00B05026">
              <w:rPr>
                <w:rFonts w:cs="Calibri"/>
                <w:sz w:val="24"/>
                <w:szCs w:val="24"/>
              </w:rPr>
              <w:t xml:space="preserve">Titular del órgano Interno de Control </w:t>
            </w:r>
          </w:p>
          <w:p w:rsidR="00545206" w:rsidRPr="00B05026" w:rsidRDefault="00545206" w:rsidP="00793140">
            <w:pPr>
              <w:rPr>
                <w:rFonts w:cs="Calibri"/>
                <w:sz w:val="24"/>
                <w:szCs w:val="24"/>
              </w:rPr>
            </w:pPr>
          </w:p>
        </w:tc>
        <w:tc>
          <w:tcPr>
            <w:tcW w:w="4536" w:type="dxa"/>
          </w:tcPr>
          <w:p w:rsidR="00182E61" w:rsidRPr="00B05026" w:rsidRDefault="00182E61" w:rsidP="00793140">
            <w:pPr>
              <w:rPr>
                <w:rFonts w:cs="Calibri"/>
                <w:sz w:val="24"/>
                <w:szCs w:val="24"/>
              </w:rPr>
            </w:pPr>
          </w:p>
        </w:tc>
      </w:tr>
      <w:tr w:rsidR="00182E61" w:rsidRPr="00B05026" w:rsidTr="00793140">
        <w:tc>
          <w:tcPr>
            <w:tcW w:w="4390" w:type="dxa"/>
          </w:tcPr>
          <w:p w:rsidR="00182E61" w:rsidRPr="00B05026" w:rsidRDefault="00182E61" w:rsidP="00793140">
            <w:pPr>
              <w:rPr>
                <w:rFonts w:cs="Calibri"/>
                <w:b/>
                <w:sz w:val="24"/>
                <w:szCs w:val="24"/>
              </w:rPr>
            </w:pPr>
            <w:r w:rsidRPr="00B05026">
              <w:rPr>
                <w:rFonts w:cs="Calibri"/>
                <w:b/>
                <w:sz w:val="24"/>
                <w:szCs w:val="24"/>
              </w:rPr>
              <w:t>Mtro. Jesús Armando Barrón López</w:t>
            </w:r>
          </w:p>
          <w:p w:rsidR="00182E61" w:rsidRPr="00B05026" w:rsidRDefault="00182E61" w:rsidP="00545206">
            <w:pPr>
              <w:rPr>
                <w:rFonts w:cs="Calibri"/>
                <w:sz w:val="24"/>
                <w:szCs w:val="24"/>
              </w:rPr>
            </w:pPr>
            <w:r w:rsidRPr="00B05026">
              <w:rPr>
                <w:rFonts w:cs="Calibri"/>
                <w:sz w:val="24"/>
                <w:szCs w:val="24"/>
              </w:rPr>
              <w:t>Representante del Centro Universitario del Sur</w:t>
            </w:r>
            <w:r w:rsidR="00545206">
              <w:rPr>
                <w:rFonts w:cs="Calibri"/>
                <w:sz w:val="24"/>
                <w:szCs w:val="24"/>
              </w:rPr>
              <w:t xml:space="preserve"> </w:t>
            </w:r>
            <w:r w:rsidRPr="00B05026">
              <w:rPr>
                <w:rFonts w:cs="Calibri"/>
                <w:sz w:val="24"/>
                <w:szCs w:val="24"/>
              </w:rPr>
              <w:t xml:space="preserve">Invitado </w:t>
            </w:r>
          </w:p>
        </w:tc>
        <w:tc>
          <w:tcPr>
            <w:tcW w:w="4536" w:type="dxa"/>
          </w:tcPr>
          <w:p w:rsidR="00182E61" w:rsidRPr="00B05026" w:rsidRDefault="00182E61" w:rsidP="00793140">
            <w:pPr>
              <w:rPr>
                <w:rFonts w:cs="Calibri"/>
                <w:sz w:val="24"/>
                <w:szCs w:val="24"/>
              </w:rPr>
            </w:pPr>
          </w:p>
        </w:tc>
      </w:tr>
    </w:tbl>
    <w:p w:rsidR="00182E61" w:rsidRPr="00B05026" w:rsidRDefault="00182E61" w:rsidP="00182E61">
      <w:pPr>
        <w:jc w:val="center"/>
        <w:rPr>
          <w:b/>
          <w:sz w:val="24"/>
          <w:szCs w:val="24"/>
        </w:rPr>
      </w:pPr>
    </w:p>
    <w:p w:rsidR="00182E61" w:rsidRPr="00B05026" w:rsidRDefault="00182E61" w:rsidP="00182E61">
      <w:pPr>
        <w:spacing w:after="0" w:line="240" w:lineRule="auto"/>
        <w:ind w:firstLine="709"/>
        <w:jc w:val="center"/>
        <w:rPr>
          <w:rFonts w:eastAsia="Calibri"/>
          <w:sz w:val="24"/>
          <w:szCs w:val="24"/>
          <w:lang w:eastAsia="en-US"/>
        </w:rPr>
      </w:pPr>
    </w:p>
    <w:p w:rsidR="00182E61" w:rsidRPr="00B05026" w:rsidRDefault="00182E61" w:rsidP="00182E61">
      <w:pPr>
        <w:spacing w:after="0" w:line="240" w:lineRule="auto"/>
        <w:ind w:firstLine="709"/>
        <w:jc w:val="center"/>
        <w:rPr>
          <w:rFonts w:eastAsia="Calibri"/>
          <w:sz w:val="24"/>
          <w:szCs w:val="24"/>
          <w:lang w:eastAsia="en-US"/>
        </w:rPr>
      </w:pPr>
    </w:p>
    <w:p w:rsidR="00182E61" w:rsidRPr="00B05026" w:rsidRDefault="00182E61" w:rsidP="00182E61">
      <w:pPr>
        <w:spacing w:after="0" w:line="240" w:lineRule="auto"/>
        <w:ind w:firstLine="709"/>
        <w:jc w:val="center"/>
        <w:rPr>
          <w:rFonts w:eastAsia="Calibri"/>
          <w:sz w:val="24"/>
          <w:szCs w:val="24"/>
          <w:lang w:eastAsia="en-US"/>
        </w:rPr>
      </w:pPr>
    </w:p>
    <w:p w:rsidR="00182E61" w:rsidRPr="00B05026" w:rsidRDefault="00182E61" w:rsidP="00182E61">
      <w:pPr>
        <w:spacing w:after="0" w:line="240" w:lineRule="auto"/>
        <w:ind w:firstLine="709"/>
        <w:jc w:val="center"/>
        <w:rPr>
          <w:rFonts w:eastAsia="Calibri"/>
          <w:sz w:val="24"/>
          <w:szCs w:val="24"/>
          <w:lang w:eastAsia="en-US"/>
        </w:rPr>
      </w:pPr>
    </w:p>
    <w:p w:rsidR="00182E61" w:rsidRPr="00B05026" w:rsidRDefault="00182E61" w:rsidP="00182E61">
      <w:pPr>
        <w:spacing w:after="0" w:line="240" w:lineRule="auto"/>
        <w:ind w:firstLine="709"/>
        <w:jc w:val="center"/>
        <w:rPr>
          <w:rFonts w:eastAsia="Calibri"/>
          <w:sz w:val="24"/>
          <w:szCs w:val="24"/>
          <w:lang w:eastAsia="en-US"/>
        </w:rPr>
      </w:pPr>
      <w:r w:rsidRPr="00B05026">
        <w:rPr>
          <w:rFonts w:eastAsia="Calibri"/>
          <w:sz w:val="24"/>
          <w:szCs w:val="24"/>
          <w:lang w:eastAsia="en-US"/>
        </w:rPr>
        <w:t xml:space="preserve">M.C.I. Rosa </w:t>
      </w:r>
      <w:r w:rsidR="00545206" w:rsidRPr="00B05026">
        <w:rPr>
          <w:rFonts w:eastAsia="Calibri"/>
          <w:sz w:val="24"/>
          <w:szCs w:val="24"/>
          <w:lang w:eastAsia="en-US"/>
        </w:rPr>
        <w:t>María</w:t>
      </w:r>
      <w:r w:rsidRPr="00B05026">
        <w:rPr>
          <w:rFonts w:eastAsia="Calibri"/>
          <w:sz w:val="24"/>
          <w:szCs w:val="24"/>
          <w:lang w:eastAsia="en-US"/>
        </w:rPr>
        <w:t xml:space="preserve"> </w:t>
      </w:r>
      <w:r w:rsidR="00545206" w:rsidRPr="00B05026">
        <w:rPr>
          <w:rFonts w:eastAsia="Calibri"/>
          <w:sz w:val="24"/>
          <w:szCs w:val="24"/>
          <w:lang w:eastAsia="en-US"/>
        </w:rPr>
        <w:t>Sánchez</w:t>
      </w:r>
      <w:r w:rsidRPr="00B05026">
        <w:rPr>
          <w:rFonts w:eastAsia="Calibri"/>
          <w:sz w:val="24"/>
          <w:szCs w:val="24"/>
          <w:lang w:eastAsia="en-US"/>
        </w:rPr>
        <w:t xml:space="preserve"> </w:t>
      </w:r>
      <w:proofErr w:type="spellStart"/>
      <w:r w:rsidR="00545206" w:rsidRPr="00B05026">
        <w:rPr>
          <w:rFonts w:eastAsia="Calibri"/>
          <w:sz w:val="24"/>
          <w:szCs w:val="24"/>
          <w:lang w:eastAsia="en-US"/>
        </w:rPr>
        <w:t>Sánchez</w:t>
      </w:r>
      <w:proofErr w:type="spellEnd"/>
    </w:p>
    <w:p w:rsidR="00182E61" w:rsidRPr="00B05026" w:rsidRDefault="00182E61" w:rsidP="00182E61">
      <w:pPr>
        <w:spacing w:after="0" w:line="240" w:lineRule="auto"/>
        <w:ind w:left="708"/>
        <w:jc w:val="center"/>
        <w:rPr>
          <w:rFonts w:cs="Calibri"/>
          <w:sz w:val="24"/>
          <w:szCs w:val="24"/>
        </w:rPr>
      </w:pPr>
      <w:r w:rsidRPr="00B05026">
        <w:rPr>
          <w:rFonts w:eastAsia="Calibri"/>
          <w:sz w:val="24"/>
          <w:szCs w:val="24"/>
          <w:lang w:eastAsia="en-US"/>
        </w:rPr>
        <w:t xml:space="preserve">Coordinador de Proveeduría Municipal y Secretario Técnico  del Comité de </w:t>
      </w:r>
      <w:r w:rsidR="00564827">
        <w:rPr>
          <w:sz w:val="24"/>
          <w:szCs w:val="24"/>
        </w:rPr>
        <w:t>Adquisiciones</w:t>
      </w:r>
      <w:r w:rsidRPr="00B05026">
        <w:rPr>
          <w:rFonts w:eastAsia="Calibri"/>
          <w:sz w:val="24"/>
          <w:szCs w:val="24"/>
          <w:lang w:eastAsia="en-US"/>
        </w:rPr>
        <w:t xml:space="preserve"> Gubernamentales, Contratación</w:t>
      </w:r>
      <w:r w:rsidRPr="00B05026">
        <w:rPr>
          <w:rFonts w:cs="Calibri"/>
          <w:sz w:val="24"/>
          <w:szCs w:val="24"/>
        </w:rPr>
        <w:t xml:space="preserve"> de Servicios, Arrendamientos y Enajenaciones, para el Municipio de Zapotlán el Grande.</w:t>
      </w:r>
    </w:p>
    <w:p w:rsidR="00182E61" w:rsidRPr="00B05026" w:rsidRDefault="00182E61" w:rsidP="00182E61">
      <w:pPr>
        <w:jc w:val="center"/>
        <w:rPr>
          <w:b/>
          <w:sz w:val="24"/>
          <w:szCs w:val="24"/>
        </w:rPr>
      </w:pPr>
    </w:p>
    <w:p w:rsidR="00182E61" w:rsidRDefault="00182E61" w:rsidP="00182E61">
      <w:pPr>
        <w:jc w:val="center"/>
        <w:rPr>
          <w:b/>
        </w:rPr>
      </w:pPr>
    </w:p>
    <w:p w:rsidR="00182E61" w:rsidRPr="009E119A" w:rsidRDefault="00182E61" w:rsidP="00182E61">
      <w:pPr>
        <w:jc w:val="center"/>
        <w:rPr>
          <w:b/>
          <w:i/>
          <w:sz w:val="16"/>
          <w:szCs w:val="16"/>
        </w:rPr>
      </w:pPr>
      <w:r w:rsidRPr="009E119A">
        <w:rPr>
          <w:b/>
          <w:i/>
          <w:sz w:val="16"/>
          <w:szCs w:val="16"/>
        </w:rPr>
        <w:t xml:space="preserve">La presente hoja de firmas forma parte integral del acta de </w:t>
      </w:r>
      <w:r>
        <w:rPr>
          <w:b/>
          <w:i/>
          <w:sz w:val="16"/>
          <w:szCs w:val="16"/>
        </w:rPr>
        <w:t xml:space="preserve">la primera sesión ordinaria </w:t>
      </w:r>
      <w:r w:rsidRPr="009E119A">
        <w:rPr>
          <w:b/>
          <w:i/>
          <w:sz w:val="16"/>
          <w:szCs w:val="16"/>
        </w:rPr>
        <w:t>del Comité de Adquisiciones</w:t>
      </w:r>
      <w:r>
        <w:rPr>
          <w:b/>
          <w:i/>
          <w:sz w:val="16"/>
          <w:szCs w:val="16"/>
        </w:rPr>
        <w:t xml:space="preserve"> </w:t>
      </w:r>
      <w:r w:rsidRPr="009E119A">
        <w:rPr>
          <w:b/>
          <w:i/>
          <w:sz w:val="16"/>
          <w:szCs w:val="16"/>
        </w:rPr>
        <w:t>Gubernamentales</w:t>
      </w:r>
      <w:r w:rsidRPr="009E119A">
        <w:rPr>
          <w:rFonts w:cstheme="minorHAnsi"/>
          <w:b/>
          <w:i/>
          <w:sz w:val="16"/>
          <w:szCs w:val="16"/>
        </w:rPr>
        <w:t>, Contratación de Servicios, Arrendamientos y Enajenaciones, para el Municipio de Zapotlán el Grande, Jalisco</w:t>
      </w:r>
    </w:p>
    <w:p w:rsidR="00182E61" w:rsidRDefault="00182E61" w:rsidP="006471D9">
      <w:pPr>
        <w:spacing w:after="0" w:line="240" w:lineRule="auto"/>
        <w:jc w:val="both"/>
        <w:rPr>
          <w:rFonts w:eastAsia="Times New Roman" w:cs="Arial"/>
          <w:sz w:val="24"/>
          <w:szCs w:val="24"/>
        </w:rPr>
      </w:pPr>
    </w:p>
    <w:p w:rsidR="00182E61" w:rsidRDefault="00182E61" w:rsidP="00182E61">
      <w:pPr>
        <w:pStyle w:val="Prrafodelista"/>
        <w:spacing w:after="0" w:line="240" w:lineRule="auto"/>
        <w:jc w:val="both"/>
        <w:rPr>
          <w:rFonts w:cs="Times New Roman"/>
          <w:sz w:val="24"/>
          <w:szCs w:val="24"/>
          <w:lang w:eastAsia="en-US"/>
        </w:rPr>
      </w:pPr>
    </w:p>
    <w:sectPr w:rsidR="00182E61" w:rsidSect="000725CA">
      <w:footerReference w:type="default" r:id="rId9"/>
      <w:pgSz w:w="12240" w:h="15840" w:code="1"/>
      <w:pgMar w:top="1417" w:right="1701" w:bottom="1417" w:left="1701" w:header="709" w:footer="9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F6B" w:rsidRDefault="00295F6B" w:rsidP="00593DCA">
      <w:pPr>
        <w:spacing w:after="0" w:line="240" w:lineRule="auto"/>
      </w:pPr>
      <w:r>
        <w:separator/>
      </w:r>
    </w:p>
  </w:endnote>
  <w:endnote w:type="continuationSeparator" w:id="0">
    <w:p w:rsidR="00295F6B" w:rsidRDefault="00295F6B" w:rsidP="00593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82408"/>
      <w:docPartObj>
        <w:docPartGallery w:val="Page Numbers (Bottom of Page)"/>
        <w:docPartUnique/>
      </w:docPartObj>
    </w:sdtPr>
    <w:sdtEndPr>
      <w:rPr>
        <w:rFonts w:ascii="Century Gothic" w:hAnsi="Century Gothic"/>
        <w:sz w:val="18"/>
        <w:szCs w:val="18"/>
      </w:rPr>
    </w:sdtEndPr>
    <w:sdtContent>
      <w:p w:rsidR="009F6712" w:rsidRPr="003A5DB3" w:rsidRDefault="009F6712">
        <w:pPr>
          <w:pStyle w:val="Piedepgina"/>
          <w:jc w:val="right"/>
          <w:rPr>
            <w:rFonts w:ascii="Century Gothic" w:hAnsi="Century Gothic"/>
            <w:sz w:val="18"/>
            <w:szCs w:val="18"/>
          </w:rPr>
        </w:pPr>
        <w:r w:rsidRPr="003A5DB3">
          <w:rPr>
            <w:rFonts w:ascii="Century Gothic" w:hAnsi="Century Gothic"/>
            <w:sz w:val="18"/>
            <w:szCs w:val="18"/>
          </w:rPr>
          <w:t>|</w:t>
        </w:r>
        <w:r w:rsidR="00686670" w:rsidRPr="003A5DB3">
          <w:rPr>
            <w:rFonts w:ascii="Century Gothic" w:hAnsi="Century Gothic"/>
            <w:sz w:val="18"/>
            <w:szCs w:val="18"/>
          </w:rPr>
          <w:fldChar w:fldCharType="begin"/>
        </w:r>
        <w:r w:rsidRPr="003A5DB3">
          <w:rPr>
            <w:rFonts w:ascii="Century Gothic" w:hAnsi="Century Gothic"/>
            <w:sz w:val="18"/>
            <w:szCs w:val="18"/>
          </w:rPr>
          <w:instrText xml:space="preserve"> PAGE   \* MERGEFORMAT </w:instrText>
        </w:r>
        <w:r w:rsidR="00686670" w:rsidRPr="003A5DB3">
          <w:rPr>
            <w:rFonts w:ascii="Century Gothic" w:hAnsi="Century Gothic"/>
            <w:sz w:val="18"/>
            <w:szCs w:val="18"/>
          </w:rPr>
          <w:fldChar w:fldCharType="separate"/>
        </w:r>
        <w:r w:rsidR="009529EA">
          <w:rPr>
            <w:rFonts w:ascii="Century Gothic" w:hAnsi="Century Gothic"/>
            <w:noProof/>
            <w:sz w:val="18"/>
            <w:szCs w:val="18"/>
          </w:rPr>
          <w:t>1</w:t>
        </w:r>
        <w:r w:rsidR="00686670" w:rsidRPr="003A5DB3">
          <w:rPr>
            <w:rFonts w:ascii="Century Gothic" w:hAnsi="Century Gothic"/>
            <w:noProof/>
            <w:sz w:val="18"/>
            <w:szCs w:val="18"/>
          </w:rPr>
          <w:fldChar w:fldCharType="end"/>
        </w:r>
      </w:p>
    </w:sdtContent>
  </w:sdt>
  <w:p w:rsidR="009F6712" w:rsidRDefault="009F67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F6B" w:rsidRDefault="00295F6B" w:rsidP="00593DCA">
      <w:pPr>
        <w:spacing w:after="0" w:line="240" w:lineRule="auto"/>
      </w:pPr>
      <w:r>
        <w:separator/>
      </w:r>
    </w:p>
  </w:footnote>
  <w:footnote w:type="continuationSeparator" w:id="0">
    <w:p w:rsidR="00295F6B" w:rsidRDefault="00295F6B" w:rsidP="00593D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D48A3"/>
    <w:multiLevelType w:val="hybridMultilevel"/>
    <w:tmpl w:val="B1B86524"/>
    <w:lvl w:ilvl="0" w:tplc="9236C10A">
      <w:numFmt w:val="bullet"/>
      <w:lvlText w:val="●"/>
      <w:lvlJc w:val="left"/>
      <w:pPr>
        <w:ind w:left="806" w:hanging="708"/>
      </w:pPr>
      <w:rPr>
        <w:rFonts w:ascii="Arial" w:eastAsia="Arial" w:hAnsi="Arial" w:cs="Arial" w:hint="default"/>
        <w:w w:val="100"/>
        <w:sz w:val="22"/>
        <w:szCs w:val="22"/>
      </w:rPr>
    </w:lvl>
    <w:lvl w:ilvl="1" w:tplc="0FD8353C">
      <w:numFmt w:val="bullet"/>
      <w:lvlText w:val="•"/>
      <w:lvlJc w:val="left"/>
      <w:pPr>
        <w:ind w:left="1786" w:hanging="708"/>
      </w:pPr>
      <w:rPr>
        <w:rFonts w:hint="default"/>
      </w:rPr>
    </w:lvl>
    <w:lvl w:ilvl="2" w:tplc="BFB417C6">
      <w:numFmt w:val="bullet"/>
      <w:lvlText w:val="•"/>
      <w:lvlJc w:val="left"/>
      <w:pPr>
        <w:ind w:left="2772" w:hanging="708"/>
      </w:pPr>
      <w:rPr>
        <w:rFonts w:hint="default"/>
      </w:rPr>
    </w:lvl>
    <w:lvl w:ilvl="3" w:tplc="90384B36">
      <w:numFmt w:val="bullet"/>
      <w:lvlText w:val="•"/>
      <w:lvlJc w:val="left"/>
      <w:pPr>
        <w:ind w:left="3758" w:hanging="708"/>
      </w:pPr>
      <w:rPr>
        <w:rFonts w:hint="default"/>
      </w:rPr>
    </w:lvl>
    <w:lvl w:ilvl="4" w:tplc="BF92C9FC">
      <w:numFmt w:val="bullet"/>
      <w:lvlText w:val="•"/>
      <w:lvlJc w:val="left"/>
      <w:pPr>
        <w:ind w:left="4744" w:hanging="708"/>
      </w:pPr>
      <w:rPr>
        <w:rFonts w:hint="default"/>
      </w:rPr>
    </w:lvl>
    <w:lvl w:ilvl="5" w:tplc="8028DD16">
      <w:numFmt w:val="bullet"/>
      <w:lvlText w:val="•"/>
      <w:lvlJc w:val="left"/>
      <w:pPr>
        <w:ind w:left="5730" w:hanging="708"/>
      </w:pPr>
      <w:rPr>
        <w:rFonts w:hint="default"/>
      </w:rPr>
    </w:lvl>
    <w:lvl w:ilvl="6" w:tplc="1812E7C8">
      <w:numFmt w:val="bullet"/>
      <w:lvlText w:val="•"/>
      <w:lvlJc w:val="left"/>
      <w:pPr>
        <w:ind w:left="6716" w:hanging="708"/>
      </w:pPr>
      <w:rPr>
        <w:rFonts w:hint="default"/>
      </w:rPr>
    </w:lvl>
    <w:lvl w:ilvl="7" w:tplc="98C40DEE">
      <w:numFmt w:val="bullet"/>
      <w:lvlText w:val="•"/>
      <w:lvlJc w:val="left"/>
      <w:pPr>
        <w:ind w:left="7702" w:hanging="708"/>
      </w:pPr>
      <w:rPr>
        <w:rFonts w:hint="default"/>
      </w:rPr>
    </w:lvl>
    <w:lvl w:ilvl="8" w:tplc="AEF20BF6">
      <w:numFmt w:val="bullet"/>
      <w:lvlText w:val="•"/>
      <w:lvlJc w:val="left"/>
      <w:pPr>
        <w:ind w:left="8688" w:hanging="708"/>
      </w:pPr>
      <w:rPr>
        <w:rFonts w:hint="default"/>
      </w:rPr>
    </w:lvl>
  </w:abstractNum>
  <w:abstractNum w:abstractNumId="1">
    <w:nsid w:val="11470097"/>
    <w:multiLevelType w:val="hybridMultilevel"/>
    <w:tmpl w:val="261C8B94"/>
    <w:lvl w:ilvl="0" w:tplc="A3E40F24">
      <w:start w:val="400"/>
      <w:numFmt w:val="bullet"/>
      <w:lvlText w:val="-"/>
      <w:lvlJc w:val="left"/>
      <w:pPr>
        <w:ind w:left="720" w:hanging="360"/>
      </w:pPr>
      <w:rPr>
        <w:rFonts w:ascii="Book Antiqua" w:eastAsiaTheme="minorHAnsi" w:hAnsi="Book Antiqu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0A67A0D"/>
    <w:multiLevelType w:val="hybridMultilevel"/>
    <w:tmpl w:val="D8C207C0"/>
    <w:lvl w:ilvl="0" w:tplc="391670FC">
      <w:start w:val="400"/>
      <w:numFmt w:val="bullet"/>
      <w:lvlText w:val="-"/>
      <w:lvlJc w:val="left"/>
      <w:pPr>
        <w:ind w:left="720" w:hanging="360"/>
      </w:pPr>
      <w:rPr>
        <w:rFonts w:ascii="Book Antiqua" w:eastAsiaTheme="minorHAnsi" w:hAnsi="Book Antiqu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36A3460"/>
    <w:multiLevelType w:val="hybridMultilevel"/>
    <w:tmpl w:val="3F6EBC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A2A0B0C"/>
    <w:multiLevelType w:val="hybridMultilevel"/>
    <w:tmpl w:val="2AE28496"/>
    <w:lvl w:ilvl="0" w:tplc="E81067EC">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3DE53FB3"/>
    <w:multiLevelType w:val="hybridMultilevel"/>
    <w:tmpl w:val="575612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2736697"/>
    <w:multiLevelType w:val="hybridMultilevel"/>
    <w:tmpl w:val="E6C00FCC"/>
    <w:lvl w:ilvl="0" w:tplc="9E7803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CDB302A"/>
    <w:multiLevelType w:val="hybridMultilevel"/>
    <w:tmpl w:val="D4241F4E"/>
    <w:lvl w:ilvl="0" w:tplc="080A000B">
      <w:start w:val="1"/>
      <w:numFmt w:val="bullet"/>
      <w:lvlText w:val=""/>
      <w:lvlJc w:val="left"/>
      <w:pPr>
        <w:ind w:left="758" w:hanging="360"/>
      </w:pPr>
      <w:rPr>
        <w:rFonts w:ascii="Wingdings" w:hAnsi="Wingdings" w:hint="default"/>
      </w:rPr>
    </w:lvl>
    <w:lvl w:ilvl="1" w:tplc="080A0003" w:tentative="1">
      <w:start w:val="1"/>
      <w:numFmt w:val="bullet"/>
      <w:lvlText w:val="o"/>
      <w:lvlJc w:val="left"/>
      <w:pPr>
        <w:ind w:left="1478" w:hanging="360"/>
      </w:pPr>
      <w:rPr>
        <w:rFonts w:ascii="Courier New" w:hAnsi="Courier New" w:cs="Courier New" w:hint="default"/>
      </w:rPr>
    </w:lvl>
    <w:lvl w:ilvl="2" w:tplc="080A0005" w:tentative="1">
      <w:start w:val="1"/>
      <w:numFmt w:val="bullet"/>
      <w:lvlText w:val=""/>
      <w:lvlJc w:val="left"/>
      <w:pPr>
        <w:ind w:left="2198" w:hanging="360"/>
      </w:pPr>
      <w:rPr>
        <w:rFonts w:ascii="Wingdings" w:hAnsi="Wingdings" w:hint="default"/>
      </w:rPr>
    </w:lvl>
    <w:lvl w:ilvl="3" w:tplc="080A0001" w:tentative="1">
      <w:start w:val="1"/>
      <w:numFmt w:val="bullet"/>
      <w:lvlText w:val=""/>
      <w:lvlJc w:val="left"/>
      <w:pPr>
        <w:ind w:left="2918" w:hanging="360"/>
      </w:pPr>
      <w:rPr>
        <w:rFonts w:ascii="Symbol" w:hAnsi="Symbol" w:hint="default"/>
      </w:rPr>
    </w:lvl>
    <w:lvl w:ilvl="4" w:tplc="080A0003" w:tentative="1">
      <w:start w:val="1"/>
      <w:numFmt w:val="bullet"/>
      <w:lvlText w:val="o"/>
      <w:lvlJc w:val="left"/>
      <w:pPr>
        <w:ind w:left="3638" w:hanging="360"/>
      </w:pPr>
      <w:rPr>
        <w:rFonts w:ascii="Courier New" w:hAnsi="Courier New" w:cs="Courier New" w:hint="default"/>
      </w:rPr>
    </w:lvl>
    <w:lvl w:ilvl="5" w:tplc="080A0005" w:tentative="1">
      <w:start w:val="1"/>
      <w:numFmt w:val="bullet"/>
      <w:lvlText w:val=""/>
      <w:lvlJc w:val="left"/>
      <w:pPr>
        <w:ind w:left="4358" w:hanging="360"/>
      </w:pPr>
      <w:rPr>
        <w:rFonts w:ascii="Wingdings" w:hAnsi="Wingdings" w:hint="default"/>
      </w:rPr>
    </w:lvl>
    <w:lvl w:ilvl="6" w:tplc="080A0001" w:tentative="1">
      <w:start w:val="1"/>
      <w:numFmt w:val="bullet"/>
      <w:lvlText w:val=""/>
      <w:lvlJc w:val="left"/>
      <w:pPr>
        <w:ind w:left="5078" w:hanging="360"/>
      </w:pPr>
      <w:rPr>
        <w:rFonts w:ascii="Symbol" w:hAnsi="Symbol" w:hint="default"/>
      </w:rPr>
    </w:lvl>
    <w:lvl w:ilvl="7" w:tplc="080A0003" w:tentative="1">
      <w:start w:val="1"/>
      <w:numFmt w:val="bullet"/>
      <w:lvlText w:val="o"/>
      <w:lvlJc w:val="left"/>
      <w:pPr>
        <w:ind w:left="5798" w:hanging="360"/>
      </w:pPr>
      <w:rPr>
        <w:rFonts w:ascii="Courier New" w:hAnsi="Courier New" w:cs="Courier New" w:hint="default"/>
      </w:rPr>
    </w:lvl>
    <w:lvl w:ilvl="8" w:tplc="080A0005" w:tentative="1">
      <w:start w:val="1"/>
      <w:numFmt w:val="bullet"/>
      <w:lvlText w:val=""/>
      <w:lvlJc w:val="left"/>
      <w:pPr>
        <w:ind w:left="6518" w:hanging="360"/>
      </w:pPr>
      <w:rPr>
        <w:rFonts w:ascii="Wingdings" w:hAnsi="Wingdings" w:hint="default"/>
      </w:rPr>
    </w:lvl>
  </w:abstractNum>
  <w:abstractNum w:abstractNumId="8">
    <w:nsid w:val="4FDE315C"/>
    <w:multiLevelType w:val="hybridMultilevel"/>
    <w:tmpl w:val="E982D678"/>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61EB3B3D"/>
    <w:multiLevelType w:val="hybridMultilevel"/>
    <w:tmpl w:val="C6786B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A7A08EC"/>
    <w:multiLevelType w:val="hybridMultilevel"/>
    <w:tmpl w:val="EB3C1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0652968"/>
    <w:multiLevelType w:val="hybridMultilevel"/>
    <w:tmpl w:val="24BED0EC"/>
    <w:lvl w:ilvl="0" w:tplc="67F45F9A">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21D07D2"/>
    <w:multiLevelType w:val="hybridMultilevel"/>
    <w:tmpl w:val="E982D678"/>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nsid w:val="79F61F3B"/>
    <w:multiLevelType w:val="hybridMultilevel"/>
    <w:tmpl w:val="A07AEC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2"/>
  </w:num>
  <w:num w:numId="3">
    <w:abstractNumId w:val="1"/>
  </w:num>
  <w:num w:numId="4">
    <w:abstractNumId w:val="11"/>
  </w:num>
  <w:num w:numId="5">
    <w:abstractNumId w:val="6"/>
  </w:num>
  <w:num w:numId="6">
    <w:abstractNumId w:val="7"/>
  </w:num>
  <w:num w:numId="7">
    <w:abstractNumId w:val="0"/>
  </w:num>
  <w:num w:numId="8">
    <w:abstractNumId w:val="9"/>
  </w:num>
  <w:num w:numId="9">
    <w:abstractNumId w:val="3"/>
  </w:num>
  <w:num w:numId="10">
    <w:abstractNumId w:val="13"/>
  </w:num>
  <w:num w:numId="11">
    <w:abstractNumId w:val="5"/>
  </w:num>
  <w:num w:numId="12">
    <w:abstractNumId w:val="8"/>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DCA"/>
    <w:rsid w:val="00000595"/>
    <w:rsid w:val="00000DFA"/>
    <w:rsid w:val="00001D0F"/>
    <w:rsid w:val="000037F1"/>
    <w:rsid w:val="00006A8D"/>
    <w:rsid w:val="000141D3"/>
    <w:rsid w:val="0001623D"/>
    <w:rsid w:val="00022B11"/>
    <w:rsid w:val="00035121"/>
    <w:rsid w:val="00042540"/>
    <w:rsid w:val="0004792F"/>
    <w:rsid w:val="00053938"/>
    <w:rsid w:val="000539AC"/>
    <w:rsid w:val="00053EC2"/>
    <w:rsid w:val="0005616B"/>
    <w:rsid w:val="000573C1"/>
    <w:rsid w:val="00060872"/>
    <w:rsid w:val="00061CB3"/>
    <w:rsid w:val="00061FAF"/>
    <w:rsid w:val="00062A21"/>
    <w:rsid w:val="00063705"/>
    <w:rsid w:val="00063A08"/>
    <w:rsid w:val="000703E2"/>
    <w:rsid w:val="0007076C"/>
    <w:rsid w:val="000725CA"/>
    <w:rsid w:val="00072744"/>
    <w:rsid w:val="000773A5"/>
    <w:rsid w:val="000811A1"/>
    <w:rsid w:val="0008416B"/>
    <w:rsid w:val="0008777E"/>
    <w:rsid w:val="000A01BB"/>
    <w:rsid w:val="000A4E3C"/>
    <w:rsid w:val="000B1C80"/>
    <w:rsid w:val="000C0F69"/>
    <w:rsid w:val="000C3CB5"/>
    <w:rsid w:val="000C3E4C"/>
    <w:rsid w:val="000C577F"/>
    <w:rsid w:val="000C7491"/>
    <w:rsid w:val="000D2373"/>
    <w:rsid w:val="000D5CBC"/>
    <w:rsid w:val="000F67E4"/>
    <w:rsid w:val="00101A84"/>
    <w:rsid w:val="00104B36"/>
    <w:rsid w:val="00126937"/>
    <w:rsid w:val="00130E53"/>
    <w:rsid w:val="0013775D"/>
    <w:rsid w:val="00137861"/>
    <w:rsid w:val="0013798E"/>
    <w:rsid w:val="00144639"/>
    <w:rsid w:val="00150FD4"/>
    <w:rsid w:val="0015118D"/>
    <w:rsid w:val="0015344C"/>
    <w:rsid w:val="001564A2"/>
    <w:rsid w:val="0016234B"/>
    <w:rsid w:val="00164C17"/>
    <w:rsid w:val="00165605"/>
    <w:rsid w:val="001728C5"/>
    <w:rsid w:val="001748AC"/>
    <w:rsid w:val="001825F7"/>
    <w:rsid w:val="00182651"/>
    <w:rsid w:val="00182E61"/>
    <w:rsid w:val="001857B0"/>
    <w:rsid w:val="00186601"/>
    <w:rsid w:val="0019078A"/>
    <w:rsid w:val="0019133A"/>
    <w:rsid w:val="001926C8"/>
    <w:rsid w:val="00197361"/>
    <w:rsid w:val="00197CEE"/>
    <w:rsid w:val="001A604B"/>
    <w:rsid w:val="001B3941"/>
    <w:rsid w:val="001B772C"/>
    <w:rsid w:val="001C6D9F"/>
    <w:rsid w:val="001D26EF"/>
    <w:rsid w:val="001D59C2"/>
    <w:rsid w:val="001E2519"/>
    <w:rsid w:val="001F44AD"/>
    <w:rsid w:val="001F77FE"/>
    <w:rsid w:val="002027FE"/>
    <w:rsid w:val="0020329F"/>
    <w:rsid w:val="0021333A"/>
    <w:rsid w:val="002136AF"/>
    <w:rsid w:val="002171F3"/>
    <w:rsid w:val="00221908"/>
    <w:rsid w:val="002259C4"/>
    <w:rsid w:val="00236477"/>
    <w:rsid w:val="0023776D"/>
    <w:rsid w:val="0024487D"/>
    <w:rsid w:val="0025636A"/>
    <w:rsid w:val="0026297D"/>
    <w:rsid w:val="00266D19"/>
    <w:rsid w:val="0026796F"/>
    <w:rsid w:val="002748BD"/>
    <w:rsid w:val="00277B1E"/>
    <w:rsid w:val="00277FC3"/>
    <w:rsid w:val="00284758"/>
    <w:rsid w:val="00295F6B"/>
    <w:rsid w:val="002A0F1E"/>
    <w:rsid w:val="002A3F1A"/>
    <w:rsid w:val="002A447C"/>
    <w:rsid w:val="002A60D0"/>
    <w:rsid w:val="002A6746"/>
    <w:rsid w:val="002A6C96"/>
    <w:rsid w:val="002B7EC1"/>
    <w:rsid w:val="002C2D9F"/>
    <w:rsid w:val="002C313F"/>
    <w:rsid w:val="002D498C"/>
    <w:rsid w:val="002E1918"/>
    <w:rsid w:val="002F2F5D"/>
    <w:rsid w:val="00305699"/>
    <w:rsid w:val="00307B3B"/>
    <w:rsid w:val="003117EC"/>
    <w:rsid w:val="00313045"/>
    <w:rsid w:val="00314183"/>
    <w:rsid w:val="00315EAB"/>
    <w:rsid w:val="00327EBF"/>
    <w:rsid w:val="00332462"/>
    <w:rsid w:val="00335A88"/>
    <w:rsid w:val="00342BBB"/>
    <w:rsid w:val="0035195C"/>
    <w:rsid w:val="00353239"/>
    <w:rsid w:val="00354803"/>
    <w:rsid w:val="003561C2"/>
    <w:rsid w:val="00361713"/>
    <w:rsid w:val="003632FD"/>
    <w:rsid w:val="00363A10"/>
    <w:rsid w:val="00365992"/>
    <w:rsid w:val="00366839"/>
    <w:rsid w:val="00380513"/>
    <w:rsid w:val="00383EEC"/>
    <w:rsid w:val="00390E6F"/>
    <w:rsid w:val="0039661D"/>
    <w:rsid w:val="003967ED"/>
    <w:rsid w:val="0039748E"/>
    <w:rsid w:val="003A5DB3"/>
    <w:rsid w:val="003A6AC2"/>
    <w:rsid w:val="003B3A24"/>
    <w:rsid w:val="003D3DF7"/>
    <w:rsid w:val="003D7CC2"/>
    <w:rsid w:val="003E5D47"/>
    <w:rsid w:val="003F11A9"/>
    <w:rsid w:val="003F25D3"/>
    <w:rsid w:val="003F27CE"/>
    <w:rsid w:val="003F5611"/>
    <w:rsid w:val="00400549"/>
    <w:rsid w:val="0040694F"/>
    <w:rsid w:val="0040731B"/>
    <w:rsid w:val="00412488"/>
    <w:rsid w:val="00415172"/>
    <w:rsid w:val="00415955"/>
    <w:rsid w:val="00415B3F"/>
    <w:rsid w:val="0041724A"/>
    <w:rsid w:val="00417927"/>
    <w:rsid w:val="00420CC2"/>
    <w:rsid w:val="00430B30"/>
    <w:rsid w:val="00435667"/>
    <w:rsid w:val="00435A8A"/>
    <w:rsid w:val="0044013C"/>
    <w:rsid w:val="00440427"/>
    <w:rsid w:val="00443FA0"/>
    <w:rsid w:val="00445875"/>
    <w:rsid w:val="00447DDF"/>
    <w:rsid w:val="00451A22"/>
    <w:rsid w:val="00451D99"/>
    <w:rsid w:val="004524E2"/>
    <w:rsid w:val="004534F8"/>
    <w:rsid w:val="004554D9"/>
    <w:rsid w:val="0045660D"/>
    <w:rsid w:val="004627A6"/>
    <w:rsid w:val="00462CFD"/>
    <w:rsid w:val="004730D7"/>
    <w:rsid w:val="00490968"/>
    <w:rsid w:val="00491086"/>
    <w:rsid w:val="00492EF4"/>
    <w:rsid w:val="00496412"/>
    <w:rsid w:val="00496D85"/>
    <w:rsid w:val="0049740A"/>
    <w:rsid w:val="004A0E93"/>
    <w:rsid w:val="004A153C"/>
    <w:rsid w:val="004A543A"/>
    <w:rsid w:val="004B0C91"/>
    <w:rsid w:val="004C7F08"/>
    <w:rsid w:val="004D1F30"/>
    <w:rsid w:val="004D613A"/>
    <w:rsid w:val="004D6971"/>
    <w:rsid w:val="004D6B37"/>
    <w:rsid w:val="004E2649"/>
    <w:rsid w:val="004E44F9"/>
    <w:rsid w:val="004F6845"/>
    <w:rsid w:val="004F6F06"/>
    <w:rsid w:val="00501D1E"/>
    <w:rsid w:val="00505E44"/>
    <w:rsid w:val="005168E6"/>
    <w:rsid w:val="0051705C"/>
    <w:rsid w:val="00523EA6"/>
    <w:rsid w:val="00524AF9"/>
    <w:rsid w:val="00534A79"/>
    <w:rsid w:val="0054211E"/>
    <w:rsid w:val="00543E55"/>
    <w:rsid w:val="00545206"/>
    <w:rsid w:val="005563FD"/>
    <w:rsid w:val="00556DCC"/>
    <w:rsid w:val="00562D6C"/>
    <w:rsid w:val="005641D2"/>
    <w:rsid w:val="00564827"/>
    <w:rsid w:val="005675FF"/>
    <w:rsid w:val="00570E57"/>
    <w:rsid w:val="00573C7A"/>
    <w:rsid w:val="00573D75"/>
    <w:rsid w:val="00574500"/>
    <w:rsid w:val="00574903"/>
    <w:rsid w:val="0058424D"/>
    <w:rsid w:val="0059135C"/>
    <w:rsid w:val="00592332"/>
    <w:rsid w:val="00593DCA"/>
    <w:rsid w:val="005A4976"/>
    <w:rsid w:val="005B0C4A"/>
    <w:rsid w:val="005C1325"/>
    <w:rsid w:val="005C3BCA"/>
    <w:rsid w:val="005D6B58"/>
    <w:rsid w:val="005E3BB2"/>
    <w:rsid w:val="005E798E"/>
    <w:rsid w:val="005F49AC"/>
    <w:rsid w:val="00600813"/>
    <w:rsid w:val="006042D5"/>
    <w:rsid w:val="006044A5"/>
    <w:rsid w:val="00606223"/>
    <w:rsid w:val="00613938"/>
    <w:rsid w:val="006246ED"/>
    <w:rsid w:val="00625B01"/>
    <w:rsid w:val="006312E1"/>
    <w:rsid w:val="00636F28"/>
    <w:rsid w:val="00640B5E"/>
    <w:rsid w:val="00646E9B"/>
    <w:rsid w:val="006471D9"/>
    <w:rsid w:val="00650D46"/>
    <w:rsid w:val="00654074"/>
    <w:rsid w:val="00660E36"/>
    <w:rsid w:val="00663039"/>
    <w:rsid w:val="006657B1"/>
    <w:rsid w:val="00672BF7"/>
    <w:rsid w:val="00677506"/>
    <w:rsid w:val="00686560"/>
    <w:rsid w:val="00686670"/>
    <w:rsid w:val="00690713"/>
    <w:rsid w:val="00691016"/>
    <w:rsid w:val="006945C2"/>
    <w:rsid w:val="006947AE"/>
    <w:rsid w:val="006977BF"/>
    <w:rsid w:val="006A0CE5"/>
    <w:rsid w:val="006A2790"/>
    <w:rsid w:val="006A47CF"/>
    <w:rsid w:val="006A4B58"/>
    <w:rsid w:val="006B16FF"/>
    <w:rsid w:val="006B3276"/>
    <w:rsid w:val="006D41CC"/>
    <w:rsid w:val="006D6A82"/>
    <w:rsid w:val="006F2302"/>
    <w:rsid w:val="006F5EC8"/>
    <w:rsid w:val="006F642D"/>
    <w:rsid w:val="006F7E9B"/>
    <w:rsid w:val="00706E02"/>
    <w:rsid w:val="00712543"/>
    <w:rsid w:val="0071733B"/>
    <w:rsid w:val="00717FE4"/>
    <w:rsid w:val="00725379"/>
    <w:rsid w:val="007319F0"/>
    <w:rsid w:val="00734B84"/>
    <w:rsid w:val="00744B49"/>
    <w:rsid w:val="0074674B"/>
    <w:rsid w:val="00746750"/>
    <w:rsid w:val="007562BB"/>
    <w:rsid w:val="0076147A"/>
    <w:rsid w:val="00763161"/>
    <w:rsid w:val="00764AF9"/>
    <w:rsid w:val="007678CB"/>
    <w:rsid w:val="00774BC2"/>
    <w:rsid w:val="0078313D"/>
    <w:rsid w:val="007853FA"/>
    <w:rsid w:val="00786879"/>
    <w:rsid w:val="0079356B"/>
    <w:rsid w:val="007973B5"/>
    <w:rsid w:val="0079773B"/>
    <w:rsid w:val="007A15AE"/>
    <w:rsid w:val="007A23F8"/>
    <w:rsid w:val="007B08EE"/>
    <w:rsid w:val="007B3B67"/>
    <w:rsid w:val="007C40F6"/>
    <w:rsid w:val="007C526A"/>
    <w:rsid w:val="007C5473"/>
    <w:rsid w:val="007C59BD"/>
    <w:rsid w:val="007C64E5"/>
    <w:rsid w:val="007C7BD3"/>
    <w:rsid w:val="007D5C97"/>
    <w:rsid w:val="007E1EE5"/>
    <w:rsid w:val="007F07A6"/>
    <w:rsid w:val="007F162C"/>
    <w:rsid w:val="007F28FD"/>
    <w:rsid w:val="007F2B69"/>
    <w:rsid w:val="007F30D8"/>
    <w:rsid w:val="007F46F0"/>
    <w:rsid w:val="00800281"/>
    <w:rsid w:val="00805A98"/>
    <w:rsid w:val="008120FF"/>
    <w:rsid w:val="00813DE9"/>
    <w:rsid w:val="008212A3"/>
    <w:rsid w:val="00821D50"/>
    <w:rsid w:val="00823D24"/>
    <w:rsid w:val="0082666B"/>
    <w:rsid w:val="008326FC"/>
    <w:rsid w:val="00836A32"/>
    <w:rsid w:val="00837DAE"/>
    <w:rsid w:val="00845739"/>
    <w:rsid w:val="0085214B"/>
    <w:rsid w:val="00854809"/>
    <w:rsid w:val="00857447"/>
    <w:rsid w:val="00857601"/>
    <w:rsid w:val="00861A73"/>
    <w:rsid w:val="00874989"/>
    <w:rsid w:val="00874E42"/>
    <w:rsid w:val="00875077"/>
    <w:rsid w:val="00875CB2"/>
    <w:rsid w:val="00883197"/>
    <w:rsid w:val="008A1C30"/>
    <w:rsid w:val="008A586B"/>
    <w:rsid w:val="008B2430"/>
    <w:rsid w:val="008B2EC1"/>
    <w:rsid w:val="008B532E"/>
    <w:rsid w:val="008B6779"/>
    <w:rsid w:val="008C0D32"/>
    <w:rsid w:val="008D2EBE"/>
    <w:rsid w:val="008D3F77"/>
    <w:rsid w:val="008D664F"/>
    <w:rsid w:val="008F40D1"/>
    <w:rsid w:val="008F6973"/>
    <w:rsid w:val="0090090C"/>
    <w:rsid w:val="009035DF"/>
    <w:rsid w:val="00904B68"/>
    <w:rsid w:val="009102EF"/>
    <w:rsid w:val="00911ADB"/>
    <w:rsid w:val="009125BB"/>
    <w:rsid w:val="00914A11"/>
    <w:rsid w:val="0091577C"/>
    <w:rsid w:val="00916FA8"/>
    <w:rsid w:val="0091775A"/>
    <w:rsid w:val="009217A9"/>
    <w:rsid w:val="009218AA"/>
    <w:rsid w:val="00923170"/>
    <w:rsid w:val="00926215"/>
    <w:rsid w:val="009403B6"/>
    <w:rsid w:val="009409CB"/>
    <w:rsid w:val="00946458"/>
    <w:rsid w:val="009468F7"/>
    <w:rsid w:val="009529EA"/>
    <w:rsid w:val="00957FF2"/>
    <w:rsid w:val="0096336C"/>
    <w:rsid w:val="00974B46"/>
    <w:rsid w:val="009757D9"/>
    <w:rsid w:val="00977E09"/>
    <w:rsid w:val="00983376"/>
    <w:rsid w:val="0098411B"/>
    <w:rsid w:val="00986791"/>
    <w:rsid w:val="00993A4A"/>
    <w:rsid w:val="00997755"/>
    <w:rsid w:val="009A3AD8"/>
    <w:rsid w:val="009A4E8A"/>
    <w:rsid w:val="009A73C7"/>
    <w:rsid w:val="009B1249"/>
    <w:rsid w:val="009B51CE"/>
    <w:rsid w:val="009B7674"/>
    <w:rsid w:val="009B7C70"/>
    <w:rsid w:val="009C49D4"/>
    <w:rsid w:val="009D1261"/>
    <w:rsid w:val="009D74CA"/>
    <w:rsid w:val="009E668F"/>
    <w:rsid w:val="009E7BD0"/>
    <w:rsid w:val="009F453D"/>
    <w:rsid w:val="009F6712"/>
    <w:rsid w:val="009F718B"/>
    <w:rsid w:val="00A002D9"/>
    <w:rsid w:val="00A02D13"/>
    <w:rsid w:val="00A04B24"/>
    <w:rsid w:val="00A05F6A"/>
    <w:rsid w:val="00A06DB9"/>
    <w:rsid w:val="00A12711"/>
    <w:rsid w:val="00A17D19"/>
    <w:rsid w:val="00A21EDF"/>
    <w:rsid w:val="00A24893"/>
    <w:rsid w:val="00A26CF7"/>
    <w:rsid w:val="00A27B64"/>
    <w:rsid w:val="00A304BC"/>
    <w:rsid w:val="00A30B06"/>
    <w:rsid w:val="00A32A86"/>
    <w:rsid w:val="00A330A7"/>
    <w:rsid w:val="00A37F70"/>
    <w:rsid w:val="00A41EE0"/>
    <w:rsid w:val="00A423EF"/>
    <w:rsid w:val="00A52A1A"/>
    <w:rsid w:val="00A53AA6"/>
    <w:rsid w:val="00A54225"/>
    <w:rsid w:val="00A55256"/>
    <w:rsid w:val="00A64441"/>
    <w:rsid w:val="00A70B12"/>
    <w:rsid w:val="00A7269A"/>
    <w:rsid w:val="00A75C11"/>
    <w:rsid w:val="00A8092D"/>
    <w:rsid w:val="00A812B7"/>
    <w:rsid w:val="00A827FB"/>
    <w:rsid w:val="00A83637"/>
    <w:rsid w:val="00A83F9A"/>
    <w:rsid w:val="00AA17BD"/>
    <w:rsid w:val="00AA2A5E"/>
    <w:rsid w:val="00AA5C6D"/>
    <w:rsid w:val="00AA6C5B"/>
    <w:rsid w:val="00AB344B"/>
    <w:rsid w:val="00AB541D"/>
    <w:rsid w:val="00AB5EAE"/>
    <w:rsid w:val="00AB73C9"/>
    <w:rsid w:val="00AC1556"/>
    <w:rsid w:val="00AC6105"/>
    <w:rsid w:val="00AD43AC"/>
    <w:rsid w:val="00AD5EC4"/>
    <w:rsid w:val="00AD7F74"/>
    <w:rsid w:val="00AE0D4C"/>
    <w:rsid w:val="00AE1263"/>
    <w:rsid w:val="00AE505B"/>
    <w:rsid w:val="00AE7370"/>
    <w:rsid w:val="00AF5C97"/>
    <w:rsid w:val="00AF5CD4"/>
    <w:rsid w:val="00AF5F0A"/>
    <w:rsid w:val="00B0065C"/>
    <w:rsid w:val="00B018BD"/>
    <w:rsid w:val="00B01DA2"/>
    <w:rsid w:val="00B026B9"/>
    <w:rsid w:val="00B05026"/>
    <w:rsid w:val="00B07033"/>
    <w:rsid w:val="00B155D2"/>
    <w:rsid w:val="00B240F8"/>
    <w:rsid w:val="00B30CE6"/>
    <w:rsid w:val="00B401D4"/>
    <w:rsid w:val="00B417FD"/>
    <w:rsid w:val="00B431CA"/>
    <w:rsid w:val="00B445A1"/>
    <w:rsid w:val="00B454E5"/>
    <w:rsid w:val="00B45A7D"/>
    <w:rsid w:val="00B45BE3"/>
    <w:rsid w:val="00B46D09"/>
    <w:rsid w:val="00B47003"/>
    <w:rsid w:val="00B51639"/>
    <w:rsid w:val="00B53E23"/>
    <w:rsid w:val="00B5433D"/>
    <w:rsid w:val="00B55272"/>
    <w:rsid w:val="00B5554E"/>
    <w:rsid w:val="00B557B0"/>
    <w:rsid w:val="00B6536D"/>
    <w:rsid w:val="00B65F4E"/>
    <w:rsid w:val="00B67D48"/>
    <w:rsid w:val="00B757A1"/>
    <w:rsid w:val="00B7676D"/>
    <w:rsid w:val="00B771D9"/>
    <w:rsid w:val="00B81FCB"/>
    <w:rsid w:val="00B853B7"/>
    <w:rsid w:val="00B856B6"/>
    <w:rsid w:val="00B914EE"/>
    <w:rsid w:val="00B96BD5"/>
    <w:rsid w:val="00BA4D1B"/>
    <w:rsid w:val="00BA7144"/>
    <w:rsid w:val="00BB0CA4"/>
    <w:rsid w:val="00BB6466"/>
    <w:rsid w:val="00BC4804"/>
    <w:rsid w:val="00BD334B"/>
    <w:rsid w:val="00BD54E9"/>
    <w:rsid w:val="00BE0294"/>
    <w:rsid w:val="00BE17AE"/>
    <w:rsid w:val="00BE1D03"/>
    <w:rsid w:val="00BE2E00"/>
    <w:rsid w:val="00BE5628"/>
    <w:rsid w:val="00BF1C44"/>
    <w:rsid w:val="00BF6C7F"/>
    <w:rsid w:val="00C00D70"/>
    <w:rsid w:val="00C0335D"/>
    <w:rsid w:val="00C03C26"/>
    <w:rsid w:val="00C04301"/>
    <w:rsid w:val="00C0687F"/>
    <w:rsid w:val="00C0753B"/>
    <w:rsid w:val="00C12D97"/>
    <w:rsid w:val="00C155C7"/>
    <w:rsid w:val="00C2058D"/>
    <w:rsid w:val="00C326B4"/>
    <w:rsid w:val="00C326B9"/>
    <w:rsid w:val="00C40203"/>
    <w:rsid w:val="00C40223"/>
    <w:rsid w:val="00C426F3"/>
    <w:rsid w:val="00C4516C"/>
    <w:rsid w:val="00C62592"/>
    <w:rsid w:val="00C62E9B"/>
    <w:rsid w:val="00C655AF"/>
    <w:rsid w:val="00C66954"/>
    <w:rsid w:val="00C66BD4"/>
    <w:rsid w:val="00C705A8"/>
    <w:rsid w:val="00C83137"/>
    <w:rsid w:val="00C838E4"/>
    <w:rsid w:val="00C8518F"/>
    <w:rsid w:val="00C8579D"/>
    <w:rsid w:val="00C86E85"/>
    <w:rsid w:val="00C925A5"/>
    <w:rsid w:val="00C97AB5"/>
    <w:rsid w:val="00CA39F2"/>
    <w:rsid w:val="00CA54E3"/>
    <w:rsid w:val="00CA5805"/>
    <w:rsid w:val="00CA6656"/>
    <w:rsid w:val="00CB0F54"/>
    <w:rsid w:val="00CB1E60"/>
    <w:rsid w:val="00CB1EFE"/>
    <w:rsid w:val="00CB1F09"/>
    <w:rsid w:val="00CC3348"/>
    <w:rsid w:val="00CC5CC8"/>
    <w:rsid w:val="00CC6870"/>
    <w:rsid w:val="00CD715A"/>
    <w:rsid w:val="00CE5862"/>
    <w:rsid w:val="00CE7A42"/>
    <w:rsid w:val="00CF44E4"/>
    <w:rsid w:val="00CF528B"/>
    <w:rsid w:val="00CF67AE"/>
    <w:rsid w:val="00D0607D"/>
    <w:rsid w:val="00D23021"/>
    <w:rsid w:val="00D24701"/>
    <w:rsid w:val="00D27E37"/>
    <w:rsid w:val="00D30C7F"/>
    <w:rsid w:val="00D32604"/>
    <w:rsid w:val="00D336CD"/>
    <w:rsid w:val="00D354E9"/>
    <w:rsid w:val="00D37610"/>
    <w:rsid w:val="00D41EF1"/>
    <w:rsid w:val="00D44BA5"/>
    <w:rsid w:val="00D544EE"/>
    <w:rsid w:val="00D56AA3"/>
    <w:rsid w:val="00D66080"/>
    <w:rsid w:val="00D75FF6"/>
    <w:rsid w:val="00D827EE"/>
    <w:rsid w:val="00D86CE8"/>
    <w:rsid w:val="00D92C0B"/>
    <w:rsid w:val="00DA4329"/>
    <w:rsid w:val="00DA7675"/>
    <w:rsid w:val="00DB146C"/>
    <w:rsid w:val="00DB4DBC"/>
    <w:rsid w:val="00DB6487"/>
    <w:rsid w:val="00DB7B68"/>
    <w:rsid w:val="00DC1A87"/>
    <w:rsid w:val="00DC529F"/>
    <w:rsid w:val="00DD2BE4"/>
    <w:rsid w:val="00DD69BB"/>
    <w:rsid w:val="00DE1851"/>
    <w:rsid w:val="00DE2BBF"/>
    <w:rsid w:val="00DE567E"/>
    <w:rsid w:val="00DF11CE"/>
    <w:rsid w:val="00DF681D"/>
    <w:rsid w:val="00E02DE5"/>
    <w:rsid w:val="00E05A11"/>
    <w:rsid w:val="00E10083"/>
    <w:rsid w:val="00E11F25"/>
    <w:rsid w:val="00E172BB"/>
    <w:rsid w:val="00E22A6A"/>
    <w:rsid w:val="00E2348E"/>
    <w:rsid w:val="00E30ECF"/>
    <w:rsid w:val="00E31295"/>
    <w:rsid w:val="00E31F8B"/>
    <w:rsid w:val="00E440E7"/>
    <w:rsid w:val="00E447BF"/>
    <w:rsid w:val="00E50990"/>
    <w:rsid w:val="00E60D89"/>
    <w:rsid w:val="00E64804"/>
    <w:rsid w:val="00E67930"/>
    <w:rsid w:val="00E72AD1"/>
    <w:rsid w:val="00E829F5"/>
    <w:rsid w:val="00E83AFB"/>
    <w:rsid w:val="00EA3400"/>
    <w:rsid w:val="00EA5104"/>
    <w:rsid w:val="00EA75C6"/>
    <w:rsid w:val="00EB0235"/>
    <w:rsid w:val="00EB11D0"/>
    <w:rsid w:val="00EB2387"/>
    <w:rsid w:val="00EB3C9B"/>
    <w:rsid w:val="00EB41BB"/>
    <w:rsid w:val="00EC07CF"/>
    <w:rsid w:val="00ED112B"/>
    <w:rsid w:val="00EE048A"/>
    <w:rsid w:val="00EE4256"/>
    <w:rsid w:val="00EF17C5"/>
    <w:rsid w:val="00EF348B"/>
    <w:rsid w:val="00EF5DC4"/>
    <w:rsid w:val="00F02618"/>
    <w:rsid w:val="00F2579E"/>
    <w:rsid w:val="00F33329"/>
    <w:rsid w:val="00F3639B"/>
    <w:rsid w:val="00F410E6"/>
    <w:rsid w:val="00F5144F"/>
    <w:rsid w:val="00F610C1"/>
    <w:rsid w:val="00F61C72"/>
    <w:rsid w:val="00F62914"/>
    <w:rsid w:val="00F674E0"/>
    <w:rsid w:val="00F71A16"/>
    <w:rsid w:val="00F76112"/>
    <w:rsid w:val="00F84B1B"/>
    <w:rsid w:val="00F85425"/>
    <w:rsid w:val="00F86FA0"/>
    <w:rsid w:val="00FA1C72"/>
    <w:rsid w:val="00FA2791"/>
    <w:rsid w:val="00FB0382"/>
    <w:rsid w:val="00FB1A8A"/>
    <w:rsid w:val="00FB1AAF"/>
    <w:rsid w:val="00FB54E9"/>
    <w:rsid w:val="00FB6F75"/>
    <w:rsid w:val="00FB74D0"/>
    <w:rsid w:val="00FC2921"/>
    <w:rsid w:val="00FE1750"/>
    <w:rsid w:val="00FE4947"/>
    <w:rsid w:val="00FE5734"/>
    <w:rsid w:val="00FF0776"/>
    <w:rsid w:val="00FF0B73"/>
    <w:rsid w:val="00FF3ECF"/>
    <w:rsid w:val="00FF7DD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87A13B-4F06-437F-A261-047617F62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02D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593DC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93DCA"/>
    <w:rPr>
      <w:sz w:val="20"/>
      <w:szCs w:val="20"/>
    </w:rPr>
  </w:style>
  <w:style w:type="character" w:styleId="Refdenotaalpie">
    <w:name w:val="footnote reference"/>
    <w:basedOn w:val="Fuentedeprrafopredeter"/>
    <w:uiPriority w:val="99"/>
    <w:semiHidden/>
    <w:unhideWhenUsed/>
    <w:rsid w:val="00593DCA"/>
    <w:rPr>
      <w:vertAlign w:val="superscript"/>
    </w:rPr>
  </w:style>
  <w:style w:type="paragraph" w:styleId="Encabezado">
    <w:name w:val="header"/>
    <w:basedOn w:val="Normal"/>
    <w:link w:val="EncabezadoCar"/>
    <w:uiPriority w:val="99"/>
    <w:unhideWhenUsed/>
    <w:rsid w:val="00593D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3DCA"/>
  </w:style>
  <w:style w:type="paragraph" w:styleId="Piedepgina">
    <w:name w:val="footer"/>
    <w:basedOn w:val="Normal"/>
    <w:link w:val="PiedepginaCar"/>
    <w:uiPriority w:val="99"/>
    <w:unhideWhenUsed/>
    <w:rsid w:val="00593D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3DCA"/>
  </w:style>
  <w:style w:type="paragraph" w:styleId="Textodeglobo">
    <w:name w:val="Balloon Text"/>
    <w:basedOn w:val="Normal"/>
    <w:link w:val="TextodegloboCar"/>
    <w:uiPriority w:val="99"/>
    <w:semiHidden/>
    <w:unhideWhenUsed/>
    <w:rsid w:val="00593D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3DCA"/>
    <w:rPr>
      <w:rFonts w:ascii="Tahoma" w:hAnsi="Tahoma" w:cs="Tahoma"/>
      <w:sz w:val="16"/>
      <w:szCs w:val="16"/>
    </w:rPr>
  </w:style>
  <w:style w:type="paragraph" w:styleId="Prrafodelista">
    <w:name w:val="List Paragraph"/>
    <w:basedOn w:val="Normal"/>
    <w:link w:val="PrrafodelistaCar"/>
    <w:uiPriority w:val="34"/>
    <w:qFormat/>
    <w:rsid w:val="00DC1A87"/>
    <w:pPr>
      <w:ind w:left="720"/>
      <w:contextualSpacing/>
    </w:pPr>
  </w:style>
  <w:style w:type="table" w:styleId="Tablaconcuadrcula">
    <w:name w:val="Table Grid"/>
    <w:basedOn w:val="Tablanormal"/>
    <w:uiPriority w:val="39"/>
    <w:rsid w:val="009633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independiente">
    <w:name w:val="Body Text"/>
    <w:basedOn w:val="Normal"/>
    <w:link w:val="TextoindependienteCar"/>
    <w:rsid w:val="00D0607D"/>
    <w:pPr>
      <w:spacing w:after="0" w:line="360" w:lineRule="auto"/>
      <w:jc w:val="both"/>
    </w:pPr>
    <w:rPr>
      <w:rFonts w:ascii="Arial" w:eastAsia="Times New Roman" w:hAnsi="Arial" w:cs="Arial"/>
      <w:szCs w:val="24"/>
      <w:lang w:val="es-ES" w:eastAsia="es-ES"/>
    </w:rPr>
  </w:style>
  <w:style w:type="character" w:customStyle="1" w:styleId="TextoindependienteCar">
    <w:name w:val="Texto independiente Car"/>
    <w:basedOn w:val="Fuentedeprrafopredeter"/>
    <w:link w:val="Textoindependiente"/>
    <w:rsid w:val="00D0607D"/>
    <w:rPr>
      <w:rFonts w:ascii="Arial" w:eastAsia="Times New Roman" w:hAnsi="Arial" w:cs="Arial"/>
      <w:szCs w:val="24"/>
      <w:lang w:val="es-ES" w:eastAsia="es-ES"/>
    </w:rPr>
  </w:style>
  <w:style w:type="paragraph" w:customStyle="1" w:styleId="Texto">
    <w:name w:val="Texto"/>
    <w:basedOn w:val="Normal"/>
    <w:rsid w:val="00E05A11"/>
    <w:pPr>
      <w:spacing w:after="101" w:line="216" w:lineRule="exact"/>
      <w:ind w:firstLine="288"/>
      <w:jc w:val="both"/>
    </w:pPr>
    <w:rPr>
      <w:rFonts w:ascii="Arial" w:eastAsia="Times New Roman" w:hAnsi="Arial" w:cs="Arial"/>
      <w:sz w:val="18"/>
      <w:szCs w:val="20"/>
      <w:lang w:val="es-ES"/>
    </w:rPr>
  </w:style>
  <w:style w:type="paragraph" w:customStyle="1" w:styleId="ROMANOS">
    <w:name w:val="ROMANOS"/>
    <w:basedOn w:val="Normal"/>
    <w:rsid w:val="00E05A11"/>
    <w:pPr>
      <w:spacing w:after="101" w:line="216" w:lineRule="atLeast"/>
      <w:ind w:left="810" w:hanging="540"/>
      <w:jc w:val="both"/>
    </w:pPr>
    <w:rPr>
      <w:rFonts w:ascii="Arial" w:eastAsia="Times New Roman" w:hAnsi="Arial" w:cs="Times New Roman"/>
      <w:sz w:val="18"/>
      <w:szCs w:val="20"/>
      <w:lang w:eastAsia="es-ES"/>
    </w:rPr>
  </w:style>
  <w:style w:type="paragraph" w:customStyle="1" w:styleId="texto0">
    <w:name w:val="texto"/>
    <w:basedOn w:val="Normal"/>
    <w:rsid w:val="00E22A6A"/>
    <w:pPr>
      <w:spacing w:after="101" w:line="216" w:lineRule="atLeast"/>
      <w:ind w:firstLine="288"/>
      <w:jc w:val="both"/>
    </w:pPr>
    <w:rPr>
      <w:rFonts w:ascii="Arial" w:eastAsia="Times New Roman" w:hAnsi="Arial" w:cs="Times New Roman"/>
      <w:sz w:val="18"/>
      <w:szCs w:val="20"/>
      <w:lang w:eastAsia="es-ES"/>
    </w:rPr>
  </w:style>
  <w:style w:type="paragraph" w:customStyle="1" w:styleId="Default">
    <w:name w:val="Default"/>
    <w:rsid w:val="00415172"/>
    <w:pPr>
      <w:autoSpaceDE w:val="0"/>
      <w:autoSpaceDN w:val="0"/>
      <w:adjustRightInd w:val="0"/>
      <w:spacing w:after="0" w:line="240" w:lineRule="auto"/>
    </w:pPr>
    <w:rPr>
      <w:rFonts w:ascii="Arial Narrow" w:hAnsi="Arial Narrow" w:cs="Arial Narrow"/>
      <w:color w:val="000000"/>
      <w:sz w:val="24"/>
      <w:szCs w:val="24"/>
    </w:rPr>
  </w:style>
  <w:style w:type="paragraph" w:customStyle="1" w:styleId="1">
    <w:name w:val="1"/>
    <w:basedOn w:val="Normal"/>
    <w:next w:val="Sangradetextonormal"/>
    <w:rsid w:val="00B445A1"/>
    <w:pPr>
      <w:spacing w:after="0" w:line="240" w:lineRule="auto"/>
      <w:ind w:left="360"/>
      <w:jc w:val="both"/>
    </w:pPr>
    <w:rPr>
      <w:rFonts w:ascii="Arial" w:eastAsia="Times New Roman" w:hAnsi="Arial" w:cs="Arial"/>
      <w:sz w:val="24"/>
      <w:szCs w:val="24"/>
      <w:lang w:val="es-ES" w:eastAsia="es-ES"/>
    </w:rPr>
  </w:style>
  <w:style w:type="paragraph" w:customStyle="1" w:styleId="ecxmsonormal">
    <w:name w:val="ecxmsonormal"/>
    <w:basedOn w:val="Normal"/>
    <w:rsid w:val="00B445A1"/>
    <w:pPr>
      <w:spacing w:after="324" w:line="240" w:lineRule="auto"/>
    </w:pPr>
    <w:rPr>
      <w:rFonts w:ascii="Times New Roman" w:eastAsia="Times New Roman" w:hAnsi="Times New Roman" w:cs="Times New Roman"/>
      <w:sz w:val="24"/>
      <w:szCs w:val="24"/>
    </w:rPr>
  </w:style>
  <w:style w:type="paragraph" w:styleId="Sangradetextonormal">
    <w:name w:val="Body Text Indent"/>
    <w:basedOn w:val="Normal"/>
    <w:link w:val="SangradetextonormalCar"/>
    <w:uiPriority w:val="99"/>
    <w:semiHidden/>
    <w:unhideWhenUsed/>
    <w:rsid w:val="00B445A1"/>
    <w:pPr>
      <w:spacing w:after="120"/>
      <w:ind w:left="283"/>
    </w:pPr>
  </w:style>
  <w:style w:type="character" w:customStyle="1" w:styleId="SangradetextonormalCar">
    <w:name w:val="Sangría de texto normal Car"/>
    <w:basedOn w:val="Fuentedeprrafopredeter"/>
    <w:link w:val="Sangradetextonormal"/>
    <w:uiPriority w:val="99"/>
    <w:semiHidden/>
    <w:rsid w:val="00B445A1"/>
  </w:style>
  <w:style w:type="paragraph" w:customStyle="1" w:styleId="CM31">
    <w:name w:val="CM31"/>
    <w:basedOn w:val="Default"/>
    <w:next w:val="Default"/>
    <w:uiPriority w:val="99"/>
    <w:rsid w:val="00AE1263"/>
    <w:pPr>
      <w:widowControl w:val="0"/>
      <w:spacing w:after="258"/>
    </w:pPr>
    <w:rPr>
      <w:rFonts w:ascii="Arial" w:hAnsi="Arial" w:cs="Arial"/>
      <w:color w:val="auto"/>
    </w:rPr>
  </w:style>
  <w:style w:type="paragraph" w:customStyle="1" w:styleId="CM16">
    <w:name w:val="CM16"/>
    <w:basedOn w:val="Default"/>
    <w:next w:val="Default"/>
    <w:uiPriority w:val="99"/>
    <w:rsid w:val="00AE1263"/>
    <w:pPr>
      <w:widowControl w:val="0"/>
      <w:spacing w:line="260" w:lineRule="atLeast"/>
    </w:pPr>
    <w:rPr>
      <w:rFonts w:ascii="Arial" w:hAnsi="Arial" w:cs="Arial"/>
      <w:color w:val="auto"/>
    </w:rPr>
  </w:style>
  <w:style w:type="character" w:customStyle="1" w:styleId="SinespaciadoCar">
    <w:name w:val="Sin espaciado Car"/>
    <w:basedOn w:val="Fuentedeprrafopredeter"/>
    <w:link w:val="Sinespaciado"/>
    <w:uiPriority w:val="1"/>
    <w:locked/>
    <w:rsid w:val="00E2348E"/>
    <w:rPr>
      <w:rFonts w:ascii="Calibri" w:eastAsia="Times New Roman" w:hAnsi="Calibri" w:cs="Calibri"/>
      <w:lang w:val="es-ES"/>
    </w:rPr>
  </w:style>
  <w:style w:type="paragraph" w:styleId="Sinespaciado">
    <w:name w:val="No Spacing"/>
    <w:link w:val="SinespaciadoCar"/>
    <w:uiPriority w:val="1"/>
    <w:qFormat/>
    <w:rsid w:val="00E2348E"/>
    <w:pPr>
      <w:spacing w:after="0" w:line="240" w:lineRule="auto"/>
    </w:pPr>
    <w:rPr>
      <w:rFonts w:ascii="Calibri" w:eastAsia="Times New Roman" w:hAnsi="Calibri" w:cs="Calibri"/>
      <w:lang w:val="es-ES"/>
    </w:rPr>
  </w:style>
  <w:style w:type="character" w:customStyle="1" w:styleId="Ttulo1Car">
    <w:name w:val="Título 1 Car"/>
    <w:basedOn w:val="Fuentedeprrafopredeter"/>
    <w:link w:val="Ttulo1"/>
    <w:uiPriority w:val="9"/>
    <w:rsid w:val="00A02D13"/>
    <w:rPr>
      <w:rFonts w:asciiTheme="majorHAnsi" w:eastAsiaTheme="majorEastAsia" w:hAnsiTheme="majorHAnsi" w:cstheme="majorBidi"/>
      <w:color w:val="365F91" w:themeColor="accent1" w:themeShade="BF"/>
      <w:sz w:val="32"/>
      <w:szCs w:val="32"/>
    </w:rPr>
  </w:style>
  <w:style w:type="character" w:customStyle="1" w:styleId="PrrafodelistaCar">
    <w:name w:val="Párrafo de lista Car"/>
    <w:basedOn w:val="Fuentedeprrafopredeter"/>
    <w:link w:val="Prrafodelista"/>
    <w:uiPriority w:val="34"/>
    <w:locked/>
    <w:rsid w:val="00A02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B30C4-06EF-41BD-ABF2-4B508756C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7</Pages>
  <Words>2470</Words>
  <Characters>13591</Characters>
  <Application>Microsoft Office Word</Application>
  <DocSecurity>0</DocSecurity>
  <Lines>113</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 AYUNTAMIENTO DE ZAPOTLAN EL GRANDE</Company>
  <LinksUpToDate>false</LinksUpToDate>
  <CharactersWithSpaces>16029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erwin.pena</dc:creator>
  <cp:lastModifiedBy>Hector Antonio Toscano Barajas</cp:lastModifiedBy>
  <cp:revision>49</cp:revision>
  <cp:lastPrinted>2020-08-05T19:42:00Z</cp:lastPrinted>
  <dcterms:created xsi:type="dcterms:W3CDTF">2021-10-18T14:22:00Z</dcterms:created>
  <dcterms:modified xsi:type="dcterms:W3CDTF">2021-10-21T19:54:00Z</dcterms:modified>
</cp:coreProperties>
</file>