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07D9E3" w14:textId="593ADC90" w:rsidR="00B81D98" w:rsidRPr="004827DD" w:rsidRDefault="00B81D98" w:rsidP="00B81D98">
      <w:pPr>
        <w:jc w:val="center"/>
        <w:rPr>
          <w:rFonts w:ascii="Arial" w:hAnsi="Arial" w:cs="Arial"/>
          <w:b/>
          <w:bCs/>
          <w:sz w:val="20"/>
          <w:szCs w:val="20"/>
        </w:rPr>
      </w:pPr>
      <w:r w:rsidRPr="004827DD">
        <w:rPr>
          <w:rFonts w:ascii="Arial" w:eastAsia="Times New Roman" w:hAnsi="Arial" w:cs="Arial"/>
          <w:b/>
          <w:sz w:val="20"/>
          <w:szCs w:val="20"/>
          <w:lang w:eastAsia="es-ES"/>
        </w:rPr>
        <w:t xml:space="preserve">ACTA DE LA SESIÓN EXTRAORDINARIA </w:t>
      </w:r>
      <w:r w:rsidR="00794505">
        <w:rPr>
          <w:rFonts w:ascii="Arial" w:eastAsia="Times New Roman" w:hAnsi="Arial" w:cs="Arial"/>
          <w:b/>
          <w:sz w:val="20"/>
          <w:szCs w:val="20"/>
          <w:lang w:eastAsia="es-ES"/>
        </w:rPr>
        <w:t>NUMERO 3</w:t>
      </w:r>
      <w:r w:rsidR="00CD1F8D">
        <w:rPr>
          <w:rFonts w:ascii="Arial" w:eastAsia="Times New Roman" w:hAnsi="Arial" w:cs="Arial"/>
          <w:b/>
          <w:sz w:val="20"/>
          <w:szCs w:val="20"/>
          <w:lang w:eastAsia="es-ES"/>
        </w:rPr>
        <w:t>3</w:t>
      </w:r>
      <w:r w:rsidR="00794505">
        <w:rPr>
          <w:rFonts w:ascii="Arial" w:eastAsia="Times New Roman" w:hAnsi="Arial" w:cs="Arial"/>
          <w:b/>
          <w:sz w:val="20"/>
          <w:szCs w:val="20"/>
          <w:lang w:eastAsia="es-ES"/>
        </w:rPr>
        <w:t xml:space="preserve"> </w:t>
      </w:r>
      <w:r w:rsidRPr="004827DD">
        <w:rPr>
          <w:rFonts w:ascii="Arial" w:eastAsia="Times New Roman" w:hAnsi="Arial" w:cs="Arial"/>
          <w:b/>
          <w:sz w:val="20"/>
          <w:szCs w:val="20"/>
          <w:lang w:eastAsia="es-ES"/>
        </w:rPr>
        <w:t xml:space="preserve">DE </w:t>
      </w:r>
      <w:r w:rsidRPr="004827DD">
        <w:rPr>
          <w:rFonts w:ascii="Arial" w:hAnsi="Arial" w:cs="Arial"/>
          <w:b/>
          <w:bCs/>
          <w:sz w:val="20"/>
          <w:szCs w:val="20"/>
        </w:rPr>
        <w:t>LA COMISIÓN EDILICIA PERMANENTE DE OBRAS PÚBLICAS, PLANEACIÓN URBANA Y REGULARIZACIÓN DE LA TENENCIA DE LA TIERRA.</w:t>
      </w:r>
    </w:p>
    <w:p w14:paraId="34670E97" w14:textId="2A4B3C2A" w:rsidR="00B81D98" w:rsidRPr="000E5828" w:rsidRDefault="00BA5C09" w:rsidP="00B81D98">
      <w:pPr>
        <w:spacing w:after="0" w:line="240" w:lineRule="auto"/>
        <w:jc w:val="both"/>
        <w:rPr>
          <w:rFonts w:ascii="Arial" w:eastAsia="Times New Roman" w:hAnsi="Arial" w:cs="Arial"/>
          <w:lang w:eastAsia="es-ES"/>
        </w:rPr>
      </w:pPr>
      <w:r w:rsidRPr="00BA5C09">
        <w:rPr>
          <w:rFonts w:ascii="Arial" w:eastAsia="Times New Roman" w:hAnsi="Arial" w:cs="Arial"/>
          <w:lang w:eastAsia="es-ES"/>
        </w:rPr>
        <w:t>En Ciudad Guzmán, Municipio de Zapotlán el Grande, Jalisco, siendo las 1</w:t>
      </w:r>
      <w:r w:rsidR="00700E4D">
        <w:rPr>
          <w:rFonts w:ascii="Arial" w:eastAsia="Times New Roman" w:hAnsi="Arial" w:cs="Arial"/>
          <w:lang w:eastAsia="es-ES"/>
        </w:rPr>
        <w:t>1</w:t>
      </w:r>
      <w:r w:rsidRPr="00BA5C09">
        <w:rPr>
          <w:rFonts w:ascii="Arial" w:eastAsia="Times New Roman" w:hAnsi="Arial" w:cs="Arial"/>
          <w:lang w:eastAsia="es-ES"/>
        </w:rPr>
        <w:t>:</w:t>
      </w:r>
      <w:r w:rsidR="00700E4D">
        <w:rPr>
          <w:rFonts w:ascii="Arial" w:eastAsia="Times New Roman" w:hAnsi="Arial" w:cs="Arial"/>
          <w:lang w:eastAsia="es-ES"/>
        </w:rPr>
        <w:t>30</w:t>
      </w:r>
      <w:r w:rsidRPr="00BA5C09">
        <w:rPr>
          <w:rFonts w:ascii="Arial" w:eastAsia="Times New Roman" w:hAnsi="Arial" w:cs="Arial"/>
          <w:lang w:eastAsia="es-ES"/>
        </w:rPr>
        <w:t xml:space="preserve"> horas del </w:t>
      </w:r>
      <w:r w:rsidR="00794505">
        <w:rPr>
          <w:rFonts w:ascii="Arial" w:eastAsia="Times New Roman" w:hAnsi="Arial" w:cs="Arial"/>
          <w:lang w:eastAsia="es-ES"/>
        </w:rPr>
        <w:t xml:space="preserve">jueves </w:t>
      </w:r>
      <w:r w:rsidR="0032756F">
        <w:rPr>
          <w:rFonts w:ascii="Arial" w:eastAsia="Times New Roman" w:hAnsi="Arial" w:cs="Arial"/>
          <w:lang w:eastAsia="es-ES"/>
        </w:rPr>
        <w:t>13</w:t>
      </w:r>
      <w:r w:rsidR="00794505">
        <w:rPr>
          <w:rFonts w:ascii="Arial" w:eastAsia="Times New Roman" w:hAnsi="Arial" w:cs="Arial"/>
          <w:lang w:eastAsia="es-ES"/>
        </w:rPr>
        <w:t xml:space="preserve"> de agosto </w:t>
      </w:r>
      <w:r w:rsidRPr="00BA5C09">
        <w:rPr>
          <w:rFonts w:ascii="Arial" w:eastAsia="Times New Roman" w:hAnsi="Arial" w:cs="Arial"/>
          <w:lang w:eastAsia="es-ES"/>
        </w:rPr>
        <w:t xml:space="preserve">de 2026, se reunieron los integrantes de la Comisión </w:t>
      </w:r>
      <w:proofErr w:type="gramStart"/>
      <w:r w:rsidRPr="00BA5C09">
        <w:rPr>
          <w:rFonts w:ascii="Arial" w:eastAsia="Times New Roman" w:hAnsi="Arial" w:cs="Arial"/>
          <w:lang w:eastAsia="es-ES"/>
        </w:rPr>
        <w:t>Edilicia</w:t>
      </w:r>
      <w:proofErr w:type="gramEnd"/>
      <w:r w:rsidRPr="00BA5C09">
        <w:rPr>
          <w:rFonts w:ascii="Arial" w:eastAsia="Times New Roman" w:hAnsi="Arial" w:cs="Arial"/>
          <w:lang w:eastAsia="es-ES"/>
        </w:rPr>
        <w:t xml:space="preserve"> Permanente de Obras Públicas, Planeación Urbana y Regularización de la Tenencia de la Tierra. La reunión se llevó a cabo en la Sala de Juntas de la Presidencia Municipal, con fundamento en los artículos 37 (numeral 1), 38 (fracción XV), 40, 41, 44, 45, 46, 47, 48, 49 y 64 del Reglamento Interior del Ayuntamiento de Zapotlán el Grande, Jalisco. El objeto del encuentro fue celebrar la Sesión Extraordinaria número </w:t>
      </w:r>
      <w:r w:rsidR="00794505">
        <w:rPr>
          <w:rFonts w:ascii="Arial" w:eastAsia="Times New Roman" w:hAnsi="Arial" w:cs="Arial"/>
          <w:lang w:eastAsia="es-ES"/>
        </w:rPr>
        <w:t>3</w:t>
      </w:r>
      <w:r w:rsidR="0032756F">
        <w:rPr>
          <w:rFonts w:ascii="Arial" w:eastAsia="Times New Roman" w:hAnsi="Arial" w:cs="Arial"/>
          <w:lang w:eastAsia="es-ES"/>
        </w:rPr>
        <w:t>3</w:t>
      </w:r>
      <w:r w:rsidRPr="00BA5C09">
        <w:rPr>
          <w:rFonts w:ascii="Arial" w:eastAsia="Times New Roman" w:hAnsi="Arial" w:cs="Arial"/>
          <w:lang w:eastAsia="es-ES"/>
        </w:rPr>
        <w:t xml:space="preserve">, desahogando el orden del día que se detalla a continuación. </w:t>
      </w:r>
      <w:r w:rsidR="000E5828">
        <w:rPr>
          <w:rFonts w:ascii="Arial" w:eastAsia="Times New Roman" w:hAnsi="Arial" w:cs="Arial"/>
          <w:lang w:eastAsia="es-ES"/>
        </w:rPr>
        <w:t xml:space="preserve"> - - - - - - - - - - - - - - - - - - - - - - - - - - - - - - - - - - - - - - - - - - - </w:t>
      </w:r>
    </w:p>
    <w:p w14:paraId="2F47D603" w14:textId="77777777" w:rsidR="00BA5C09" w:rsidRPr="009F3864" w:rsidRDefault="00BA5C09" w:rsidP="00B81D98">
      <w:pPr>
        <w:spacing w:after="0" w:line="240" w:lineRule="auto"/>
        <w:jc w:val="both"/>
        <w:rPr>
          <w:rFonts w:ascii="Arial" w:eastAsia="Times New Roman" w:hAnsi="Arial" w:cs="Arial"/>
          <w:lang w:eastAsia="es-ES"/>
        </w:rPr>
      </w:pPr>
    </w:p>
    <w:p w14:paraId="0CC9ABB5" w14:textId="23161EBA" w:rsidR="00292A6A" w:rsidRDefault="00B81D98" w:rsidP="009F3864">
      <w:pPr>
        <w:spacing w:after="0"/>
        <w:jc w:val="both"/>
        <w:rPr>
          <w:rFonts w:ascii="Arial" w:eastAsia="Times New Roman" w:hAnsi="Arial" w:cs="Arial"/>
          <w:lang w:eastAsia="es-ES"/>
        </w:rPr>
      </w:pPr>
      <w:r w:rsidRPr="009F3864">
        <w:rPr>
          <w:rFonts w:ascii="Arial" w:hAnsi="Arial" w:cs="Arial"/>
          <w:b/>
        </w:rPr>
        <w:t>- Lic. Magali Casillas Contreras:</w:t>
      </w:r>
      <w:r w:rsidR="009F3864">
        <w:rPr>
          <w:rFonts w:ascii="Arial" w:hAnsi="Arial" w:cs="Arial"/>
          <w:b/>
        </w:rPr>
        <w:t xml:space="preserve"> </w:t>
      </w:r>
      <w:r w:rsidR="006F35D9" w:rsidRPr="009F3864">
        <w:rPr>
          <w:rFonts w:ascii="Arial" w:eastAsia="Times New Roman" w:hAnsi="Arial" w:cs="Arial"/>
          <w:lang w:eastAsia="es-ES"/>
        </w:rPr>
        <w:t>Buen</w:t>
      </w:r>
      <w:r w:rsidR="00794505">
        <w:rPr>
          <w:rFonts w:ascii="Arial" w:eastAsia="Times New Roman" w:hAnsi="Arial" w:cs="Arial"/>
          <w:lang w:eastAsia="es-ES"/>
        </w:rPr>
        <w:t xml:space="preserve">as </w:t>
      </w:r>
      <w:r w:rsidR="000E5828">
        <w:rPr>
          <w:rFonts w:ascii="Arial" w:eastAsia="Times New Roman" w:hAnsi="Arial" w:cs="Arial"/>
          <w:lang w:eastAsia="es-ES"/>
        </w:rPr>
        <w:t>noches</w:t>
      </w:r>
      <w:r w:rsidR="00794505">
        <w:rPr>
          <w:rFonts w:ascii="Arial" w:eastAsia="Times New Roman" w:hAnsi="Arial" w:cs="Arial"/>
          <w:lang w:eastAsia="es-ES"/>
        </w:rPr>
        <w:t xml:space="preserve"> </w:t>
      </w:r>
      <w:r w:rsidR="006F35D9" w:rsidRPr="009F3864">
        <w:rPr>
          <w:rFonts w:ascii="Arial" w:eastAsia="Times New Roman" w:hAnsi="Arial" w:cs="Arial"/>
          <w:lang w:eastAsia="es-ES"/>
        </w:rPr>
        <w:t>a</w:t>
      </w:r>
      <w:r w:rsidR="00292A6A">
        <w:rPr>
          <w:rFonts w:ascii="Arial" w:eastAsia="Times New Roman" w:hAnsi="Arial" w:cs="Arial"/>
          <w:lang w:eastAsia="es-ES"/>
        </w:rPr>
        <w:t xml:space="preserve"> todas y</w:t>
      </w:r>
      <w:r w:rsidR="006F35D9" w:rsidRPr="009F3864">
        <w:rPr>
          <w:rFonts w:ascii="Arial" w:eastAsia="Times New Roman" w:hAnsi="Arial" w:cs="Arial"/>
          <w:lang w:eastAsia="es-ES"/>
        </w:rPr>
        <w:t xml:space="preserve"> todos</w:t>
      </w:r>
      <w:r w:rsidR="00794505">
        <w:rPr>
          <w:rFonts w:ascii="Arial" w:eastAsia="Times New Roman" w:hAnsi="Arial" w:cs="Arial"/>
          <w:lang w:eastAsia="es-ES"/>
        </w:rPr>
        <w:t xml:space="preserve"> los presentes</w:t>
      </w:r>
      <w:r w:rsidR="006F35D9" w:rsidRPr="009F3864">
        <w:rPr>
          <w:rFonts w:ascii="Arial" w:eastAsia="Times New Roman" w:hAnsi="Arial" w:cs="Arial"/>
          <w:lang w:eastAsia="es-ES"/>
        </w:rPr>
        <w:t xml:space="preserve">, gracias por asistir a esta </w:t>
      </w:r>
      <w:r w:rsidR="00794505">
        <w:rPr>
          <w:rFonts w:ascii="Arial" w:eastAsia="Times New Roman" w:hAnsi="Arial" w:cs="Arial"/>
          <w:b/>
          <w:lang w:eastAsia="es-ES"/>
        </w:rPr>
        <w:t xml:space="preserve">TRIGESIMA </w:t>
      </w:r>
      <w:r w:rsidR="000E5828">
        <w:rPr>
          <w:rFonts w:ascii="Arial" w:eastAsia="Times New Roman" w:hAnsi="Arial" w:cs="Arial"/>
          <w:b/>
          <w:lang w:eastAsia="es-ES"/>
        </w:rPr>
        <w:t>TERCERA</w:t>
      </w:r>
      <w:r w:rsidR="006F35D9" w:rsidRPr="009F3864">
        <w:rPr>
          <w:rFonts w:ascii="Arial" w:eastAsia="Times New Roman" w:hAnsi="Arial" w:cs="Arial"/>
          <w:b/>
          <w:lang w:eastAsia="es-ES"/>
        </w:rPr>
        <w:t xml:space="preserve"> Sesión Extraordinaria de la COMISIÓN EDILICIA PERMANENTE DE OBRAS PÚBLICAS, PLANEACIÓN URBANA Y REGULARIZACIÓN DE LA TENENCIA DE LA TIERRA, </w:t>
      </w:r>
      <w:r w:rsidR="006F35D9" w:rsidRPr="009F3864">
        <w:rPr>
          <w:rFonts w:ascii="Arial" w:eastAsia="Times New Roman" w:hAnsi="Arial" w:cs="Arial"/>
          <w:lang w:eastAsia="es-ES"/>
        </w:rPr>
        <w:t>la cual fue convocada mediante oficio número</w:t>
      </w:r>
      <w:r w:rsidR="006F35D9" w:rsidRPr="009F3864">
        <w:rPr>
          <w:rFonts w:ascii="Arial" w:eastAsia="Times New Roman" w:hAnsi="Arial" w:cs="Arial"/>
          <w:b/>
          <w:lang w:eastAsia="es-ES"/>
        </w:rPr>
        <w:t xml:space="preserve"> </w:t>
      </w:r>
      <w:r w:rsidR="00700E4D">
        <w:rPr>
          <w:rFonts w:ascii="Arial" w:eastAsia="Times New Roman" w:hAnsi="Arial" w:cs="Arial"/>
          <w:b/>
          <w:lang w:eastAsia="es-ES"/>
        </w:rPr>
        <w:t>6</w:t>
      </w:r>
      <w:r w:rsidR="000E5828">
        <w:rPr>
          <w:rFonts w:ascii="Arial" w:eastAsia="Times New Roman" w:hAnsi="Arial" w:cs="Arial"/>
          <w:b/>
          <w:lang w:eastAsia="es-ES"/>
        </w:rPr>
        <w:t>71</w:t>
      </w:r>
      <w:r w:rsidR="006F35D9" w:rsidRPr="009F3864">
        <w:rPr>
          <w:rFonts w:ascii="Arial" w:eastAsia="Times New Roman" w:hAnsi="Arial" w:cs="Arial"/>
          <w:b/>
          <w:lang w:eastAsia="es-ES"/>
        </w:rPr>
        <w:t xml:space="preserve">/2026 </w:t>
      </w:r>
      <w:r w:rsidR="006F35D9" w:rsidRPr="009F3864">
        <w:rPr>
          <w:rFonts w:ascii="Arial" w:eastAsia="Times New Roman" w:hAnsi="Arial" w:cs="Arial"/>
          <w:lang w:eastAsia="es-ES"/>
        </w:rPr>
        <w:t xml:space="preserve">con fundamento en los </w:t>
      </w:r>
      <w:r w:rsidR="006F35D9" w:rsidRPr="000E5828">
        <w:rPr>
          <w:rFonts w:ascii="Arial" w:eastAsia="Times New Roman" w:hAnsi="Arial" w:cs="Arial"/>
          <w:lang w:eastAsia="es-ES"/>
        </w:rPr>
        <w:t>Artículos 37, 38, 40, 41, 44 49 y 64</w:t>
      </w:r>
      <w:r w:rsidR="006F35D9" w:rsidRPr="009F3864">
        <w:rPr>
          <w:rFonts w:ascii="Arial" w:eastAsia="Times New Roman" w:hAnsi="Arial" w:cs="Arial"/>
          <w:lang w:eastAsia="es-ES"/>
        </w:rPr>
        <w:t xml:space="preserve"> del Reglamento Interior del Ayuntamiento de Zapotlán el Grande.</w:t>
      </w:r>
      <w:r w:rsidR="009F3864">
        <w:rPr>
          <w:rFonts w:ascii="Arial" w:hAnsi="Arial" w:cs="Arial"/>
          <w:b/>
        </w:rPr>
        <w:t xml:space="preserve"> </w:t>
      </w:r>
      <w:r w:rsidR="006F35D9" w:rsidRPr="009F3864">
        <w:rPr>
          <w:rFonts w:ascii="Arial" w:eastAsia="Times New Roman" w:hAnsi="Arial" w:cs="Arial"/>
          <w:lang w:eastAsia="es-ES"/>
        </w:rPr>
        <w:t>Para efectos de dar inicio a esta sesión me permitiré tomar lista de asistencia para validar el Quorum legal:</w:t>
      </w:r>
      <w:r w:rsidR="009F3864">
        <w:rPr>
          <w:rFonts w:ascii="Arial" w:eastAsia="Times New Roman" w:hAnsi="Arial" w:cs="Arial"/>
          <w:lang w:eastAsia="es-ES"/>
        </w:rPr>
        <w:t xml:space="preserve"> </w:t>
      </w:r>
      <w:r w:rsidR="009F3864" w:rsidRPr="009F3864">
        <w:rPr>
          <w:rFonts w:ascii="Arial" w:eastAsia="Times New Roman" w:hAnsi="Arial" w:cs="Arial"/>
          <w:lang w:eastAsia="es-ES"/>
        </w:rPr>
        <w:t xml:space="preserve">Doctora </w:t>
      </w:r>
      <w:r w:rsidR="006916F3">
        <w:rPr>
          <w:rFonts w:ascii="Arial" w:eastAsia="Times New Roman" w:hAnsi="Arial" w:cs="Arial"/>
          <w:lang w:eastAsia="es-ES"/>
        </w:rPr>
        <w:t>Bertha Silvia</w:t>
      </w:r>
      <w:r w:rsidR="009F3864" w:rsidRPr="009F3864">
        <w:rPr>
          <w:rFonts w:ascii="Arial" w:eastAsia="Times New Roman" w:hAnsi="Arial" w:cs="Arial"/>
          <w:lang w:eastAsia="es-ES"/>
        </w:rPr>
        <w:t xml:space="preserve"> Gómez Ramos</w:t>
      </w:r>
      <w:r w:rsidR="009F3864">
        <w:rPr>
          <w:rFonts w:ascii="Arial" w:eastAsia="Times New Roman" w:hAnsi="Arial" w:cs="Arial"/>
          <w:lang w:eastAsia="es-ES"/>
        </w:rPr>
        <w:t xml:space="preserve"> </w:t>
      </w:r>
      <w:r w:rsidR="009F3864" w:rsidRPr="004033F5">
        <w:rPr>
          <w:rFonts w:ascii="Arial" w:eastAsia="Times New Roman" w:hAnsi="Arial" w:cs="Arial"/>
          <w:b/>
          <w:bCs/>
          <w:lang w:eastAsia="es-ES"/>
        </w:rPr>
        <w:t>(</w:t>
      </w:r>
      <w:r w:rsidR="000E5828">
        <w:rPr>
          <w:rFonts w:ascii="Arial" w:eastAsia="Times New Roman" w:hAnsi="Arial" w:cs="Arial"/>
          <w:b/>
          <w:bCs/>
          <w:lang w:eastAsia="es-ES"/>
        </w:rPr>
        <w:t>presente</w:t>
      </w:r>
      <w:r w:rsidR="009F3864" w:rsidRPr="004033F5">
        <w:rPr>
          <w:rFonts w:ascii="Arial" w:eastAsia="Times New Roman" w:hAnsi="Arial" w:cs="Arial"/>
          <w:b/>
          <w:bCs/>
          <w:lang w:eastAsia="es-ES"/>
        </w:rPr>
        <w:t>),</w:t>
      </w:r>
      <w:r w:rsidR="009F3864" w:rsidRPr="009F3864">
        <w:rPr>
          <w:rFonts w:ascii="Arial" w:eastAsia="Times New Roman" w:hAnsi="Arial" w:cs="Arial"/>
          <w:lang w:eastAsia="es-ES"/>
        </w:rPr>
        <w:t xml:space="preserve"> Licenciado Miguel </w:t>
      </w:r>
      <w:r w:rsidR="009F3864">
        <w:rPr>
          <w:rFonts w:ascii="Arial" w:eastAsia="Times New Roman" w:hAnsi="Arial" w:cs="Arial"/>
          <w:lang w:eastAsia="es-ES"/>
        </w:rPr>
        <w:t xml:space="preserve">Marentes </w:t>
      </w:r>
      <w:r w:rsidR="009F3864" w:rsidRPr="004033F5">
        <w:rPr>
          <w:rFonts w:ascii="Arial" w:eastAsia="Times New Roman" w:hAnsi="Arial" w:cs="Arial"/>
          <w:b/>
          <w:bCs/>
          <w:lang w:eastAsia="es-ES"/>
        </w:rPr>
        <w:t>(</w:t>
      </w:r>
      <w:r w:rsidR="000E5828">
        <w:rPr>
          <w:rFonts w:ascii="Arial" w:eastAsia="Times New Roman" w:hAnsi="Arial" w:cs="Arial"/>
          <w:b/>
          <w:bCs/>
          <w:lang w:eastAsia="es-ES"/>
        </w:rPr>
        <w:t>p</w:t>
      </w:r>
      <w:r w:rsidR="009F3864" w:rsidRPr="004033F5">
        <w:rPr>
          <w:rFonts w:ascii="Arial" w:eastAsia="Times New Roman" w:hAnsi="Arial" w:cs="Arial"/>
          <w:b/>
          <w:bCs/>
          <w:lang w:eastAsia="es-ES"/>
        </w:rPr>
        <w:t>resente)</w:t>
      </w:r>
      <w:r w:rsidR="009F3864">
        <w:rPr>
          <w:rFonts w:ascii="Arial" w:eastAsia="Times New Roman" w:hAnsi="Arial" w:cs="Arial"/>
          <w:lang w:eastAsia="es-ES"/>
        </w:rPr>
        <w:t xml:space="preserve"> y </w:t>
      </w:r>
      <w:r w:rsidR="009F3864" w:rsidRPr="009F3864">
        <w:rPr>
          <w:rFonts w:ascii="Arial" w:eastAsia="Times New Roman" w:hAnsi="Arial" w:cs="Arial"/>
          <w:lang w:eastAsia="es-ES"/>
        </w:rPr>
        <w:t>la de la voz,</w:t>
      </w:r>
      <w:r w:rsidR="00292A6A">
        <w:rPr>
          <w:rFonts w:ascii="Arial" w:eastAsia="Times New Roman" w:hAnsi="Arial" w:cs="Arial"/>
          <w:lang w:eastAsia="es-ES"/>
        </w:rPr>
        <w:t xml:space="preserve"> (</w:t>
      </w:r>
      <w:r w:rsidR="00292A6A" w:rsidRPr="00292A6A">
        <w:rPr>
          <w:rFonts w:ascii="Arial" w:eastAsia="Times New Roman" w:hAnsi="Arial" w:cs="Arial"/>
          <w:b/>
          <w:bCs/>
          <w:lang w:eastAsia="es-ES"/>
        </w:rPr>
        <w:t>presente</w:t>
      </w:r>
      <w:r w:rsidR="004033F5">
        <w:rPr>
          <w:rFonts w:ascii="Arial" w:eastAsia="Times New Roman" w:hAnsi="Arial" w:cs="Arial"/>
          <w:lang w:eastAsia="es-ES"/>
        </w:rPr>
        <w:t>)</w:t>
      </w:r>
      <w:r w:rsidR="009F3864" w:rsidRPr="009F3864">
        <w:rPr>
          <w:rFonts w:ascii="Arial" w:eastAsia="Times New Roman" w:hAnsi="Arial" w:cs="Arial"/>
          <w:lang w:eastAsia="es-ES"/>
        </w:rPr>
        <w:t>.</w:t>
      </w:r>
      <w:r w:rsidR="009F3864">
        <w:rPr>
          <w:rFonts w:ascii="Arial" w:eastAsia="Times New Roman" w:hAnsi="Arial" w:cs="Arial"/>
          <w:lang w:eastAsia="es-ES"/>
        </w:rPr>
        <w:t xml:space="preserve"> </w:t>
      </w:r>
      <w:r w:rsidR="006F35D9" w:rsidRPr="009F3864">
        <w:rPr>
          <w:rFonts w:ascii="Arial" w:eastAsia="Times New Roman" w:hAnsi="Arial" w:cs="Arial"/>
          <w:lang w:eastAsia="es-ES"/>
        </w:rPr>
        <w:t>Les informo la asistencia de</w:t>
      </w:r>
      <w:r w:rsidR="00E2553C" w:rsidRPr="009F3864">
        <w:rPr>
          <w:rFonts w:ascii="Arial" w:eastAsia="Times New Roman" w:hAnsi="Arial" w:cs="Arial"/>
          <w:lang w:eastAsia="es-ES"/>
        </w:rPr>
        <w:t xml:space="preserve"> </w:t>
      </w:r>
      <w:r w:rsidR="00292A6A">
        <w:rPr>
          <w:rFonts w:ascii="Arial" w:eastAsia="Times New Roman" w:hAnsi="Arial" w:cs="Arial"/>
          <w:lang w:eastAsia="es-ES"/>
        </w:rPr>
        <w:t xml:space="preserve">los </w:t>
      </w:r>
      <w:r w:rsidR="00E2553C" w:rsidRPr="009F3864">
        <w:rPr>
          <w:rFonts w:ascii="Arial" w:eastAsia="Times New Roman" w:hAnsi="Arial" w:cs="Arial"/>
          <w:lang w:eastAsia="es-ES"/>
        </w:rPr>
        <w:t>3</w:t>
      </w:r>
      <w:r w:rsidR="006F35D9" w:rsidRPr="009F3864">
        <w:rPr>
          <w:rFonts w:ascii="Arial" w:eastAsia="Times New Roman" w:hAnsi="Arial" w:cs="Arial"/>
          <w:lang w:eastAsia="es-ES"/>
        </w:rPr>
        <w:t xml:space="preserve"> de los integrantes de esta Comisión por lo que tenemos Quorum Legal.</w:t>
      </w:r>
      <w:r w:rsidR="009F3864" w:rsidRPr="009F3864">
        <w:rPr>
          <w:rFonts w:ascii="Arial" w:eastAsia="Times New Roman" w:hAnsi="Arial" w:cs="Arial"/>
          <w:sz w:val="18"/>
          <w:szCs w:val="18"/>
          <w:lang w:eastAsia="es-ES"/>
        </w:rPr>
        <w:t xml:space="preserve"> </w:t>
      </w:r>
      <w:r w:rsidR="00292A6A">
        <w:rPr>
          <w:rFonts w:ascii="Arial" w:eastAsia="Times New Roman" w:hAnsi="Arial" w:cs="Arial"/>
          <w:lang w:eastAsia="es-ES"/>
        </w:rPr>
        <w:t>Continuando con el desahogo de la sesión</w:t>
      </w:r>
      <w:r w:rsidR="006F35D9" w:rsidRPr="009F3864">
        <w:rPr>
          <w:rFonts w:ascii="Arial" w:eastAsia="Times New Roman" w:hAnsi="Arial" w:cs="Arial"/>
          <w:lang w:eastAsia="es-ES"/>
        </w:rPr>
        <w:t>, procedo con el punto número 2, que es la aprobación del orden del día, para lo cual me permito dar lectura</w:t>
      </w:r>
      <w:r w:rsidR="00794505">
        <w:rPr>
          <w:rFonts w:ascii="Arial" w:eastAsia="Times New Roman" w:hAnsi="Arial" w:cs="Arial"/>
          <w:lang w:eastAsia="es-ES"/>
        </w:rPr>
        <w:t xml:space="preserve">, </w:t>
      </w:r>
    </w:p>
    <w:p w14:paraId="6458D466" w14:textId="77777777" w:rsidR="00292A6A" w:rsidRDefault="00292A6A" w:rsidP="009F3864">
      <w:pPr>
        <w:spacing w:after="0"/>
        <w:jc w:val="both"/>
        <w:rPr>
          <w:rFonts w:ascii="Arial" w:eastAsia="Times New Roman" w:hAnsi="Arial" w:cs="Arial"/>
          <w:lang w:eastAsia="es-ES"/>
        </w:rPr>
      </w:pPr>
    </w:p>
    <w:tbl>
      <w:tblPr>
        <w:tblStyle w:val="Tablaconcuadrcula1"/>
        <w:tblW w:w="8789" w:type="dxa"/>
        <w:tblInd w:w="-5" w:type="dxa"/>
        <w:tblLook w:val="04A0" w:firstRow="1" w:lastRow="0" w:firstColumn="1" w:lastColumn="0" w:noHBand="0" w:noVBand="1"/>
      </w:tblPr>
      <w:tblGrid>
        <w:gridCol w:w="8789"/>
      </w:tblGrid>
      <w:tr w:rsidR="0032756F" w:rsidRPr="00421C5A" w14:paraId="4FD0514B" w14:textId="77777777" w:rsidTr="000E5828">
        <w:trPr>
          <w:trHeight w:val="81"/>
        </w:trPr>
        <w:tc>
          <w:tcPr>
            <w:tcW w:w="8789" w:type="dxa"/>
          </w:tcPr>
          <w:p w14:paraId="6838382F" w14:textId="77777777" w:rsidR="0032756F" w:rsidRPr="00421C5A" w:rsidRDefault="0032756F" w:rsidP="00C815EC">
            <w:pPr>
              <w:jc w:val="center"/>
              <w:rPr>
                <w:rFonts w:ascii="Arial" w:eastAsia="Calibri" w:hAnsi="Arial" w:cs="Arial"/>
                <w:b/>
                <w:sz w:val="18"/>
                <w:szCs w:val="18"/>
                <w:lang w:val="es-ES_tradnl"/>
              </w:rPr>
            </w:pPr>
            <w:bookmarkStart w:id="0" w:name="_Hlk203041525"/>
            <w:r w:rsidRPr="00421C5A">
              <w:rPr>
                <w:rFonts w:ascii="Arial" w:eastAsia="Calibri" w:hAnsi="Arial" w:cs="Arial"/>
                <w:b/>
                <w:sz w:val="18"/>
                <w:szCs w:val="18"/>
                <w:lang w:val="es-ES_tradnl"/>
              </w:rPr>
              <w:t>ORDEN DEL DÍA:</w:t>
            </w:r>
          </w:p>
        </w:tc>
      </w:tr>
      <w:tr w:rsidR="0032756F" w:rsidRPr="00421C5A" w14:paraId="0C45451D" w14:textId="77777777" w:rsidTr="000E5828">
        <w:trPr>
          <w:trHeight w:val="2772"/>
        </w:trPr>
        <w:tc>
          <w:tcPr>
            <w:tcW w:w="8789" w:type="dxa"/>
          </w:tcPr>
          <w:p w14:paraId="05CB8B82" w14:textId="77777777" w:rsidR="0032756F" w:rsidRPr="009D6289" w:rsidRDefault="0032756F" w:rsidP="0032756F">
            <w:pPr>
              <w:pStyle w:val="Prrafodelista"/>
              <w:numPr>
                <w:ilvl w:val="1"/>
                <w:numId w:val="11"/>
              </w:numPr>
              <w:spacing w:line="276" w:lineRule="auto"/>
              <w:ind w:left="462" w:hanging="425"/>
              <w:jc w:val="both"/>
              <w:rPr>
                <w:rFonts w:ascii="Arial" w:eastAsia="Calibri" w:hAnsi="Arial" w:cs="Arial"/>
                <w:bCs/>
                <w:sz w:val="20"/>
                <w:szCs w:val="20"/>
                <w:lang w:val="es-ES_tradnl"/>
              </w:rPr>
            </w:pPr>
            <w:r w:rsidRPr="009D6289">
              <w:rPr>
                <w:rFonts w:ascii="Arial" w:eastAsia="Calibri" w:hAnsi="Arial" w:cs="Arial"/>
                <w:bCs/>
                <w:sz w:val="20"/>
                <w:szCs w:val="20"/>
                <w:lang w:val="es-ES_tradnl"/>
              </w:rPr>
              <w:t>Lista de asistencia, y declaración de Quórum.</w:t>
            </w:r>
          </w:p>
          <w:p w14:paraId="6CB3A4DC" w14:textId="77777777" w:rsidR="0032756F" w:rsidRPr="009D6289" w:rsidRDefault="0032756F" w:rsidP="0032756F">
            <w:pPr>
              <w:pStyle w:val="Prrafodelista"/>
              <w:numPr>
                <w:ilvl w:val="1"/>
                <w:numId w:val="11"/>
              </w:numPr>
              <w:spacing w:line="276" w:lineRule="auto"/>
              <w:ind w:left="462" w:hanging="425"/>
              <w:jc w:val="both"/>
              <w:rPr>
                <w:rFonts w:ascii="Arial" w:eastAsia="Calibri" w:hAnsi="Arial" w:cs="Arial"/>
                <w:bCs/>
                <w:sz w:val="20"/>
                <w:szCs w:val="20"/>
                <w:lang w:val="es-ES_tradnl"/>
              </w:rPr>
            </w:pPr>
            <w:r w:rsidRPr="009D6289">
              <w:rPr>
                <w:rFonts w:ascii="Arial" w:eastAsia="Calibri" w:hAnsi="Arial" w:cs="Arial"/>
                <w:bCs/>
                <w:sz w:val="20"/>
                <w:szCs w:val="20"/>
                <w:lang w:val="es-ES_tradnl"/>
              </w:rPr>
              <w:t>Aprobación del orden del día.</w:t>
            </w:r>
          </w:p>
          <w:p w14:paraId="42C87353" w14:textId="77777777" w:rsidR="0032756F" w:rsidRPr="009D6289" w:rsidRDefault="0032756F" w:rsidP="0032756F">
            <w:pPr>
              <w:pStyle w:val="Prrafodelista"/>
              <w:numPr>
                <w:ilvl w:val="1"/>
                <w:numId w:val="11"/>
              </w:numPr>
              <w:spacing w:line="276" w:lineRule="auto"/>
              <w:ind w:left="462" w:hanging="425"/>
              <w:jc w:val="both"/>
              <w:rPr>
                <w:rFonts w:ascii="Arial" w:eastAsia="Calibri" w:hAnsi="Arial" w:cs="Arial"/>
                <w:bCs/>
                <w:sz w:val="20"/>
                <w:szCs w:val="20"/>
                <w:lang w:val="es-ES_tradnl"/>
              </w:rPr>
            </w:pPr>
            <w:r w:rsidRPr="009D6289">
              <w:rPr>
                <w:rFonts w:ascii="Arial" w:eastAsia="Calibri" w:hAnsi="Arial" w:cs="Arial"/>
                <w:sz w:val="20"/>
                <w:szCs w:val="20"/>
              </w:rPr>
              <w:t xml:space="preserve">Estudio, análisis, discusión, aprobación y posterior dictaminación del Dictamen del Comité de Obra Pública del Gobierno Municipal de Zapotlán el Grande, Jalisco, que aprueba la Modalidad de contratación propuesta por el Área Técnica respecto del proyecto de la obra pública </w:t>
            </w:r>
            <w:r w:rsidRPr="009D6289">
              <w:rPr>
                <w:rFonts w:ascii="Arial" w:eastAsia="Calibri" w:hAnsi="Arial" w:cs="Arial"/>
                <w:sz w:val="18"/>
                <w:szCs w:val="18"/>
              </w:rPr>
              <w:t>REMANENTE-02-2026.</w:t>
            </w:r>
            <w:r w:rsidRPr="009D6289">
              <w:rPr>
                <w:rFonts w:ascii="Arial" w:eastAsia="Calibri" w:hAnsi="Arial" w:cs="Arial"/>
                <w:b/>
                <w:bCs/>
                <w:sz w:val="18"/>
                <w:szCs w:val="18"/>
              </w:rPr>
              <w:t xml:space="preserve"> “</w:t>
            </w:r>
            <w:r w:rsidRPr="009D6289">
              <w:rPr>
                <w:rFonts w:ascii="Arial" w:eastAsia="Times New Roman" w:hAnsi="Arial" w:cs="Arial"/>
                <w:bCs/>
                <w:color w:val="000000"/>
                <w:sz w:val="18"/>
                <w:szCs w:val="18"/>
                <w:lang w:eastAsia="es-MX"/>
              </w:rPr>
              <w:t>CONSTRUCCIÓN DE PAVIMENTO ASFÁLTICO, MACHUELOS, BANQUETAS Y REHABILITACIÓN DE RED DE DRENAJE Y RED DE AGUA POTABLE EN LA CALLE EL GRULLO, (PRIMERA ETAPA), ENTRE LA AV. OBISPO SERAFÍN VÁZQUEZ E. Y LA CALLE JALISCO, (TRAMO 0+540.00 – 0+980.00), EN CIUDAD GUZMÁN, MUNICIPIO DE ZAPOTLÁN EL GRANDE, JALISCO.</w:t>
            </w:r>
          </w:p>
          <w:p w14:paraId="1EFD041B" w14:textId="77777777" w:rsidR="0032756F" w:rsidRPr="009D6289" w:rsidRDefault="0032756F" w:rsidP="0032756F">
            <w:pPr>
              <w:pStyle w:val="Prrafodelista"/>
              <w:numPr>
                <w:ilvl w:val="1"/>
                <w:numId w:val="11"/>
              </w:numPr>
              <w:spacing w:line="276" w:lineRule="auto"/>
              <w:ind w:left="462" w:hanging="425"/>
              <w:jc w:val="both"/>
              <w:rPr>
                <w:rFonts w:ascii="Arial" w:eastAsia="Calibri" w:hAnsi="Arial" w:cs="Arial"/>
                <w:bCs/>
                <w:sz w:val="20"/>
                <w:szCs w:val="20"/>
                <w:lang w:val="es-ES_tradnl"/>
              </w:rPr>
            </w:pPr>
            <w:r w:rsidRPr="009D6289">
              <w:rPr>
                <w:rFonts w:ascii="Arial" w:eastAsia="Calibri" w:hAnsi="Arial" w:cs="Arial"/>
                <w:bCs/>
                <w:sz w:val="20"/>
                <w:szCs w:val="20"/>
                <w:lang w:val="es-ES_tradnl"/>
              </w:rPr>
              <w:t xml:space="preserve">Asuntos varios. </w:t>
            </w:r>
          </w:p>
          <w:p w14:paraId="6B934830" w14:textId="77777777" w:rsidR="0032756F" w:rsidRPr="00421C5A" w:rsidRDefault="0032756F" w:rsidP="0032756F">
            <w:pPr>
              <w:pStyle w:val="Prrafodelista"/>
              <w:numPr>
                <w:ilvl w:val="1"/>
                <w:numId w:val="11"/>
              </w:numPr>
              <w:spacing w:line="276" w:lineRule="auto"/>
              <w:ind w:left="462" w:hanging="425"/>
              <w:jc w:val="both"/>
              <w:rPr>
                <w:rFonts w:ascii="Arial" w:eastAsia="Calibri" w:hAnsi="Arial" w:cs="Arial"/>
                <w:bCs/>
                <w:sz w:val="18"/>
                <w:szCs w:val="18"/>
                <w:lang w:val="es-ES_tradnl"/>
              </w:rPr>
            </w:pPr>
            <w:r w:rsidRPr="009D6289">
              <w:rPr>
                <w:rFonts w:ascii="Arial" w:eastAsia="Calibri" w:hAnsi="Arial" w:cs="Arial"/>
                <w:bCs/>
                <w:sz w:val="20"/>
                <w:szCs w:val="20"/>
                <w:lang w:val="es-ES_tradnl"/>
              </w:rPr>
              <w:t>Clausura.</w:t>
            </w:r>
          </w:p>
        </w:tc>
      </w:tr>
      <w:bookmarkEnd w:id="0"/>
    </w:tbl>
    <w:p w14:paraId="77DA436C" w14:textId="77777777" w:rsidR="00794505" w:rsidRDefault="00794505" w:rsidP="00292A6A">
      <w:pPr>
        <w:spacing w:after="0"/>
        <w:jc w:val="both"/>
        <w:rPr>
          <w:rFonts w:ascii="Arial" w:eastAsia="Times New Roman" w:hAnsi="Arial" w:cs="Arial"/>
          <w:lang w:eastAsia="es-ES"/>
        </w:rPr>
      </w:pPr>
    </w:p>
    <w:p w14:paraId="66F1F9AB" w14:textId="373AAFAF" w:rsidR="002E7E4F" w:rsidRPr="00C3366E" w:rsidRDefault="000E5828" w:rsidP="00292A6A">
      <w:pPr>
        <w:spacing w:after="0"/>
        <w:jc w:val="both"/>
        <w:rPr>
          <w:rFonts w:ascii="Arial" w:hAnsi="Arial" w:cs="Arial"/>
        </w:rPr>
      </w:pPr>
      <w:r w:rsidRPr="00CC43B8">
        <w:rPr>
          <w:rFonts w:ascii="Arial" w:eastAsia="Times New Roman" w:hAnsi="Arial" w:cs="Arial"/>
          <w:lang w:eastAsia="es-ES"/>
        </w:rPr>
        <w:lastRenderedPageBreak/>
        <w:t>¿Bien eh alguien tiene algún asunto vario que agregar?</w:t>
      </w:r>
      <w:r>
        <w:rPr>
          <w:rFonts w:ascii="Arial" w:eastAsia="Times New Roman" w:hAnsi="Arial" w:cs="Arial"/>
          <w:lang w:eastAsia="es-ES"/>
        </w:rPr>
        <w:t xml:space="preserve"> -No. Bien </w:t>
      </w:r>
      <w:r w:rsidR="00292A6A" w:rsidRPr="00CC43B8">
        <w:rPr>
          <w:rFonts w:ascii="Arial" w:eastAsia="Times New Roman" w:hAnsi="Arial" w:cs="Arial"/>
          <w:lang w:eastAsia="es-ES"/>
        </w:rPr>
        <w:t xml:space="preserve">de ser así, entonces quienes estén a favor de aprobar el orden del día en la forma que ha sido leído le pido lo manifestemos levantando la mano. </w:t>
      </w:r>
      <w:r w:rsidR="00292A6A" w:rsidRPr="00CC43B8">
        <w:rPr>
          <w:rFonts w:ascii="Arial" w:eastAsia="Times New Roman" w:hAnsi="Arial" w:cs="Arial"/>
          <w:b/>
          <w:bCs/>
          <w:lang w:eastAsia="es-ES"/>
        </w:rPr>
        <w:t>Aprobado por unanimidad</w:t>
      </w:r>
      <w:r w:rsidR="005E4313">
        <w:rPr>
          <w:rFonts w:ascii="Arial" w:eastAsia="Times New Roman" w:hAnsi="Arial" w:cs="Arial"/>
          <w:b/>
          <w:bCs/>
          <w:lang w:eastAsia="es-ES"/>
        </w:rPr>
        <w:t xml:space="preserve"> de los presentes. </w:t>
      </w:r>
      <w:r w:rsidR="005E4313">
        <w:rPr>
          <w:rFonts w:ascii="Arial" w:eastAsia="Times New Roman" w:hAnsi="Arial" w:cs="Arial"/>
          <w:lang w:eastAsia="es-ES"/>
        </w:rPr>
        <w:t xml:space="preserve"> En el desarrollo del tercer punto, corresponde a el </w:t>
      </w:r>
      <w:r w:rsidR="005E4313" w:rsidRPr="005E4313">
        <w:rPr>
          <w:rFonts w:ascii="Arial" w:eastAsia="Times New Roman" w:hAnsi="Arial" w:cs="Arial"/>
          <w:lang w:eastAsia="es-ES"/>
        </w:rPr>
        <w:t>análisis, discusión, aprobación y posterior dictaminación del Dictamen</w:t>
      </w:r>
      <w:r w:rsidR="005E4313">
        <w:rPr>
          <w:rFonts w:ascii="Arial" w:eastAsia="Times New Roman" w:hAnsi="Arial" w:cs="Arial"/>
          <w:lang w:eastAsia="es-ES"/>
        </w:rPr>
        <w:t xml:space="preserve"> emitido por </w:t>
      </w:r>
      <w:r w:rsidR="005E4313" w:rsidRPr="005E4313">
        <w:rPr>
          <w:rFonts w:ascii="Arial" w:eastAsia="Times New Roman" w:hAnsi="Arial" w:cs="Arial"/>
          <w:lang w:eastAsia="es-ES"/>
        </w:rPr>
        <w:t xml:space="preserve">el Comité de Obra Pública </w:t>
      </w:r>
      <w:r w:rsidR="005E4313">
        <w:rPr>
          <w:rFonts w:ascii="Arial" w:eastAsia="Times New Roman" w:hAnsi="Arial" w:cs="Arial"/>
          <w:lang w:eastAsia="es-ES"/>
        </w:rPr>
        <w:t xml:space="preserve">que celebramos el día de ayer por la mañana el cual determina la </w:t>
      </w:r>
      <w:r w:rsidR="005E4313" w:rsidRPr="005E4313">
        <w:rPr>
          <w:rFonts w:ascii="Arial" w:eastAsia="Times New Roman" w:hAnsi="Arial" w:cs="Arial"/>
          <w:lang w:eastAsia="es-ES"/>
        </w:rPr>
        <w:t xml:space="preserve">Modalidad de contratación </w:t>
      </w:r>
      <w:r w:rsidR="005E4313">
        <w:rPr>
          <w:rFonts w:ascii="Arial" w:eastAsia="Times New Roman" w:hAnsi="Arial" w:cs="Arial"/>
          <w:lang w:eastAsia="es-ES"/>
        </w:rPr>
        <w:t>para</w:t>
      </w:r>
      <w:r w:rsidR="005E4313" w:rsidRPr="005E4313">
        <w:rPr>
          <w:rFonts w:ascii="Arial" w:eastAsia="Times New Roman" w:hAnsi="Arial" w:cs="Arial"/>
          <w:lang w:eastAsia="es-ES"/>
        </w:rPr>
        <w:t xml:space="preserve"> la obra pública</w:t>
      </w:r>
      <w:r w:rsidR="005E4313">
        <w:rPr>
          <w:rFonts w:ascii="Arial" w:eastAsia="Times New Roman" w:hAnsi="Arial" w:cs="Arial"/>
          <w:lang w:eastAsia="es-ES"/>
        </w:rPr>
        <w:t xml:space="preserve"> número</w:t>
      </w:r>
      <w:r w:rsidR="005E4313" w:rsidRPr="005E4313">
        <w:rPr>
          <w:rFonts w:ascii="Arial" w:eastAsia="Times New Roman" w:hAnsi="Arial" w:cs="Arial"/>
          <w:lang w:eastAsia="es-ES"/>
        </w:rPr>
        <w:t xml:space="preserve"> REMANENTE-02-2026</w:t>
      </w:r>
      <w:r w:rsidR="005E4313">
        <w:rPr>
          <w:rFonts w:ascii="Arial" w:eastAsia="Times New Roman" w:hAnsi="Arial" w:cs="Arial"/>
          <w:lang w:eastAsia="es-ES"/>
        </w:rPr>
        <w:t xml:space="preserve"> por Licitación Pública Local, atendiendo principalmente al monto autorizado por el pleno del ayuntamiento el cual como ya sabemos está reservado al público, manteniéndose adjunto de manera interna en el expediente del proyecto ejecutivo para salvaguardar la equidad y evitar referencias previas entre los licitantes, aunado a lo anterior, el comité de obra pública el comité de Obra Pública aprobó la modalidad con carácter de local con la finalidad de impulsar de manera prioritaria la economía del municipio, generado empleos y oportunidades comerciales para las empresas de la región lo que en estricto acatamiento al principio de legalidad se propone a nuestra consideración una, licitación pública local abierta a todos los contratistas elegibles que cuenten con su registro vigente en el padrón municipal así como con capacidad técnica y financiera para ejecutar los trabajos, los cuales corresponden a la </w:t>
      </w:r>
      <w:r w:rsidR="00262124" w:rsidRPr="00262124">
        <w:rPr>
          <w:rFonts w:ascii="Arial" w:eastAsia="Times New Roman" w:hAnsi="Arial" w:cs="Arial"/>
          <w:lang w:eastAsia="es-ES"/>
        </w:rPr>
        <w:t xml:space="preserve">a la demolición de pavimento asfáltico, machuelos y banquetas existentes; construcción de red de drenaje sanitario mediante tubería de polietileno de alta densidad (PAD), incluyendo línea general, colectores de mayor capacidad para el desalojo de aguas residuales de zonas aledañas, descargas domiciliarias y pozos de visita; construcción de red de agua potable que comprende línea de alimentación troncal para el abastecimiento del sector adyacente, tomas domiciliarias y cajas de válvulas; trabajos de terracerías con corte de terreno a 40 cm de profundidad, y conformación y compactación de </w:t>
      </w:r>
      <w:proofErr w:type="spellStart"/>
      <w:r w:rsidR="00262124" w:rsidRPr="00262124">
        <w:rPr>
          <w:rFonts w:ascii="Arial" w:eastAsia="Times New Roman" w:hAnsi="Arial" w:cs="Arial"/>
          <w:lang w:eastAsia="es-ES"/>
        </w:rPr>
        <w:t>sub-base</w:t>
      </w:r>
      <w:proofErr w:type="spellEnd"/>
      <w:r w:rsidR="00262124" w:rsidRPr="00262124">
        <w:rPr>
          <w:rFonts w:ascii="Arial" w:eastAsia="Times New Roman" w:hAnsi="Arial" w:cs="Arial"/>
          <w:lang w:eastAsia="es-ES"/>
        </w:rPr>
        <w:t xml:space="preserve"> y base hidráulica de 20 cm de espesor cada una; y construcción de pavimento asfáltico, machuelos, banquetas de concreto e integración de andador recreativo en la calle El Grullo (primera etapa), entre Av. Obispo Serafín Vázquez E. y calle Jalisco, en Ciudad Guzmán, Municipio de Zapotlán el Grande, Jalisco, en una superficie total de 8,049.40 M2</w:t>
      </w:r>
      <w:r w:rsidR="001026B6">
        <w:rPr>
          <w:rFonts w:ascii="Arial" w:eastAsia="Times New Roman" w:hAnsi="Arial" w:cs="Arial"/>
          <w:lang w:eastAsia="es-ES"/>
        </w:rPr>
        <w:t xml:space="preserve">. Cabe mencionar que tal como lo dice el nombre del proyecto corresponden a una primera etapa ya que el tramo completo corresponde a la calle Serafín Vázquez Elizalde hasta la calle Francisco Guzmán. Sin embargo, debido a la suficiencia presupuestaria es que se está proyectando en diferentes etapas la cual se ira programando conforme exista el recurso suficiente. No sé si hubiera algún comentario respecto a esto, adelante. </w:t>
      </w:r>
      <w:r w:rsidR="001026B6">
        <w:rPr>
          <w:rFonts w:ascii="Arial" w:eastAsia="Times New Roman" w:hAnsi="Arial" w:cs="Arial"/>
          <w:b/>
          <w:bCs/>
          <w:lang w:eastAsia="es-ES"/>
        </w:rPr>
        <w:t xml:space="preserve">-Dra. Bertha Silvia Gómez Ramos:  </w:t>
      </w:r>
      <w:r w:rsidR="001026B6" w:rsidRPr="001026B6">
        <w:rPr>
          <w:rFonts w:ascii="Arial" w:eastAsia="Times New Roman" w:hAnsi="Arial" w:cs="Arial"/>
          <w:lang w:eastAsia="es-ES"/>
        </w:rPr>
        <w:t xml:space="preserve">Si, yo tenia precisamente esta duda y bueno que bueno que ya lo mencionaste, respecto de a donde abarcaría la primera etapa, pero ya lo mencionaste que es hasta la Jalisco y la segunda etapa seria conforme al presupuesto y </w:t>
      </w:r>
      <w:r w:rsidR="001026B6" w:rsidRPr="001026B6">
        <w:rPr>
          <w:rFonts w:ascii="Arial" w:eastAsia="Times New Roman" w:hAnsi="Arial" w:cs="Arial"/>
          <w:lang w:eastAsia="es-ES"/>
        </w:rPr>
        <w:t>a los tiempos</w:t>
      </w:r>
      <w:r w:rsidR="001026B6" w:rsidRPr="001026B6">
        <w:rPr>
          <w:rFonts w:ascii="Arial" w:eastAsia="Times New Roman" w:hAnsi="Arial" w:cs="Arial"/>
          <w:lang w:eastAsia="es-ES"/>
        </w:rPr>
        <w:t>, seria de Jalisco hasta Francisco Guzmán</w:t>
      </w:r>
      <w:r w:rsidR="001026B6">
        <w:rPr>
          <w:rFonts w:ascii="Arial" w:eastAsia="Times New Roman" w:hAnsi="Arial" w:cs="Arial"/>
          <w:lang w:eastAsia="es-ES"/>
        </w:rPr>
        <w:t xml:space="preserve">. Si porque tenía la duda de la primera etapa hasta donde comprende o que actividades sería, seria el total de la primera etapa con todos los conceptos hasta </w:t>
      </w:r>
      <w:r w:rsidR="001026B6">
        <w:rPr>
          <w:rFonts w:ascii="Arial" w:eastAsia="Times New Roman" w:hAnsi="Arial" w:cs="Arial"/>
          <w:lang w:eastAsia="es-ES"/>
        </w:rPr>
        <w:lastRenderedPageBreak/>
        <w:t xml:space="preserve">Jalisco, este seria el terminado total y ya la segunda, de acuerdo a lo que mencionas de acuerdo a los tiempos y el presupuesto, sería de la Jalisco hasta la Francisco. </w:t>
      </w:r>
      <w:r w:rsidR="001026B6" w:rsidRPr="00F0739F">
        <w:rPr>
          <w:rFonts w:ascii="Arial" w:hAnsi="Arial" w:cs="Arial"/>
          <w:b/>
          <w:bCs/>
        </w:rPr>
        <w:t>-Lic. Magali Casillas Contreras:</w:t>
      </w:r>
      <w:r w:rsidR="001026B6" w:rsidRPr="00F0739F">
        <w:rPr>
          <w:rFonts w:ascii="Arial" w:hAnsi="Arial" w:cs="Arial"/>
        </w:rPr>
        <w:t xml:space="preserve"> Ojalá</w:t>
      </w:r>
      <w:r w:rsidR="00F0739F" w:rsidRPr="00F0739F">
        <w:rPr>
          <w:rFonts w:ascii="Arial" w:hAnsi="Arial" w:cs="Arial"/>
        </w:rPr>
        <w:t xml:space="preserve"> que alcanzara el recurso hasta la Francisco Guzmán porque el proyecto este hecho completo hasta Francisco Guzmán, entonces sería, si nos alcanza en un siguiente recurso, una segunda etapa que ojalá que alcanzáramos a llegar hasta Francisco Guzmán, o podrían ser dos etapas, no dependiendo de la disposición financiera, pero el proyecto ejecutivo ya esta planteado hasta Francisco Guzmán</w:t>
      </w:r>
      <w:r w:rsidR="00F0739F">
        <w:rPr>
          <w:rFonts w:ascii="Arial" w:hAnsi="Arial" w:cs="Arial"/>
        </w:rPr>
        <w:t>. -</w:t>
      </w:r>
      <w:r w:rsidR="00F0739F">
        <w:rPr>
          <w:rFonts w:ascii="Arial" w:eastAsia="Times New Roman" w:hAnsi="Arial" w:cs="Arial"/>
          <w:b/>
          <w:bCs/>
          <w:lang w:eastAsia="es-ES"/>
        </w:rPr>
        <w:t>Dra. Bertha Silvia Gómez Ramos:</w:t>
      </w:r>
      <w:r w:rsidR="00F0739F">
        <w:rPr>
          <w:rFonts w:ascii="Arial" w:eastAsia="Times New Roman" w:hAnsi="Arial" w:cs="Arial"/>
          <w:b/>
          <w:bCs/>
          <w:lang w:eastAsia="es-ES"/>
        </w:rPr>
        <w:t xml:space="preserve"> </w:t>
      </w:r>
      <w:r w:rsidR="00F0739F">
        <w:rPr>
          <w:rFonts w:ascii="Arial" w:eastAsia="Times New Roman" w:hAnsi="Arial" w:cs="Arial"/>
          <w:lang w:eastAsia="es-ES"/>
        </w:rPr>
        <w:t xml:space="preserve"> Entonces la </w:t>
      </w:r>
      <w:r w:rsidR="00F0739F" w:rsidRPr="00F0739F">
        <w:rPr>
          <w:rFonts w:ascii="Arial" w:eastAsia="Times New Roman" w:hAnsi="Arial" w:cs="Arial"/>
          <w:lang w:eastAsia="es-ES"/>
        </w:rPr>
        <w:t xml:space="preserve">segunda etapa comprende nada mas si se puede terminar Jalisco hasta Francisco Guzmán, pero la primera etapa quedaría terminada con todos estos conceptos. </w:t>
      </w:r>
      <w:r w:rsidR="00F0739F" w:rsidRPr="00F0739F">
        <w:rPr>
          <w:rFonts w:ascii="Arial" w:hAnsi="Arial" w:cs="Arial"/>
          <w:b/>
          <w:bCs/>
        </w:rPr>
        <w:t>-Lic. Magali Casillas Contreras:</w:t>
      </w:r>
      <w:r w:rsidR="00F0739F" w:rsidRPr="00F0739F">
        <w:rPr>
          <w:rFonts w:ascii="Arial" w:hAnsi="Arial" w:cs="Arial"/>
          <w:b/>
          <w:bCs/>
        </w:rPr>
        <w:t xml:space="preserve"> </w:t>
      </w:r>
      <w:r w:rsidR="00F0739F" w:rsidRPr="00F0739F">
        <w:rPr>
          <w:rFonts w:ascii="Arial" w:hAnsi="Arial" w:cs="Arial"/>
        </w:rPr>
        <w:t xml:space="preserve">con todos estos conceptos, entonces la decisión tomada por el pleno es </w:t>
      </w:r>
      <w:r w:rsidR="00F0739F">
        <w:rPr>
          <w:rFonts w:ascii="Arial" w:hAnsi="Arial" w:cs="Arial"/>
        </w:rPr>
        <w:t xml:space="preserve">justamente se decidió que plantearse que fuera una licitación pública local para justo eso, seguir abriendo oportunidades de trabajo para compañeros constructores que se encentran en el padrón de contratista y bueno pues que cumplan obviamente con el capital contable que se requiere, la experiencia acreditada, bueno con todas las bases que se publicaran previamente a la licitación. Bien, entonces si no, de ser así con los comentarios vertidos, si están a favor de contratar bajo la modalidad de contratación por Licitación Pública Local propuesta por el Área Técnica en su Dictamen de Validación y aprobado por el Comité de Obra Pública, les pido que lo manifiesten levantando su mano. </w:t>
      </w:r>
      <w:r w:rsidR="00F0739F">
        <w:rPr>
          <w:rFonts w:ascii="Arial" w:hAnsi="Arial" w:cs="Arial"/>
        </w:rPr>
        <w:t>-</w:t>
      </w:r>
      <w:r w:rsidR="00F0739F">
        <w:rPr>
          <w:rFonts w:ascii="Arial" w:eastAsia="Times New Roman" w:hAnsi="Arial" w:cs="Arial"/>
          <w:b/>
          <w:bCs/>
          <w:lang w:eastAsia="es-ES"/>
        </w:rPr>
        <w:t>Dra. Bertha Silvia Gómez Ramos:</w:t>
      </w:r>
      <w:r w:rsidR="00F0739F">
        <w:rPr>
          <w:rFonts w:ascii="Arial" w:eastAsia="Times New Roman" w:hAnsi="Arial" w:cs="Arial"/>
          <w:b/>
          <w:bCs/>
          <w:lang w:eastAsia="es-ES"/>
        </w:rPr>
        <w:t xml:space="preserve"> </w:t>
      </w:r>
      <w:r w:rsidR="00F0739F">
        <w:rPr>
          <w:rFonts w:ascii="Arial" w:eastAsia="Times New Roman" w:hAnsi="Arial" w:cs="Arial"/>
          <w:lang w:eastAsia="es-ES"/>
        </w:rPr>
        <w:t xml:space="preserve">Yo tengo otra pregunta, eh ¿te refieres a local es que entraría también en un concurso o entraría ya todo directo? </w:t>
      </w:r>
      <w:r w:rsidR="00F0739F" w:rsidRPr="00F0739F">
        <w:rPr>
          <w:rFonts w:ascii="Arial" w:hAnsi="Arial" w:cs="Arial"/>
          <w:b/>
          <w:bCs/>
        </w:rPr>
        <w:t xml:space="preserve">-Lic. Magali Casillas </w:t>
      </w:r>
      <w:r w:rsidR="002E7E4F" w:rsidRPr="00F0739F">
        <w:rPr>
          <w:rFonts w:ascii="Arial" w:hAnsi="Arial" w:cs="Arial"/>
          <w:b/>
          <w:bCs/>
        </w:rPr>
        <w:t>Contreras:</w:t>
      </w:r>
      <w:r w:rsidR="002E7E4F">
        <w:rPr>
          <w:rFonts w:ascii="Arial" w:hAnsi="Arial" w:cs="Arial"/>
          <w:b/>
          <w:bCs/>
        </w:rPr>
        <w:t xml:space="preserve"> </w:t>
      </w:r>
      <w:r w:rsidR="002E7E4F" w:rsidRPr="002E7E4F">
        <w:rPr>
          <w:rFonts w:ascii="Arial" w:hAnsi="Arial" w:cs="Arial"/>
        </w:rPr>
        <w:t>No</w:t>
      </w:r>
      <w:r w:rsidR="00F0739F" w:rsidRPr="002E7E4F">
        <w:rPr>
          <w:rFonts w:ascii="Arial" w:hAnsi="Arial" w:cs="Arial"/>
        </w:rPr>
        <w:t xml:space="preserve"> he todos los que están eh </w:t>
      </w:r>
      <w:r w:rsidR="002E7E4F" w:rsidRPr="002E7E4F">
        <w:rPr>
          <w:rFonts w:ascii="Arial" w:hAnsi="Arial" w:cs="Arial"/>
        </w:rPr>
        <w:t>contratistas</w:t>
      </w:r>
      <w:r w:rsidR="00F0739F" w:rsidRPr="002E7E4F">
        <w:rPr>
          <w:rFonts w:ascii="Arial" w:hAnsi="Arial" w:cs="Arial"/>
        </w:rPr>
        <w:t xml:space="preserve"> que están empadronados en el </w:t>
      </w:r>
      <w:r w:rsidR="002E7E4F" w:rsidRPr="002E7E4F">
        <w:rPr>
          <w:rFonts w:ascii="Arial" w:hAnsi="Arial" w:cs="Arial"/>
        </w:rPr>
        <w:t>padrón</w:t>
      </w:r>
      <w:r w:rsidR="00F0739F" w:rsidRPr="002E7E4F">
        <w:rPr>
          <w:rFonts w:ascii="Arial" w:hAnsi="Arial" w:cs="Arial"/>
        </w:rPr>
        <w:t xml:space="preserve"> municipal de contratistas que cumplan obviamente con los requisitos, este es un abierto, todos los que </w:t>
      </w:r>
      <w:r w:rsidR="002E7E4F" w:rsidRPr="002E7E4F">
        <w:rPr>
          <w:rFonts w:ascii="Arial" w:hAnsi="Arial" w:cs="Arial"/>
        </w:rPr>
        <w:t>estén</w:t>
      </w:r>
      <w:r w:rsidR="00F0739F" w:rsidRPr="002E7E4F">
        <w:rPr>
          <w:rFonts w:ascii="Arial" w:hAnsi="Arial" w:cs="Arial"/>
        </w:rPr>
        <w:t xml:space="preserve"> </w:t>
      </w:r>
      <w:r w:rsidR="002E7E4F" w:rsidRPr="002E7E4F">
        <w:rPr>
          <w:rFonts w:ascii="Arial" w:hAnsi="Arial" w:cs="Arial"/>
        </w:rPr>
        <w:t xml:space="preserve">ahí cumplan van a poder participar, los que están dentro del padrón local, o sea de Ciudad Guzmán. </w:t>
      </w:r>
      <w:r w:rsidR="002E7E4F" w:rsidRPr="002E7E4F">
        <w:rPr>
          <w:rFonts w:ascii="Arial" w:hAnsi="Arial" w:cs="Arial"/>
        </w:rPr>
        <w:t>-</w:t>
      </w:r>
      <w:r w:rsidR="002E7E4F" w:rsidRPr="002E7E4F">
        <w:rPr>
          <w:rFonts w:ascii="Arial" w:eastAsia="Times New Roman" w:hAnsi="Arial" w:cs="Arial"/>
          <w:b/>
          <w:bCs/>
          <w:lang w:eastAsia="es-ES"/>
        </w:rPr>
        <w:t>Dra. Bertha Silvia Gómez Ramos:</w:t>
      </w:r>
      <w:r w:rsidR="002E7E4F" w:rsidRPr="002E7E4F">
        <w:rPr>
          <w:rFonts w:ascii="Arial" w:eastAsia="Times New Roman" w:hAnsi="Arial" w:cs="Arial"/>
          <w:b/>
          <w:bCs/>
          <w:lang w:eastAsia="es-ES"/>
        </w:rPr>
        <w:t xml:space="preserve"> </w:t>
      </w:r>
      <w:r w:rsidR="002E7E4F" w:rsidRPr="002E7E4F">
        <w:rPr>
          <w:rFonts w:ascii="Arial" w:hAnsi="Arial" w:cs="Arial"/>
        </w:rPr>
        <w:t xml:space="preserve">Quien de mejor costo y también el mejor este vamos la mejor obra independientemente del costo que tenga las mejores condiciones. </w:t>
      </w:r>
      <w:r w:rsidR="002E7E4F" w:rsidRPr="002E7E4F">
        <w:rPr>
          <w:rFonts w:ascii="Arial" w:hAnsi="Arial" w:cs="Arial"/>
          <w:b/>
          <w:bCs/>
        </w:rPr>
        <w:t>-Lic. Magali Casillas Contreras:</w:t>
      </w:r>
      <w:r w:rsidR="002E7E4F" w:rsidRPr="002E7E4F">
        <w:rPr>
          <w:rFonts w:ascii="Arial" w:hAnsi="Arial" w:cs="Arial"/>
          <w:b/>
          <w:bCs/>
        </w:rPr>
        <w:t xml:space="preserve"> </w:t>
      </w:r>
      <w:r w:rsidR="002E7E4F" w:rsidRPr="002E7E4F">
        <w:rPr>
          <w:rFonts w:ascii="Arial" w:hAnsi="Arial" w:cs="Arial"/>
        </w:rPr>
        <w:t xml:space="preserve">Claro, la solvencia este, la solvencia, el capital contable y que cumpla con toda la experiencia y que cumpla que el haya hecho otras obras similares, en ese sentido no va dirigido a un constructor particular, quien cumpla paga sus bases, lo que corresponda integran sus paquetes y ya será a través de la revisión por parte de la obra pública y después por la comisión y ya después por el pleno del ayuntamiento, bueno entonces, vuelvo a someter a votación el punto ya aclarado el ultimo comentario y </w:t>
      </w:r>
      <w:r w:rsidR="002E7E4F">
        <w:rPr>
          <w:rFonts w:ascii="Arial" w:hAnsi="Arial" w:cs="Arial"/>
        </w:rPr>
        <w:t>si están a favor de contratar bajo la modalidad de contratación por Licitación Pública Local propuesta por el Área Técnica en su Dictamen de Validación y aprobado por el Comité de Obra Pública, les pido que lo manifiesten levantando su mano</w:t>
      </w:r>
      <w:r w:rsidR="002E7E4F">
        <w:rPr>
          <w:rFonts w:ascii="Arial" w:hAnsi="Arial" w:cs="Arial"/>
        </w:rPr>
        <w:t xml:space="preserve">. Aprobado por unanimidad. Continuando con el punto número cuatro del orden del día y no habiéndose agendado ningún asunto vario, se da por desahogado y finalmente, el punto numero 5 del orden del día corresponde a la clausura de la sesión por lo cual les pido nos pongamos de pie. Gracias de nuevo </w:t>
      </w:r>
      <w:r w:rsidR="002E7E4F">
        <w:rPr>
          <w:rFonts w:ascii="Arial" w:hAnsi="Arial" w:cs="Arial"/>
        </w:rPr>
        <w:lastRenderedPageBreak/>
        <w:t xml:space="preserve">compañeros regidores, es una comisión muy Nutrisa y que hemos estado teniendo muchísima actividad y la aprobación de proyectos es muy importante para la infraestructura del municipio. Gracias Licenciada Monse por asistirnos tanto en la comisión como en el comité y en las otras áreas distintas de gestión de la ciudad, muchas gracias y aquí al compañero de comunicación Social también por asistirnos en esta sesión. Y siendo las ocho de la noche con cuarenta y dos minutos de este día jueves 13 de agosto del 2026 declaro clausurados y validos los acuerdos aprobados en esta Comisión numero 33 de la Comisión </w:t>
      </w:r>
      <w:proofErr w:type="gramStart"/>
      <w:r w:rsidR="002E7E4F">
        <w:rPr>
          <w:rFonts w:ascii="Arial" w:hAnsi="Arial" w:cs="Arial"/>
        </w:rPr>
        <w:t>Edilicia</w:t>
      </w:r>
      <w:proofErr w:type="gramEnd"/>
      <w:r w:rsidR="002E7E4F">
        <w:rPr>
          <w:rFonts w:ascii="Arial" w:hAnsi="Arial" w:cs="Arial"/>
        </w:rPr>
        <w:t xml:space="preserve"> de Obra Pública Planeación Urbana y Regularización de la Tenencia de la Tierra y validos los acuerdos tomados. Pues muchísimas gracias y que pasen</w:t>
      </w:r>
      <w:r w:rsidR="00C3366E">
        <w:rPr>
          <w:rFonts w:ascii="Arial" w:hAnsi="Arial" w:cs="Arial"/>
        </w:rPr>
        <w:t xml:space="preserve"> </w:t>
      </w:r>
      <w:r w:rsidR="00C3366E" w:rsidRPr="00C3366E">
        <w:rPr>
          <w:rFonts w:ascii="Arial" w:eastAsia="Times New Roman" w:hAnsi="Arial" w:cs="Arial"/>
          <w:lang w:eastAsia="es-ES"/>
        </w:rPr>
        <w:t>u</w:t>
      </w:r>
      <w:r w:rsidR="002E7E4F" w:rsidRPr="00C3366E">
        <w:rPr>
          <w:rFonts w:ascii="Arial" w:eastAsia="Times New Roman" w:hAnsi="Arial" w:cs="Arial"/>
          <w:lang w:eastAsia="es-ES"/>
        </w:rPr>
        <w:t>na buena noche</w:t>
      </w:r>
      <w:r w:rsidR="00C3366E">
        <w:rPr>
          <w:rFonts w:ascii="Arial" w:eastAsia="Times New Roman" w:hAnsi="Arial" w:cs="Arial"/>
          <w:lang w:eastAsia="es-ES"/>
        </w:rPr>
        <w:t>.</w:t>
      </w:r>
    </w:p>
    <w:p w14:paraId="6A7DAAE7" w14:textId="77777777" w:rsidR="00020760" w:rsidRPr="00F0739F" w:rsidRDefault="00020760" w:rsidP="00700E4D">
      <w:pPr>
        <w:spacing w:after="0"/>
        <w:jc w:val="both"/>
        <w:rPr>
          <w:rFonts w:ascii="Arial" w:hAnsi="Arial" w:cs="Arial"/>
        </w:rPr>
      </w:pPr>
    </w:p>
    <w:p w14:paraId="54ABED9F" w14:textId="77777777" w:rsidR="00A02840" w:rsidRPr="00F0739F" w:rsidRDefault="00A02840" w:rsidP="00A02840">
      <w:pPr>
        <w:spacing w:after="0"/>
        <w:jc w:val="center"/>
        <w:rPr>
          <w:rFonts w:ascii="Arial" w:eastAsia="Times New Roman" w:hAnsi="Arial" w:cs="Arial"/>
          <w:b/>
          <w:bCs/>
          <w:color w:val="000000"/>
          <w:sz w:val="18"/>
          <w:szCs w:val="18"/>
          <w:lang w:val="pt-PT" w:eastAsia="es-MX"/>
        </w:rPr>
      </w:pPr>
    </w:p>
    <w:p w14:paraId="62C7DAC1" w14:textId="77777777" w:rsidR="00A02840" w:rsidRPr="00F0739F" w:rsidRDefault="00A02840" w:rsidP="00A02840">
      <w:pPr>
        <w:spacing w:after="0"/>
        <w:jc w:val="center"/>
        <w:rPr>
          <w:rStyle w:val="Ninguno"/>
          <w:rFonts w:ascii="Arial" w:eastAsia="Times New Roman" w:hAnsi="Arial" w:cs="Arial"/>
          <w:b/>
          <w:bCs/>
          <w:color w:val="000000"/>
          <w:sz w:val="18"/>
          <w:szCs w:val="18"/>
          <w:lang w:val="pt-PT" w:eastAsia="es-MX"/>
        </w:rPr>
      </w:pPr>
      <w:r w:rsidRPr="00F0739F">
        <w:rPr>
          <w:rFonts w:ascii="Arial" w:eastAsia="Times New Roman" w:hAnsi="Arial" w:cs="Arial"/>
          <w:b/>
          <w:bCs/>
          <w:color w:val="000000"/>
          <w:sz w:val="18"/>
          <w:szCs w:val="18"/>
          <w:lang w:val="pt-PT" w:eastAsia="es-MX"/>
        </w:rPr>
        <w:t>A T E N T A M E N T E </w:t>
      </w:r>
    </w:p>
    <w:p w14:paraId="282010D5" w14:textId="77777777" w:rsidR="00A02840" w:rsidRPr="00F0739F" w:rsidRDefault="00A02840" w:rsidP="00A02840">
      <w:pPr>
        <w:spacing w:after="0"/>
        <w:jc w:val="center"/>
        <w:rPr>
          <w:rStyle w:val="Ninguno"/>
          <w:rFonts w:ascii="Arial" w:eastAsia="Arial Unicode MS" w:hAnsi="Arial" w:cs="Arial"/>
          <w:b/>
          <w:bCs/>
          <w:i/>
          <w:color w:val="000000"/>
          <w:sz w:val="18"/>
          <w:szCs w:val="18"/>
          <w:u w:color="000000"/>
          <w:bdr w:val="nil"/>
          <w:lang w:eastAsia="es-MX"/>
          <w14:textOutline w14:w="0" w14:cap="flat" w14:cmpd="sng" w14:algn="ctr">
            <w14:noFill/>
            <w14:prstDash w14:val="solid"/>
            <w14:bevel/>
          </w14:textOutline>
        </w:rPr>
      </w:pPr>
      <w:r w:rsidRPr="00F0739F">
        <w:rPr>
          <w:rStyle w:val="Ninguno"/>
          <w:rFonts w:ascii="Arial" w:eastAsia="Arial Unicode MS" w:hAnsi="Arial" w:cs="Arial"/>
          <w:b/>
          <w:bCs/>
          <w:i/>
          <w:color w:val="000000"/>
          <w:sz w:val="18"/>
          <w:szCs w:val="18"/>
          <w:u w:color="000000"/>
          <w:bdr w:val="nil"/>
          <w:lang w:eastAsia="es-MX"/>
          <w14:textOutline w14:w="0" w14:cap="flat" w14:cmpd="sng" w14:algn="ctr">
            <w14:noFill/>
            <w14:prstDash w14:val="solid"/>
            <w14:bevel/>
          </w14:textOutline>
        </w:rPr>
        <w:t>“2026, CENTENARIO DEL NATALICIO DEL COMPOSITOR ZAPOTLENSE RUBÉN FUENTES GASSON”</w:t>
      </w:r>
    </w:p>
    <w:p w14:paraId="71327260" w14:textId="77777777" w:rsidR="00A02840" w:rsidRPr="00F0739F" w:rsidRDefault="00A02840" w:rsidP="00A02840">
      <w:pPr>
        <w:spacing w:after="0"/>
        <w:jc w:val="center"/>
        <w:rPr>
          <w:rStyle w:val="Ninguno"/>
          <w:rFonts w:ascii="Arial" w:eastAsia="Arial Unicode MS" w:hAnsi="Arial" w:cs="Arial"/>
          <w:b/>
          <w:bCs/>
          <w:i/>
          <w:color w:val="000000"/>
          <w:sz w:val="18"/>
          <w:szCs w:val="18"/>
          <w:u w:color="000000"/>
          <w:bdr w:val="nil"/>
          <w:lang w:eastAsia="es-MX"/>
          <w14:textOutline w14:w="0" w14:cap="flat" w14:cmpd="sng" w14:algn="ctr">
            <w14:noFill/>
            <w14:prstDash w14:val="solid"/>
            <w14:bevel/>
          </w14:textOutline>
        </w:rPr>
      </w:pPr>
      <w:r w:rsidRPr="00F0739F">
        <w:rPr>
          <w:rStyle w:val="Ninguno"/>
          <w:rFonts w:ascii="Arial" w:eastAsia="Arial Unicode MS" w:hAnsi="Arial" w:cs="Arial"/>
          <w:b/>
          <w:bCs/>
          <w:i/>
          <w:color w:val="000000"/>
          <w:sz w:val="18"/>
          <w:szCs w:val="18"/>
          <w:u w:color="000000"/>
          <w:bdr w:val="nil"/>
          <w:lang w:eastAsia="es-MX"/>
          <w14:textOutline w14:w="0" w14:cap="flat" w14:cmpd="sng" w14:algn="ctr">
            <w14:noFill/>
            <w14:prstDash w14:val="solid"/>
            <w14:bevel/>
          </w14:textOutline>
        </w:rPr>
        <w:t>“2026, CENTENARIO DEL ANIVERSARIO DEL NATALICIO DEL LITERATO ROBERTO ESPINOZA GUZMÁN”</w:t>
      </w:r>
    </w:p>
    <w:p w14:paraId="375AB327" w14:textId="77777777" w:rsidR="00A02840" w:rsidRPr="00F0739F" w:rsidRDefault="00A02840" w:rsidP="00A02840">
      <w:pPr>
        <w:spacing w:after="0"/>
        <w:jc w:val="center"/>
        <w:rPr>
          <w:rFonts w:ascii="Arial" w:eastAsia="Arial Unicode MS" w:hAnsi="Arial" w:cs="Arial"/>
          <w:b/>
          <w:bCs/>
          <w:i/>
          <w:color w:val="000000"/>
          <w:sz w:val="18"/>
          <w:szCs w:val="18"/>
          <w:u w:color="000000"/>
          <w:bdr w:val="nil"/>
          <w:lang w:val="es-ES_tradnl" w:eastAsia="es-MX"/>
          <w14:textOutline w14:w="0" w14:cap="flat" w14:cmpd="sng" w14:algn="ctr">
            <w14:noFill/>
            <w14:prstDash w14:val="solid"/>
            <w14:bevel/>
          </w14:textOutline>
        </w:rPr>
      </w:pPr>
      <w:r w:rsidRPr="00F0739F">
        <w:rPr>
          <w:rStyle w:val="Ninguno"/>
          <w:rFonts w:ascii="Arial" w:eastAsia="Arial Unicode MS" w:hAnsi="Arial" w:cs="Arial"/>
          <w:b/>
          <w:bCs/>
          <w:i/>
          <w:color w:val="000000"/>
          <w:sz w:val="18"/>
          <w:szCs w:val="18"/>
          <w:u w:color="000000"/>
          <w:bdr w:val="nil"/>
          <w:lang w:eastAsia="es-MX"/>
          <w14:textOutline w14:w="0" w14:cap="flat" w14:cmpd="sng" w14:algn="ctr">
            <w14:noFill/>
            <w14:prstDash w14:val="solid"/>
            <w14:bevel/>
          </w14:textOutline>
        </w:rPr>
        <w:t>“2026, CENTÉSIMO QUINCUAGÉSIMO ANIVERSARIO DEL NATALICIO DEL COMPOSITOR Y DIRECTOR DE ORQUESTA JOSÉ PAULINO DE JESÚS ROLÓN ALCARAZ”</w:t>
      </w:r>
    </w:p>
    <w:p w14:paraId="2D97B6C3" w14:textId="77777777" w:rsidR="00A02840" w:rsidRPr="00F0739F" w:rsidRDefault="00A02840" w:rsidP="00A02840">
      <w:pPr>
        <w:spacing w:after="0"/>
        <w:jc w:val="center"/>
        <w:rPr>
          <w:rFonts w:ascii="Arial" w:eastAsia="Times New Roman" w:hAnsi="Arial" w:cs="Arial"/>
          <w:b/>
          <w:bCs/>
          <w:color w:val="000000"/>
          <w:sz w:val="18"/>
          <w:szCs w:val="18"/>
          <w:lang w:eastAsia="es-MX"/>
        </w:rPr>
      </w:pPr>
      <w:r w:rsidRPr="00F0739F">
        <w:rPr>
          <w:rFonts w:ascii="Arial" w:eastAsia="Times New Roman" w:hAnsi="Arial" w:cs="Arial"/>
          <w:b/>
          <w:bCs/>
          <w:color w:val="000000"/>
          <w:sz w:val="18"/>
          <w:szCs w:val="18"/>
          <w:lang w:eastAsia="es-MX"/>
        </w:rPr>
        <w:t xml:space="preserve">Ciudad Guzmán, Municipio de Zapotlán el Grande, Jalisco. </w:t>
      </w:r>
    </w:p>
    <w:p w14:paraId="068C0FFD" w14:textId="106CC16F" w:rsidR="00A02840" w:rsidRPr="00F0739F" w:rsidRDefault="00A02840" w:rsidP="00E41724">
      <w:pPr>
        <w:spacing w:after="0"/>
        <w:jc w:val="center"/>
        <w:rPr>
          <w:rFonts w:ascii="Arial" w:eastAsia="Times New Roman" w:hAnsi="Arial" w:cs="Arial"/>
          <w:b/>
          <w:bCs/>
          <w:color w:val="000000"/>
          <w:sz w:val="18"/>
          <w:szCs w:val="18"/>
          <w:lang w:eastAsia="es-MX"/>
        </w:rPr>
      </w:pPr>
      <w:r w:rsidRPr="00F0739F">
        <w:rPr>
          <w:rFonts w:ascii="Arial" w:eastAsia="Times New Roman" w:hAnsi="Arial" w:cs="Arial"/>
          <w:b/>
          <w:bCs/>
          <w:color w:val="000000"/>
          <w:sz w:val="18"/>
          <w:szCs w:val="18"/>
          <w:lang w:eastAsia="es-MX"/>
        </w:rPr>
        <w:t>A l</w:t>
      </w:r>
      <w:r w:rsidRPr="00F0739F">
        <w:rPr>
          <w:rFonts w:ascii="Arial" w:hAnsi="Arial" w:cs="Arial"/>
          <w:b/>
          <w:bCs/>
          <w:sz w:val="18"/>
          <w:szCs w:val="18"/>
        </w:rPr>
        <w:t>a fecha de su presentación.</w:t>
      </w:r>
    </w:p>
    <w:p w14:paraId="7DDEF950" w14:textId="77777777" w:rsidR="00E41724" w:rsidRPr="00F0739F" w:rsidRDefault="00E41724" w:rsidP="00E41724">
      <w:pPr>
        <w:spacing w:after="0"/>
        <w:jc w:val="center"/>
        <w:rPr>
          <w:rFonts w:ascii="Arial" w:eastAsia="Times New Roman" w:hAnsi="Arial" w:cs="Arial"/>
          <w:b/>
          <w:bCs/>
          <w:color w:val="000000"/>
          <w:sz w:val="18"/>
          <w:szCs w:val="18"/>
          <w:lang w:eastAsia="es-MX"/>
        </w:rPr>
      </w:pPr>
    </w:p>
    <w:p w14:paraId="4BC8E0B9" w14:textId="02DA2A0E" w:rsidR="00A02840" w:rsidRPr="004827DD" w:rsidRDefault="00A02840" w:rsidP="00A02840">
      <w:pPr>
        <w:jc w:val="center"/>
        <w:rPr>
          <w:rFonts w:ascii="Arial" w:hAnsi="Arial" w:cs="Arial"/>
          <w:b/>
          <w:bCs/>
          <w:sz w:val="18"/>
          <w:szCs w:val="18"/>
        </w:rPr>
      </w:pPr>
      <w:r w:rsidRPr="004827DD">
        <w:rPr>
          <w:rFonts w:ascii="Arial" w:hAnsi="Arial" w:cs="Arial"/>
          <w:b/>
          <w:bCs/>
          <w:sz w:val="18"/>
          <w:szCs w:val="18"/>
        </w:rPr>
        <w:t>LA COMISIÓN EDILICIA PERMANENTE DE OBRAS PÚBLICAS, PLANEACIÓN URBANA Y REGULARIZACIÓN DE LA TENENCIA DE LA TIERRA</w:t>
      </w:r>
    </w:p>
    <w:tbl>
      <w:tblPr>
        <w:tblW w:w="8789" w:type="dxa"/>
        <w:jc w:val="center"/>
        <w:tblLayout w:type="fixed"/>
        <w:tblCellMar>
          <w:top w:w="15" w:type="dxa"/>
          <w:left w:w="15" w:type="dxa"/>
          <w:bottom w:w="15" w:type="dxa"/>
          <w:right w:w="15" w:type="dxa"/>
        </w:tblCellMar>
        <w:tblLook w:val="04A0" w:firstRow="1" w:lastRow="0" w:firstColumn="1" w:lastColumn="0" w:noHBand="0" w:noVBand="1"/>
      </w:tblPr>
      <w:tblGrid>
        <w:gridCol w:w="4531"/>
        <w:gridCol w:w="4258"/>
      </w:tblGrid>
      <w:tr w:rsidR="00A02840" w:rsidRPr="004827DD" w14:paraId="5EECFEA3" w14:textId="77777777" w:rsidTr="007B7272">
        <w:trPr>
          <w:trHeight w:val="793"/>
          <w:jc w:val="center"/>
        </w:trPr>
        <w:tc>
          <w:tcPr>
            <w:tcW w:w="4531" w:type="dxa"/>
            <w:tcMar>
              <w:top w:w="180" w:type="dxa"/>
              <w:left w:w="0" w:type="dxa"/>
              <w:bottom w:w="180" w:type="dxa"/>
              <w:right w:w="240" w:type="dxa"/>
            </w:tcMar>
            <w:hideMark/>
          </w:tcPr>
          <w:p w14:paraId="3D363EDA" w14:textId="77777777" w:rsidR="00A02840" w:rsidRDefault="00A02840" w:rsidP="007B7272">
            <w:pPr>
              <w:rPr>
                <w:rFonts w:ascii="Arial" w:hAnsi="Arial" w:cs="Arial"/>
                <w:sz w:val="18"/>
                <w:szCs w:val="18"/>
              </w:rPr>
            </w:pPr>
          </w:p>
          <w:p w14:paraId="1B1F3985" w14:textId="77777777" w:rsidR="00A02840" w:rsidRPr="004827DD" w:rsidRDefault="00A02840" w:rsidP="007B7272">
            <w:pPr>
              <w:rPr>
                <w:rFonts w:ascii="Arial" w:hAnsi="Arial" w:cs="Arial"/>
                <w:sz w:val="18"/>
                <w:szCs w:val="18"/>
              </w:rPr>
            </w:pPr>
          </w:p>
          <w:p w14:paraId="6F08EA42" w14:textId="77777777" w:rsidR="00A02840" w:rsidRPr="004827DD" w:rsidRDefault="00A02840" w:rsidP="007B7272">
            <w:pPr>
              <w:jc w:val="center"/>
              <w:rPr>
                <w:rFonts w:ascii="Arial" w:hAnsi="Arial" w:cs="Arial"/>
                <w:sz w:val="18"/>
                <w:szCs w:val="18"/>
              </w:rPr>
            </w:pPr>
            <w:r w:rsidRPr="004827DD">
              <w:rPr>
                <w:rFonts w:ascii="Arial" w:hAnsi="Arial" w:cs="Arial"/>
                <w:sz w:val="18"/>
                <w:szCs w:val="18"/>
              </w:rPr>
              <w:t>________________________________</w:t>
            </w:r>
            <w:r w:rsidRPr="004827DD">
              <w:rPr>
                <w:rFonts w:ascii="Arial" w:hAnsi="Arial" w:cs="Arial"/>
                <w:sz w:val="18"/>
                <w:szCs w:val="18"/>
              </w:rPr>
              <w:br/>
            </w:r>
            <w:r w:rsidRPr="004827DD">
              <w:rPr>
                <w:rFonts w:ascii="Arial" w:hAnsi="Arial" w:cs="Arial"/>
                <w:b/>
                <w:bCs/>
                <w:sz w:val="18"/>
                <w:szCs w:val="18"/>
              </w:rPr>
              <w:t>LIC. MAGALI CASILLAS CONTRERAS</w:t>
            </w:r>
            <w:r w:rsidRPr="004827DD">
              <w:rPr>
                <w:rFonts w:ascii="Arial" w:hAnsi="Arial" w:cs="Arial"/>
                <w:sz w:val="18"/>
                <w:szCs w:val="18"/>
              </w:rPr>
              <w:br/>
            </w:r>
            <w:proofErr w:type="gramStart"/>
            <w:r w:rsidRPr="004827DD">
              <w:rPr>
                <w:rFonts w:ascii="Arial" w:hAnsi="Arial" w:cs="Arial"/>
                <w:sz w:val="18"/>
                <w:szCs w:val="18"/>
              </w:rPr>
              <w:t>Presidenta</w:t>
            </w:r>
            <w:proofErr w:type="gramEnd"/>
            <w:r w:rsidRPr="004827DD">
              <w:rPr>
                <w:rFonts w:ascii="Arial" w:hAnsi="Arial" w:cs="Arial"/>
                <w:sz w:val="18"/>
                <w:szCs w:val="18"/>
              </w:rPr>
              <w:t xml:space="preserve"> de la Comisión</w:t>
            </w:r>
          </w:p>
        </w:tc>
        <w:tc>
          <w:tcPr>
            <w:tcW w:w="4258" w:type="dxa"/>
            <w:tcMar>
              <w:top w:w="180" w:type="dxa"/>
              <w:left w:w="0" w:type="dxa"/>
              <w:bottom w:w="180" w:type="dxa"/>
              <w:right w:w="0" w:type="dxa"/>
            </w:tcMar>
            <w:hideMark/>
          </w:tcPr>
          <w:p w14:paraId="440FDCBD" w14:textId="77777777" w:rsidR="00A02840" w:rsidRDefault="00A02840" w:rsidP="007B7272">
            <w:pPr>
              <w:rPr>
                <w:rFonts w:ascii="Arial" w:hAnsi="Arial" w:cs="Arial"/>
                <w:sz w:val="18"/>
                <w:szCs w:val="18"/>
              </w:rPr>
            </w:pPr>
          </w:p>
          <w:p w14:paraId="246DA561" w14:textId="77777777" w:rsidR="00A02840" w:rsidRPr="004827DD" w:rsidRDefault="00A02840" w:rsidP="007B7272">
            <w:pPr>
              <w:rPr>
                <w:rFonts w:ascii="Arial" w:hAnsi="Arial" w:cs="Arial"/>
                <w:sz w:val="18"/>
                <w:szCs w:val="18"/>
              </w:rPr>
            </w:pPr>
          </w:p>
          <w:p w14:paraId="2F9414C1" w14:textId="77777777" w:rsidR="00A02840" w:rsidRPr="004827DD" w:rsidRDefault="00A02840" w:rsidP="007B7272">
            <w:pPr>
              <w:jc w:val="center"/>
              <w:rPr>
                <w:rFonts w:ascii="Arial" w:hAnsi="Arial" w:cs="Arial"/>
                <w:sz w:val="18"/>
                <w:szCs w:val="18"/>
              </w:rPr>
            </w:pPr>
            <w:r w:rsidRPr="004827DD">
              <w:rPr>
                <w:rFonts w:ascii="Arial" w:hAnsi="Arial" w:cs="Arial"/>
                <w:sz w:val="18"/>
                <w:szCs w:val="18"/>
              </w:rPr>
              <w:t>______________________________</w:t>
            </w:r>
            <w:r w:rsidRPr="004827DD">
              <w:rPr>
                <w:rFonts w:ascii="Arial" w:hAnsi="Arial" w:cs="Arial"/>
                <w:sz w:val="18"/>
                <w:szCs w:val="18"/>
              </w:rPr>
              <w:br/>
            </w:r>
            <w:r w:rsidRPr="004827DD">
              <w:rPr>
                <w:rFonts w:ascii="Arial" w:hAnsi="Arial" w:cs="Arial"/>
                <w:b/>
                <w:bCs/>
                <w:sz w:val="18"/>
                <w:szCs w:val="18"/>
              </w:rPr>
              <w:t>DRA. BERTHA SILVIA GÓMEZ RAMOS</w:t>
            </w:r>
            <w:r w:rsidRPr="004827DD">
              <w:rPr>
                <w:rFonts w:ascii="Arial" w:hAnsi="Arial" w:cs="Arial"/>
                <w:sz w:val="18"/>
                <w:szCs w:val="18"/>
              </w:rPr>
              <w:br/>
              <w:t>Vocal de la Comisión</w:t>
            </w:r>
          </w:p>
        </w:tc>
      </w:tr>
      <w:tr w:rsidR="00A02840" w:rsidRPr="004827DD" w14:paraId="12ADBEC0" w14:textId="77777777" w:rsidTr="007B7272">
        <w:trPr>
          <w:jc w:val="center"/>
        </w:trPr>
        <w:tc>
          <w:tcPr>
            <w:tcW w:w="8789" w:type="dxa"/>
            <w:gridSpan w:val="2"/>
            <w:tcMar>
              <w:top w:w="180" w:type="dxa"/>
              <w:left w:w="0" w:type="dxa"/>
              <w:bottom w:w="180" w:type="dxa"/>
              <w:right w:w="240" w:type="dxa"/>
            </w:tcMar>
            <w:hideMark/>
          </w:tcPr>
          <w:p w14:paraId="44F19AD7" w14:textId="77777777" w:rsidR="00A02840" w:rsidRDefault="00A02840" w:rsidP="007B7272">
            <w:pPr>
              <w:spacing w:after="0"/>
              <w:rPr>
                <w:rFonts w:ascii="Arial" w:hAnsi="Arial" w:cs="Arial"/>
                <w:sz w:val="18"/>
                <w:szCs w:val="18"/>
              </w:rPr>
            </w:pPr>
          </w:p>
          <w:p w14:paraId="750714BB" w14:textId="77777777" w:rsidR="00D30C6A" w:rsidRDefault="00D30C6A" w:rsidP="007B7272">
            <w:pPr>
              <w:spacing w:after="0"/>
              <w:rPr>
                <w:rFonts w:ascii="Arial" w:hAnsi="Arial" w:cs="Arial"/>
                <w:sz w:val="18"/>
                <w:szCs w:val="18"/>
              </w:rPr>
            </w:pPr>
          </w:p>
          <w:p w14:paraId="2B9F6052" w14:textId="77777777" w:rsidR="00A02840" w:rsidRDefault="00A02840" w:rsidP="007B7272">
            <w:pPr>
              <w:spacing w:after="0"/>
              <w:rPr>
                <w:rFonts w:ascii="Arial" w:hAnsi="Arial" w:cs="Arial"/>
                <w:sz w:val="18"/>
                <w:szCs w:val="18"/>
              </w:rPr>
            </w:pPr>
          </w:p>
          <w:p w14:paraId="3544EE26" w14:textId="77777777" w:rsidR="00A02840" w:rsidRPr="004827DD" w:rsidRDefault="00A02840" w:rsidP="007B7272">
            <w:pPr>
              <w:spacing w:after="0"/>
              <w:rPr>
                <w:rFonts w:ascii="Arial" w:hAnsi="Arial" w:cs="Arial"/>
                <w:sz w:val="18"/>
                <w:szCs w:val="18"/>
              </w:rPr>
            </w:pPr>
          </w:p>
          <w:p w14:paraId="03CE0BF7" w14:textId="77777777" w:rsidR="00A02840" w:rsidRPr="004827DD" w:rsidRDefault="00A02840" w:rsidP="007B7272">
            <w:pPr>
              <w:spacing w:after="0"/>
              <w:jc w:val="center"/>
              <w:rPr>
                <w:rFonts w:ascii="Arial" w:hAnsi="Arial" w:cs="Arial"/>
                <w:sz w:val="18"/>
                <w:szCs w:val="18"/>
              </w:rPr>
            </w:pPr>
            <w:r w:rsidRPr="004827DD">
              <w:rPr>
                <w:rFonts w:ascii="Arial" w:hAnsi="Arial" w:cs="Arial"/>
                <w:sz w:val="18"/>
                <w:szCs w:val="18"/>
              </w:rPr>
              <w:t>________________________</w:t>
            </w:r>
            <w:r w:rsidRPr="004827DD">
              <w:rPr>
                <w:rFonts w:ascii="Arial" w:hAnsi="Arial" w:cs="Arial"/>
                <w:sz w:val="18"/>
                <w:szCs w:val="18"/>
              </w:rPr>
              <w:br/>
            </w:r>
            <w:r w:rsidRPr="004827DD">
              <w:rPr>
                <w:rFonts w:ascii="Arial" w:hAnsi="Arial" w:cs="Arial"/>
                <w:b/>
                <w:bCs/>
                <w:sz w:val="18"/>
                <w:szCs w:val="18"/>
              </w:rPr>
              <w:t>LIC. MIGUEL MARENTES</w:t>
            </w:r>
            <w:r w:rsidRPr="004827DD">
              <w:rPr>
                <w:rFonts w:ascii="Arial" w:hAnsi="Arial" w:cs="Arial"/>
                <w:sz w:val="18"/>
                <w:szCs w:val="18"/>
              </w:rPr>
              <w:br/>
              <w:t>Vocal de la Comisión</w:t>
            </w:r>
          </w:p>
        </w:tc>
      </w:tr>
    </w:tbl>
    <w:p w14:paraId="2E7B922F" w14:textId="77777777" w:rsidR="00A02840" w:rsidRDefault="00A02840" w:rsidP="00A02840"/>
    <w:p w14:paraId="20075746" w14:textId="77777777" w:rsidR="00A02840" w:rsidRPr="00A02840" w:rsidRDefault="00A02840" w:rsidP="00E41724">
      <w:pPr>
        <w:spacing w:after="0"/>
        <w:ind w:left="708"/>
        <w:jc w:val="both"/>
        <w:rPr>
          <w:rFonts w:ascii="Arial" w:hAnsi="Arial" w:cs="Arial"/>
        </w:rPr>
      </w:pPr>
    </w:p>
    <w:sectPr w:rsidR="00A02840" w:rsidRPr="00A02840" w:rsidSect="00B81D98">
      <w:headerReference w:type="default" r:id="rId7"/>
      <w:footerReference w:type="default" r:id="rId8"/>
      <w:pgSz w:w="12240" w:h="15840" w:code="1"/>
      <w:pgMar w:top="2269" w:right="1418" w:bottom="1560" w:left="1985" w:header="709" w:footer="196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73DED8" w14:textId="77777777" w:rsidR="00513009" w:rsidRDefault="00513009" w:rsidP="004E467F">
      <w:pPr>
        <w:spacing w:after="0" w:line="240" w:lineRule="auto"/>
      </w:pPr>
      <w:r>
        <w:separator/>
      </w:r>
    </w:p>
  </w:endnote>
  <w:endnote w:type="continuationSeparator" w:id="0">
    <w:p w14:paraId="4293D4FC" w14:textId="77777777" w:rsidR="00513009" w:rsidRDefault="00513009" w:rsidP="004E46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1372058"/>
      <w:docPartObj>
        <w:docPartGallery w:val="Page Numbers (Bottom of Page)"/>
        <w:docPartUnique/>
      </w:docPartObj>
    </w:sdtPr>
    <w:sdtEndPr>
      <w:rPr>
        <w:rFonts w:ascii="Arial" w:hAnsi="Arial" w:cs="Arial"/>
        <w:sz w:val="14"/>
        <w:szCs w:val="14"/>
      </w:rPr>
    </w:sdtEndPr>
    <w:sdtContent>
      <w:sdt>
        <w:sdtPr>
          <w:id w:val="-1769616900"/>
          <w:docPartObj>
            <w:docPartGallery w:val="Page Numbers (Top of Page)"/>
            <w:docPartUnique/>
          </w:docPartObj>
        </w:sdtPr>
        <w:sdtEndPr>
          <w:rPr>
            <w:rFonts w:ascii="Arial" w:hAnsi="Arial" w:cs="Arial"/>
            <w:sz w:val="14"/>
            <w:szCs w:val="14"/>
          </w:rPr>
        </w:sdtEndPr>
        <w:sdtContent>
          <w:p w14:paraId="5E897B3B" w14:textId="77777777" w:rsidR="00B81D98" w:rsidRDefault="00B81D98" w:rsidP="008C7079">
            <w:pPr>
              <w:pStyle w:val="Piedepgina"/>
              <w:jc w:val="center"/>
            </w:pPr>
          </w:p>
          <w:p w14:paraId="5B49703B" w14:textId="69523818" w:rsidR="00B81D98" w:rsidRDefault="00B81D98" w:rsidP="008C7079">
            <w:pPr>
              <w:pStyle w:val="Piedepgina"/>
              <w:jc w:val="center"/>
              <w:rPr>
                <w:rFonts w:ascii="Arial" w:hAnsi="Arial" w:cs="Arial"/>
                <w:sz w:val="14"/>
              </w:rPr>
            </w:pPr>
            <w:r w:rsidRPr="00CD75CA">
              <w:rPr>
                <w:rFonts w:ascii="Arial" w:hAnsi="Arial" w:cs="Arial"/>
                <w:sz w:val="14"/>
              </w:rPr>
              <w:t>ESTA HOJA FORMA PARTE DEL ACTA LEVANTADA EN L</w:t>
            </w:r>
            <w:r>
              <w:rPr>
                <w:rFonts w:ascii="Arial" w:hAnsi="Arial" w:cs="Arial"/>
                <w:sz w:val="14"/>
              </w:rPr>
              <w:t xml:space="preserve">A </w:t>
            </w:r>
            <w:r w:rsidRPr="00933929">
              <w:rPr>
                <w:rFonts w:ascii="Arial" w:hAnsi="Arial" w:cs="Arial"/>
                <w:sz w:val="14"/>
              </w:rPr>
              <w:t xml:space="preserve">ACTA DE LA SESIÓN EXTRAORDINARIA </w:t>
            </w:r>
            <w:r w:rsidR="00030246">
              <w:rPr>
                <w:rFonts w:ascii="Arial" w:hAnsi="Arial" w:cs="Arial"/>
                <w:sz w:val="14"/>
              </w:rPr>
              <w:t>NUMERO 3</w:t>
            </w:r>
            <w:r w:rsidR="00D30C6A">
              <w:rPr>
                <w:rFonts w:ascii="Arial" w:hAnsi="Arial" w:cs="Arial"/>
                <w:sz w:val="14"/>
              </w:rPr>
              <w:t>3</w:t>
            </w:r>
            <w:r w:rsidR="00030246">
              <w:rPr>
                <w:rFonts w:ascii="Arial" w:hAnsi="Arial" w:cs="Arial"/>
                <w:sz w:val="14"/>
              </w:rPr>
              <w:t xml:space="preserve"> </w:t>
            </w:r>
            <w:r w:rsidRPr="00933929">
              <w:rPr>
                <w:rFonts w:ascii="Arial" w:hAnsi="Arial" w:cs="Arial"/>
                <w:sz w:val="14"/>
              </w:rPr>
              <w:t>DE LA COMISIÓN EDILICIA PERMANENTE DE OBRAS PÚBLICAS, PLANEACIÓN URBANA Y REGULARIZACIÓN DE LA TENENCIA DE LA TIERRA</w:t>
            </w:r>
            <w:r>
              <w:rPr>
                <w:rFonts w:ascii="Arial" w:hAnsi="Arial" w:cs="Arial"/>
                <w:sz w:val="14"/>
              </w:rPr>
              <w:t xml:space="preserve"> CELEBRADA </w:t>
            </w:r>
            <w:r w:rsidR="00D30C6A">
              <w:rPr>
                <w:rFonts w:ascii="Arial" w:hAnsi="Arial" w:cs="Arial"/>
                <w:sz w:val="14"/>
              </w:rPr>
              <w:t>13</w:t>
            </w:r>
            <w:r w:rsidR="00030246">
              <w:rPr>
                <w:rFonts w:ascii="Arial" w:hAnsi="Arial" w:cs="Arial"/>
                <w:sz w:val="14"/>
              </w:rPr>
              <w:t xml:space="preserve"> DE AGOSTO</w:t>
            </w:r>
            <w:r>
              <w:rPr>
                <w:rFonts w:ascii="Arial" w:hAnsi="Arial" w:cs="Arial"/>
                <w:sz w:val="14"/>
              </w:rPr>
              <w:t xml:space="preserve"> DEL 2026. </w:t>
            </w:r>
          </w:p>
          <w:p w14:paraId="2B63738F" w14:textId="77777777" w:rsidR="00B81D98" w:rsidRPr="008C7079" w:rsidRDefault="00B81D98" w:rsidP="008C7079">
            <w:pPr>
              <w:pStyle w:val="Piedepgina"/>
              <w:jc w:val="center"/>
              <w:rPr>
                <w:rFonts w:ascii="Arial" w:hAnsi="Arial" w:cs="Arial"/>
                <w:sz w:val="14"/>
                <w:szCs w:val="14"/>
              </w:rPr>
            </w:pPr>
            <w:r w:rsidRPr="008C7079">
              <w:rPr>
                <w:rFonts w:ascii="Arial" w:hAnsi="Arial" w:cs="Arial"/>
                <w:sz w:val="14"/>
                <w:szCs w:val="14"/>
                <w:lang w:val="es-ES"/>
              </w:rPr>
              <w:t xml:space="preserve">Página </w:t>
            </w:r>
            <w:r w:rsidRPr="008C7079">
              <w:rPr>
                <w:rFonts w:ascii="Arial" w:hAnsi="Arial" w:cs="Arial"/>
                <w:b/>
                <w:bCs/>
                <w:sz w:val="14"/>
                <w:szCs w:val="14"/>
              </w:rPr>
              <w:fldChar w:fldCharType="begin"/>
            </w:r>
            <w:r w:rsidRPr="008C7079">
              <w:rPr>
                <w:rFonts w:ascii="Arial" w:hAnsi="Arial" w:cs="Arial"/>
                <w:b/>
                <w:bCs/>
                <w:sz w:val="14"/>
                <w:szCs w:val="14"/>
              </w:rPr>
              <w:instrText>PAGE</w:instrText>
            </w:r>
            <w:r w:rsidRPr="008C7079">
              <w:rPr>
                <w:rFonts w:ascii="Arial" w:hAnsi="Arial" w:cs="Arial"/>
                <w:b/>
                <w:bCs/>
                <w:sz w:val="14"/>
                <w:szCs w:val="14"/>
              </w:rPr>
              <w:fldChar w:fldCharType="separate"/>
            </w:r>
            <w:r>
              <w:rPr>
                <w:rFonts w:ascii="Arial" w:hAnsi="Arial" w:cs="Arial"/>
                <w:b/>
                <w:bCs/>
                <w:noProof/>
                <w:sz w:val="14"/>
                <w:szCs w:val="14"/>
              </w:rPr>
              <w:t>11</w:t>
            </w:r>
            <w:r w:rsidRPr="008C7079">
              <w:rPr>
                <w:rFonts w:ascii="Arial" w:hAnsi="Arial" w:cs="Arial"/>
                <w:b/>
                <w:bCs/>
                <w:sz w:val="14"/>
                <w:szCs w:val="14"/>
              </w:rPr>
              <w:fldChar w:fldCharType="end"/>
            </w:r>
            <w:r w:rsidRPr="008C7079">
              <w:rPr>
                <w:rFonts w:ascii="Arial" w:hAnsi="Arial" w:cs="Arial"/>
                <w:sz w:val="14"/>
                <w:szCs w:val="14"/>
                <w:lang w:val="es-ES"/>
              </w:rPr>
              <w:t xml:space="preserve"> de </w:t>
            </w:r>
            <w:r w:rsidRPr="008C7079">
              <w:rPr>
                <w:rFonts w:ascii="Arial" w:hAnsi="Arial" w:cs="Arial"/>
                <w:b/>
                <w:bCs/>
                <w:sz w:val="14"/>
                <w:szCs w:val="14"/>
              </w:rPr>
              <w:fldChar w:fldCharType="begin"/>
            </w:r>
            <w:r w:rsidRPr="008C7079">
              <w:rPr>
                <w:rFonts w:ascii="Arial" w:hAnsi="Arial" w:cs="Arial"/>
                <w:b/>
                <w:bCs/>
                <w:sz w:val="14"/>
                <w:szCs w:val="14"/>
              </w:rPr>
              <w:instrText>NUMPAGES</w:instrText>
            </w:r>
            <w:r w:rsidRPr="008C7079">
              <w:rPr>
                <w:rFonts w:ascii="Arial" w:hAnsi="Arial" w:cs="Arial"/>
                <w:b/>
                <w:bCs/>
                <w:sz w:val="14"/>
                <w:szCs w:val="14"/>
              </w:rPr>
              <w:fldChar w:fldCharType="separate"/>
            </w:r>
            <w:r>
              <w:rPr>
                <w:rFonts w:ascii="Arial" w:hAnsi="Arial" w:cs="Arial"/>
                <w:b/>
                <w:bCs/>
                <w:noProof/>
                <w:sz w:val="14"/>
                <w:szCs w:val="14"/>
              </w:rPr>
              <w:t>11</w:t>
            </w:r>
            <w:r w:rsidRPr="008C7079">
              <w:rPr>
                <w:rFonts w:ascii="Arial" w:hAnsi="Arial" w:cs="Arial"/>
                <w:b/>
                <w:bCs/>
                <w:sz w:val="14"/>
                <w:szCs w:val="14"/>
              </w:rPr>
              <w:fldChar w:fldCharType="end"/>
            </w:r>
          </w:p>
        </w:sdtContent>
      </w:sdt>
    </w:sdtContent>
  </w:sdt>
  <w:p w14:paraId="2154EC8C" w14:textId="77777777" w:rsidR="00B81D98" w:rsidRDefault="00B81D98" w:rsidP="00D3170E">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557CC2" w14:textId="77777777" w:rsidR="00513009" w:rsidRDefault="00513009" w:rsidP="004E467F">
      <w:pPr>
        <w:spacing w:after="0" w:line="240" w:lineRule="auto"/>
      </w:pPr>
      <w:r>
        <w:separator/>
      </w:r>
    </w:p>
  </w:footnote>
  <w:footnote w:type="continuationSeparator" w:id="0">
    <w:p w14:paraId="0E29909C" w14:textId="77777777" w:rsidR="00513009" w:rsidRDefault="00513009" w:rsidP="004E46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9E6F9" w14:textId="77777777" w:rsidR="00B81D98" w:rsidRDefault="00000000" w:rsidP="00D3170E">
    <w:pPr>
      <w:pStyle w:val="Encabezado"/>
      <w:jc w:val="right"/>
    </w:pPr>
    <w:r>
      <w:rPr>
        <w:noProof/>
      </w:rPr>
      <w:pict w14:anchorId="1878BA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9" o:spid="_x0000_s1025" type="#_x0000_t75" style="position:absolute;left:0;text-align:left;margin-left:-98.7pt;margin-top:-113.5pt;width:610.8pt;height:792.35pt;z-index:-251658752;mso-wrap-edited:f;mso-position-horizontal-relative:margin;mso-position-vertical-relative:margin" o:allowincell="f">
          <v:imagedata r:id="rId1" o:title="Hoja membretad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11A8C"/>
    <w:multiLevelType w:val="hybridMultilevel"/>
    <w:tmpl w:val="2C72674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C0E22E9"/>
    <w:multiLevelType w:val="hybridMultilevel"/>
    <w:tmpl w:val="84645016"/>
    <w:lvl w:ilvl="0" w:tplc="87A2D254">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26B4D66"/>
    <w:multiLevelType w:val="hybridMultilevel"/>
    <w:tmpl w:val="CE2CE268"/>
    <w:lvl w:ilvl="0" w:tplc="0156C2F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3D0D5BFF"/>
    <w:multiLevelType w:val="hybridMultilevel"/>
    <w:tmpl w:val="21E47F18"/>
    <w:lvl w:ilvl="0" w:tplc="FFFFFFFF">
      <w:start w:val="1"/>
      <w:numFmt w:val="decimal"/>
      <w:lvlText w:val="%1."/>
      <w:lvlJc w:val="left"/>
      <w:pPr>
        <w:ind w:left="36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4B4A1A22"/>
    <w:multiLevelType w:val="hybridMultilevel"/>
    <w:tmpl w:val="FD2AC872"/>
    <w:lvl w:ilvl="0" w:tplc="3CF8453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4BD316F2"/>
    <w:multiLevelType w:val="hybridMultilevel"/>
    <w:tmpl w:val="26D62FE2"/>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4E3C152D"/>
    <w:multiLevelType w:val="hybridMultilevel"/>
    <w:tmpl w:val="0C0A24D4"/>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7" w15:restartNumberingAfterBreak="0">
    <w:nsid w:val="53C62283"/>
    <w:multiLevelType w:val="hybridMultilevel"/>
    <w:tmpl w:val="6D3C225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573B321B"/>
    <w:multiLevelType w:val="hybridMultilevel"/>
    <w:tmpl w:val="CD48E10C"/>
    <w:lvl w:ilvl="0" w:tplc="FFFFFFFF">
      <w:start w:val="1"/>
      <w:numFmt w:val="decimal"/>
      <w:lvlText w:val="%1."/>
      <w:lvlJc w:val="left"/>
      <w:pPr>
        <w:ind w:left="-1232" w:hanging="360"/>
      </w:pPr>
      <w:rPr>
        <w:b/>
        <w:sz w:val="18"/>
        <w:szCs w:val="20"/>
      </w:rPr>
    </w:lvl>
    <w:lvl w:ilvl="1" w:tplc="7C6CA3B8">
      <w:start w:val="1"/>
      <w:numFmt w:val="decimal"/>
      <w:lvlText w:val="%2."/>
      <w:lvlJc w:val="left"/>
      <w:pPr>
        <w:ind w:left="502" w:hanging="360"/>
      </w:pPr>
      <w:rPr>
        <w:b/>
        <w:sz w:val="18"/>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F260CEA"/>
    <w:multiLevelType w:val="hybridMultilevel"/>
    <w:tmpl w:val="FFC82DD6"/>
    <w:lvl w:ilvl="0" w:tplc="883CE71E">
      <w:start w:val="1"/>
      <w:numFmt w:val="decimal"/>
      <w:lvlText w:val="%1."/>
      <w:lvlJc w:val="left"/>
      <w:pPr>
        <w:ind w:left="1065" w:hanging="70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618A2C0E"/>
    <w:multiLevelType w:val="hybridMultilevel"/>
    <w:tmpl w:val="EF0ADB74"/>
    <w:lvl w:ilvl="0" w:tplc="080A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686F3469"/>
    <w:multiLevelType w:val="hybridMultilevel"/>
    <w:tmpl w:val="8996C368"/>
    <w:lvl w:ilvl="0" w:tplc="EC82EBB8">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6A9A72D7"/>
    <w:multiLevelType w:val="hybridMultilevel"/>
    <w:tmpl w:val="08C23EF2"/>
    <w:lvl w:ilvl="0" w:tplc="B168720E">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6CC47053"/>
    <w:multiLevelType w:val="hybridMultilevel"/>
    <w:tmpl w:val="25AE0B38"/>
    <w:lvl w:ilvl="0" w:tplc="AD82F188">
      <w:start w:val="1"/>
      <w:numFmt w:val="decimal"/>
      <w:lvlText w:val="%1."/>
      <w:lvlJc w:val="left"/>
      <w:pPr>
        <w:ind w:left="360" w:hanging="360"/>
      </w:pPr>
      <w:rPr>
        <w:b/>
        <w:sz w:val="20"/>
        <w:szCs w:val="20"/>
      </w:rPr>
    </w:lvl>
    <w:lvl w:ilvl="1" w:tplc="080A0019" w:tentative="1">
      <w:start w:val="1"/>
      <w:numFmt w:val="lowerLetter"/>
      <w:lvlText w:val="%2."/>
      <w:lvlJc w:val="left"/>
      <w:pPr>
        <w:ind w:left="1221" w:hanging="360"/>
      </w:pPr>
    </w:lvl>
    <w:lvl w:ilvl="2" w:tplc="080A001B" w:tentative="1">
      <w:start w:val="1"/>
      <w:numFmt w:val="lowerRoman"/>
      <w:lvlText w:val="%3."/>
      <w:lvlJc w:val="right"/>
      <w:pPr>
        <w:ind w:left="1941" w:hanging="180"/>
      </w:pPr>
    </w:lvl>
    <w:lvl w:ilvl="3" w:tplc="080A000F" w:tentative="1">
      <w:start w:val="1"/>
      <w:numFmt w:val="decimal"/>
      <w:lvlText w:val="%4."/>
      <w:lvlJc w:val="left"/>
      <w:pPr>
        <w:ind w:left="2661" w:hanging="360"/>
      </w:pPr>
    </w:lvl>
    <w:lvl w:ilvl="4" w:tplc="080A0019" w:tentative="1">
      <w:start w:val="1"/>
      <w:numFmt w:val="lowerLetter"/>
      <w:lvlText w:val="%5."/>
      <w:lvlJc w:val="left"/>
      <w:pPr>
        <w:ind w:left="3381" w:hanging="360"/>
      </w:pPr>
    </w:lvl>
    <w:lvl w:ilvl="5" w:tplc="080A001B" w:tentative="1">
      <w:start w:val="1"/>
      <w:numFmt w:val="lowerRoman"/>
      <w:lvlText w:val="%6."/>
      <w:lvlJc w:val="right"/>
      <w:pPr>
        <w:ind w:left="4101" w:hanging="180"/>
      </w:pPr>
    </w:lvl>
    <w:lvl w:ilvl="6" w:tplc="080A000F" w:tentative="1">
      <w:start w:val="1"/>
      <w:numFmt w:val="decimal"/>
      <w:lvlText w:val="%7."/>
      <w:lvlJc w:val="left"/>
      <w:pPr>
        <w:ind w:left="4821" w:hanging="360"/>
      </w:pPr>
    </w:lvl>
    <w:lvl w:ilvl="7" w:tplc="080A0019" w:tentative="1">
      <w:start w:val="1"/>
      <w:numFmt w:val="lowerLetter"/>
      <w:lvlText w:val="%8."/>
      <w:lvlJc w:val="left"/>
      <w:pPr>
        <w:ind w:left="5541" w:hanging="360"/>
      </w:pPr>
    </w:lvl>
    <w:lvl w:ilvl="8" w:tplc="080A001B" w:tentative="1">
      <w:start w:val="1"/>
      <w:numFmt w:val="lowerRoman"/>
      <w:lvlText w:val="%9."/>
      <w:lvlJc w:val="right"/>
      <w:pPr>
        <w:ind w:left="6261" w:hanging="180"/>
      </w:pPr>
    </w:lvl>
  </w:abstractNum>
  <w:abstractNum w:abstractNumId="14" w15:restartNumberingAfterBreak="0">
    <w:nsid w:val="6E4230FA"/>
    <w:multiLevelType w:val="hybridMultilevel"/>
    <w:tmpl w:val="53A43126"/>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5" w15:restartNumberingAfterBreak="0">
    <w:nsid w:val="7EE31698"/>
    <w:multiLevelType w:val="hybridMultilevel"/>
    <w:tmpl w:val="D2C21C84"/>
    <w:lvl w:ilvl="0" w:tplc="5026407C">
      <w:start w:val="1"/>
      <w:numFmt w:val="decimal"/>
      <w:lvlText w:val="%1."/>
      <w:lvlJc w:val="left"/>
      <w:pPr>
        <w:ind w:left="1425" w:hanging="705"/>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num w:numId="1" w16cid:durableId="1283271820">
    <w:abstractNumId w:val="13"/>
  </w:num>
  <w:num w:numId="2" w16cid:durableId="1837648942">
    <w:abstractNumId w:val="6"/>
  </w:num>
  <w:num w:numId="3" w16cid:durableId="2106221176">
    <w:abstractNumId w:val="14"/>
  </w:num>
  <w:num w:numId="4" w16cid:durableId="209997751">
    <w:abstractNumId w:val="5"/>
  </w:num>
  <w:num w:numId="5" w16cid:durableId="1379162057">
    <w:abstractNumId w:val="2"/>
  </w:num>
  <w:num w:numId="6" w16cid:durableId="702898598">
    <w:abstractNumId w:val="11"/>
  </w:num>
  <w:num w:numId="7" w16cid:durableId="1400438840">
    <w:abstractNumId w:val="4"/>
  </w:num>
  <w:num w:numId="8" w16cid:durableId="1398746860">
    <w:abstractNumId w:val="1"/>
  </w:num>
  <w:num w:numId="9" w16cid:durableId="1980190286">
    <w:abstractNumId w:val="12"/>
  </w:num>
  <w:num w:numId="10" w16cid:durableId="2050840734">
    <w:abstractNumId w:val="0"/>
  </w:num>
  <w:num w:numId="11" w16cid:durableId="1811552664">
    <w:abstractNumId w:val="8"/>
  </w:num>
  <w:num w:numId="12" w16cid:durableId="203911101">
    <w:abstractNumId w:val="15"/>
  </w:num>
  <w:num w:numId="13" w16cid:durableId="1834252340">
    <w:abstractNumId w:val="3"/>
  </w:num>
  <w:num w:numId="14" w16cid:durableId="1566794337">
    <w:abstractNumId w:val="10"/>
  </w:num>
  <w:num w:numId="15" w16cid:durableId="1005522235">
    <w:abstractNumId w:val="7"/>
  </w:num>
  <w:num w:numId="16" w16cid:durableId="188181878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1D98"/>
    <w:rsid w:val="00011134"/>
    <w:rsid w:val="00020760"/>
    <w:rsid w:val="00030246"/>
    <w:rsid w:val="000644AE"/>
    <w:rsid w:val="00066E31"/>
    <w:rsid w:val="000A26C8"/>
    <w:rsid w:val="000C2E32"/>
    <w:rsid w:val="000E364B"/>
    <w:rsid w:val="000E5828"/>
    <w:rsid w:val="00100705"/>
    <w:rsid w:val="001026B6"/>
    <w:rsid w:val="001E4DB4"/>
    <w:rsid w:val="0022575B"/>
    <w:rsid w:val="00262124"/>
    <w:rsid w:val="0027700F"/>
    <w:rsid w:val="00292A6A"/>
    <w:rsid w:val="002E7E4F"/>
    <w:rsid w:val="0032756F"/>
    <w:rsid w:val="00331058"/>
    <w:rsid w:val="00333E8D"/>
    <w:rsid w:val="003351AD"/>
    <w:rsid w:val="00346487"/>
    <w:rsid w:val="00382484"/>
    <w:rsid w:val="004033F5"/>
    <w:rsid w:val="00412C7D"/>
    <w:rsid w:val="004135BA"/>
    <w:rsid w:val="00424F31"/>
    <w:rsid w:val="004250F1"/>
    <w:rsid w:val="004C44C7"/>
    <w:rsid w:val="004C44DE"/>
    <w:rsid w:val="004E467F"/>
    <w:rsid w:val="00513009"/>
    <w:rsid w:val="00543179"/>
    <w:rsid w:val="00585396"/>
    <w:rsid w:val="005E4313"/>
    <w:rsid w:val="005F00F8"/>
    <w:rsid w:val="0062134A"/>
    <w:rsid w:val="006916F3"/>
    <w:rsid w:val="006F35D9"/>
    <w:rsid w:val="00700E4D"/>
    <w:rsid w:val="00716FF7"/>
    <w:rsid w:val="00720D9E"/>
    <w:rsid w:val="00721432"/>
    <w:rsid w:val="00743B26"/>
    <w:rsid w:val="00751465"/>
    <w:rsid w:val="00766048"/>
    <w:rsid w:val="00770D74"/>
    <w:rsid w:val="00794505"/>
    <w:rsid w:val="007B08AD"/>
    <w:rsid w:val="00871C9F"/>
    <w:rsid w:val="00873C0A"/>
    <w:rsid w:val="009610BA"/>
    <w:rsid w:val="009673B7"/>
    <w:rsid w:val="009B1157"/>
    <w:rsid w:val="009B53BF"/>
    <w:rsid w:val="009F3864"/>
    <w:rsid w:val="009F7D53"/>
    <w:rsid w:val="00A02840"/>
    <w:rsid w:val="00A9187A"/>
    <w:rsid w:val="00AA1EF3"/>
    <w:rsid w:val="00B1690B"/>
    <w:rsid w:val="00B1759B"/>
    <w:rsid w:val="00B31F8A"/>
    <w:rsid w:val="00B4564C"/>
    <w:rsid w:val="00B7328E"/>
    <w:rsid w:val="00B81D98"/>
    <w:rsid w:val="00B84820"/>
    <w:rsid w:val="00BA5C09"/>
    <w:rsid w:val="00BB4ACD"/>
    <w:rsid w:val="00BF6989"/>
    <w:rsid w:val="00C16D6D"/>
    <w:rsid w:val="00C3366E"/>
    <w:rsid w:val="00C5606F"/>
    <w:rsid w:val="00C604D2"/>
    <w:rsid w:val="00CC43B8"/>
    <w:rsid w:val="00CD1F8D"/>
    <w:rsid w:val="00CE663B"/>
    <w:rsid w:val="00D30C6A"/>
    <w:rsid w:val="00D4147B"/>
    <w:rsid w:val="00D67D0B"/>
    <w:rsid w:val="00DA4FA9"/>
    <w:rsid w:val="00DD2C94"/>
    <w:rsid w:val="00DF73AA"/>
    <w:rsid w:val="00E046A4"/>
    <w:rsid w:val="00E051CB"/>
    <w:rsid w:val="00E2553C"/>
    <w:rsid w:val="00E2575A"/>
    <w:rsid w:val="00E41724"/>
    <w:rsid w:val="00EB330E"/>
    <w:rsid w:val="00ED24AC"/>
    <w:rsid w:val="00EF7D0C"/>
    <w:rsid w:val="00F024EB"/>
    <w:rsid w:val="00F0644A"/>
    <w:rsid w:val="00F0739F"/>
    <w:rsid w:val="00F503F5"/>
    <w:rsid w:val="00F64D46"/>
    <w:rsid w:val="00FB2A0F"/>
    <w:rsid w:val="00FD70A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C57A0D"/>
  <w15:chartTrackingRefBased/>
  <w15:docId w15:val="{86ACED35-BB9C-4EAA-86C9-0F0CF8090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1D98"/>
    <w:pPr>
      <w:spacing w:line="259" w:lineRule="auto"/>
    </w:pPr>
    <w:rPr>
      <w:kern w:val="0"/>
      <w:sz w:val="22"/>
      <w:szCs w:val="22"/>
      <w14:ligatures w14:val="none"/>
    </w:rPr>
  </w:style>
  <w:style w:type="paragraph" w:styleId="Ttulo1">
    <w:name w:val="heading 1"/>
    <w:basedOn w:val="Normal"/>
    <w:next w:val="Normal"/>
    <w:link w:val="Ttulo1Car"/>
    <w:uiPriority w:val="9"/>
    <w:qFormat/>
    <w:rsid w:val="00B81D9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B81D9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B81D98"/>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B81D98"/>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B81D98"/>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B81D9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81D9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81D9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81D9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81D98"/>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B81D98"/>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B81D98"/>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B81D98"/>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B81D98"/>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B81D9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81D9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81D9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81D98"/>
    <w:rPr>
      <w:rFonts w:eastAsiaTheme="majorEastAsia" w:cstheme="majorBidi"/>
      <w:color w:val="272727" w:themeColor="text1" w:themeTint="D8"/>
    </w:rPr>
  </w:style>
  <w:style w:type="paragraph" w:styleId="Ttulo">
    <w:name w:val="Title"/>
    <w:basedOn w:val="Normal"/>
    <w:next w:val="Normal"/>
    <w:link w:val="TtuloCar"/>
    <w:uiPriority w:val="10"/>
    <w:qFormat/>
    <w:rsid w:val="00B81D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1D9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81D9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81D9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81D98"/>
    <w:pPr>
      <w:spacing w:before="160"/>
      <w:jc w:val="center"/>
    </w:pPr>
    <w:rPr>
      <w:i/>
      <w:iCs/>
      <w:color w:val="404040" w:themeColor="text1" w:themeTint="BF"/>
    </w:rPr>
  </w:style>
  <w:style w:type="character" w:customStyle="1" w:styleId="CitaCar">
    <w:name w:val="Cita Car"/>
    <w:basedOn w:val="Fuentedeprrafopredeter"/>
    <w:link w:val="Cita"/>
    <w:uiPriority w:val="29"/>
    <w:rsid w:val="00B81D98"/>
    <w:rPr>
      <w:i/>
      <w:iCs/>
      <w:color w:val="404040" w:themeColor="text1" w:themeTint="BF"/>
    </w:rPr>
  </w:style>
  <w:style w:type="paragraph" w:styleId="Prrafodelista">
    <w:name w:val="List Paragraph"/>
    <w:basedOn w:val="Normal"/>
    <w:link w:val="PrrafodelistaCar"/>
    <w:uiPriority w:val="34"/>
    <w:qFormat/>
    <w:rsid w:val="00B81D98"/>
    <w:pPr>
      <w:ind w:left="720"/>
      <w:contextualSpacing/>
    </w:pPr>
  </w:style>
  <w:style w:type="character" w:styleId="nfasisintenso">
    <w:name w:val="Intense Emphasis"/>
    <w:basedOn w:val="Fuentedeprrafopredeter"/>
    <w:uiPriority w:val="21"/>
    <w:qFormat/>
    <w:rsid w:val="00B81D98"/>
    <w:rPr>
      <w:i/>
      <w:iCs/>
      <w:color w:val="2F5496" w:themeColor="accent1" w:themeShade="BF"/>
    </w:rPr>
  </w:style>
  <w:style w:type="paragraph" w:styleId="Citadestacada">
    <w:name w:val="Intense Quote"/>
    <w:basedOn w:val="Normal"/>
    <w:next w:val="Normal"/>
    <w:link w:val="CitadestacadaCar"/>
    <w:uiPriority w:val="30"/>
    <w:qFormat/>
    <w:rsid w:val="00B81D9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B81D98"/>
    <w:rPr>
      <w:i/>
      <w:iCs/>
      <w:color w:val="2F5496" w:themeColor="accent1" w:themeShade="BF"/>
    </w:rPr>
  </w:style>
  <w:style w:type="character" w:styleId="Referenciaintensa">
    <w:name w:val="Intense Reference"/>
    <w:basedOn w:val="Fuentedeprrafopredeter"/>
    <w:uiPriority w:val="32"/>
    <w:qFormat/>
    <w:rsid w:val="00B81D98"/>
    <w:rPr>
      <w:b/>
      <w:bCs/>
      <w:smallCaps/>
      <w:color w:val="2F5496" w:themeColor="accent1" w:themeShade="BF"/>
      <w:spacing w:val="5"/>
    </w:rPr>
  </w:style>
  <w:style w:type="table" w:styleId="Tablaconcuadrcula">
    <w:name w:val="Table Grid"/>
    <w:basedOn w:val="Tablanormal"/>
    <w:uiPriority w:val="39"/>
    <w:rsid w:val="00B81D98"/>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nguno">
    <w:name w:val="Ninguno"/>
    <w:rsid w:val="00B81D98"/>
    <w:rPr>
      <w:lang w:val="es-ES_tradnl"/>
    </w:rPr>
  </w:style>
  <w:style w:type="paragraph" w:styleId="Encabezado">
    <w:name w:val="header"/>
    <w:basedOn w:val="Normal"/>
    <w:link w:val="EncabezadoCar"/>
    <w:uiPriority w:val="99"/>
    <w:unhideWhenUsed/>
    <w:rsid w:val="00B81D9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81D98"/>
    <w:rPr>
      <w:kern w:val="0"/>
      <w:sz w:val="22"/>
      <w:szCs w:val="22"/>
      <w14:ligatures w14:val="none"/>
    </w:rPr>
  </w:style>
  <w:style w:type="paragraph" w:styleId="Piedepgina">
    <w:name w:val="footer"/>
    <w:basedOn w:val="Normal"/>
    <w:link w:val="PiedepginaCar"/>
    <w:uiPriority w:val="99"/>
    <w:unhideWhenUsed/>
    <w:rsid w:val="00B81D9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81D98"/>
    <w:rPr>
      <w:kern w:val="0"/>
      <w:sz w:val="22"/>
      <w:szCs w:val="22"/>
      <w14:ligatures w14:val="none"/>
    </w:rPr>
  </w:style>
  <w:style w:type="character" w:customStyle="1" w:styleId="PrrafodelistaCar">
    <w:name w:val="Párrafo de lista Car"/>
    <w:link w:val="Prrafodelista"/>
    <w:uiPriority w:val="34"/>
    <w:locked/>
    <w:rsid w:val="00B81D98"/>
  </w:style>
  <w:style w:type="table" w:customStyle="1" w:styleId="Tablaconcuadrcula1">
    <w:name w:val="Tabla con cuadrícula1"/>
    <w:basedOn w:val="Tablanormal"/>
    <w:next w:val="Tablaconcuadrcula"/>
    <w:uiPriority w:val="39"/>
    <w:rsid w:val="00B81D98"/>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F35D9"/>
    <w:pPr>
      <w:spacing w:before="100" w:beforeAutospacing="1" w:after="100" w:afterAutospacing="1" w:line="240" w:lineRule="auto"/>
    </w:pPr>
    <w:rPr>
      <w:rFonts w:ascii="Times New Roman" w:eastAsia="Times New Roman" w:hAnsi="Times New Roman" w:cs="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98562">
      <w:bodyDiv w:val="1"/>
      <w:marLeft w:val="0"/>
      <w:marRight w:val="0"/>
      <w:marTop w:val="0"/>
      <w:marBottom w:val="0"/>
      <w:divBdr>
        <w:top w:val="none" w:sz="0" w:space="0" w:color="auto"/>
        <w:left w:val="none" w:sz="0" w:space="0" w:color="auto"/>
        <w:bottom w:val="none" w:sz="0" w:space="0" w:color="auto"/>
        <w:right w:val="none" w:sz="0" w:space="0" w:color="auto"/>
      </w:divBdr>
      <w:divsChild>
        <w:div w:id="2036690120">
          <w:marLeft w:val="0"/>
          <w:marRight w:val="0"/>
          <w:marTop w:val="180"/>
          <w:marBottom w:val="240"/>
          <w:divBdr>
            <w:top w:val="none" w:sz="0" w:space="0" w:color="auto"/>
            <w:left w:val="none" w:sz="0" w:space="0" w:color="auto"/>
            <w:bottom w:val="none" w:sz="0" w:space="0" w:color="auto"/>
            <w:right w:val="none" w:sz="0" w:space="0" w:color="auto"/>
          </w:divBdr>
        </w:div>
        <w:div w:id="1662082473">
          <w:marLeft w:val="0"/>
          <w:marRight w:val="0"/>
          <w:marTop w:val="180"/>
          <w:marBottom w:val="240"/>
          <w:divBdr>
            <w:top w:val="none" w:sz="0" w:space="0" w:color="auto"/>
            <w:left w:val="none" w:sz="0" w:space="0" w:color="auto"/>
            <w:bottom w:val="none" w:sz="0" w:space="0" w:color="auto"/>
            <w:right w:val="none" w:sz="0" w:space="0" w:color="auto"/>
          </w:divBdr>
        </w:div>
        <w:div w:id="915016762">
          <w:marLeft w:val="0"/>
          <w:marRight w:val="0"/>
          <w:marTop w:val="180"/>
          <w:marBottom w:val="240"/>
          <w:divBdr>
            <w:top w:val="none" w:sz="0" w:space="0" w:color="auto"/>
            <w:left w:val="none" w:sz="0" w:space="0" w:color="auto"/>
            <w:bottom w:val="none" w:sz="0" w:space="0" w:color="auto"/>
            <w:right w:val="none" w:sz="0" w:space="0" w:color="auto"/>
          </w:divBdr>
        </w:div>
        <w:div w:id="513616805">
          <w:marLeft w:val="0"/>
          <w:marRight w:val="0"/>
          <w:marTop w:val="180"/>
          <w:marBottom w:val="240"/>
          <w:divBdr>
            <w:top w:val="none" w:sz="0" w:space="0" w:color="auto"/>
            <w:left w:val="none" w:sz="0" w:space="0" w:color="auto"/>
            <w:bottom w:val="none" w:sz="0" w:space="0" w:color="auto"/>
            <w:right w:val="none" w:sz="0" w:space="0" w:color="auto"/>
          </w:divBdr>
        </w:div>
        <w:div w:id="2081519333">
          <w:marLeft w:val="0"/>
          <w:marRight w:val="0"/>
          <w:marTop w:val="180"/>
          <w:marBottom w:val="240"/>
          <w:divBdr>
            <w:top w:val="none" w:sz="0" w:space="0" w:color="auto"/>
            <w:left w:val="none" w:sz="0" w:space="0" w:color="auto"/>
            <w:bottom w:val="none" w:sz="0" w:space="0" w:color="auto"/>
            <w:right w:val="none" w:sz="0" w:space="0" w:color="auto"/>
          </w:divBdr>
        </w:div>
        <w:div w:id="1767463758">
          <w:marLeft w:val="0"/>
          <w:marRight w:val="0"/>
          <w:marTop w:val="180"/>
          <w:marBottom w:val="240"/>
          <w:divBdr>
            <w:top w:val="none" w:sz="0" w:space="0" w:color="auto"/>
            <w:left w:val="none" w:sz="0" w:space="0" w:color="auto"/>
            <w:bottom w:val="none" w:sz="0" w:space="0" w:color="auto"/>
            <w:right w:val="none" w:sz="0" w:space="0" w:color="auto"/>
          </w:divBdr>
        </w:div>
        <w:div w:id="1459493722">
          <w:marLeft w:val="0"/>
          <w:marRight w:val="0"/>
          <w:marTop w:val="180"/>
          <w:marBottom w:val="240"/>
          <w:divBdr>
            <w:top w:val="none" w:sz="0" w:space="0" w:color="auto"/>
            <w:left w:val="none" w:sz="0" w:space="0" w:color="auto"/>
            <w:bottom w:val="none" w:sz="0" w:space="0" w:color="auto"/>
            <w:right w:val="none" w:sz="0" w:space="0" w:color="auto"/>
          </w:divBdr>
        </w:div>
        <w:div w:id="1644584571">
          <w:marLeft w:val="0"/>
          <w:marRight w:val="0"/>
          <w:marTop w:val="180"/>
          <w:marBottom w:val="240"/>
          <w:divBdr>
            <w:top w:val="none" w:sz="0" w:space="0" w:color="auto"/>
            <w:left w:val="none" w:sz="0" w:space="0" w:color="auto"/>
            <w:bottom w:val="none" w:sz="0" w:space="0" w:color="auto"/>
            <w:right w:val="none" w:sz="0" w:space="0" w:color="auto"/>
          </w:divBdr>
        </w:div>
        <w:div w:id="1245187811">
          <w:marLeft w:val="0"/>
          <w:marRight w:val="0"/>
          <w:marTop w:val="180"/>
          <w:marBottom w:val="240"/>
          <w:divBdr>
            <w:top w:val="none" w:sz="0" w:space="0" w:color="auto"/>
            <w:left w:val="none" w:sz="0" w:space="0" w:color="auto"/>
            <w:bottom w:val="none" w:sz="0" w:space="0" w:color="auto"/>
            <w:right w:val="none" w:sz="0" w:space="0" w:color="auto"/>
          </w:divBdr>
        </w:div>
        <w:div w:id="539322460">
          <w:marLeft w:val="0"/>
          <w:marRight w:val="0"/>
          <w:marTop w:val="180"/>
          <w:marBottom w:val="240"/>
          <w:divBdr>
            <w:top w:val="none" w:sz="0" w:space="0" w:color="auto"/>
            <w:left w:val="none" w:sz="0" w:space="0" w:color="auto"/>
            <w:bottom w:val="none" w:sz="0" w:space="0" w:color="auto"/>
            <w:right w:val="none" w:sz="0" w:space="0" w:color="auto"/>
          </w:divBdr>
        </w:div>
        <w:div w:id="671832486">
          <w:marLeft w:val="0"/>
          <w:marRight w:val="0"/>
          <w:marTop w:val="180"/>
          <w:marBottom w:val="240"/>
          <w:divBdr>
            <w:top w:val="none" w:sz="0" w:space="0" w:color="auto"/>
            <w:left w:val="none" w:sz="0" w:space="0" w:color="auto"/>
            <w:bottom w:val="none" w:sz="0" w:space="0" w:color="auto"/>
            <w:right w:val="none" w:sz="0" w:space="0" w:color="auto"/>
          </w:divBdr>
        </w:div>
        <w:div w:id="1199857438">
          <w:marLeft w:val="0"/>
          <w:marRight w:val="0"/>
          <w:marTop w:val="180"/>
          <w:marBottom w:val="240"/>
          <w:divBdr>
            <w:top w:val="none" w:sz="0" w:space="0" w:color="auto"/>
            <w:left w:val="none" w:sz="0" w:space="0" w:color="auto"/>
            <w:bottom w:val="none" w:sz="0" w:space="0" w:color="auto"/>
            <w:right w:val="none" w:sz="0" w:space="0" w:color="auto"/>
          </w:divBdr>
        </w:div>
        <w:div w:id="939723474">
          <w:marLeft w:val="0"/>
          <w:marRight w:val="0"/>
          <w:marTop w:val="180"/>
          <w:marBottom w:val="240"/>
          <w:divBdr>
            <w:top w:val="none" w:sz="0" w:space="0" w:color="auto"/>
            <w:left w:val="none" w:sz="0" w:space="0" w:color="auto"/>
            <w:bottom w:val="none" w:sz="0" w:space="0" w:color="auto"/>
            <w:right w:val="none" w:sz="0" w:space="0" w:color="auto"/>
          </w:divBdr>
        </w:div>
        <w:div w:id="503668779">
          <w:marLeft w:val="0"/>
          <w:marRight w:val="0"/>
          <w:marTop w:val="180"/>
          <w:marBottom w:val="240"/>
          <w:divBdr>
            <w:top w:val="none" w:sz="0" w:space="0" w:color="auto"/>
            <w:left w:val="none" w:sz="0" w:space="0" w:color="auto"/>
            <w:bottom w:val="none" w:sz="0" w:space="0" w:color="auto"/>
            <w:right w:val="none" w:sz="0" w:space="0" w:color="auto"/>
          </w:divBdr>
        </w:div>
        <w:div w:id="1997956334">
          <w:marLeft w:val="0"/>
          <w:marRight w:val="0"/>
          <w:marTop w:val="180"/>
          <w:marBottom w:val="240"/>
          <w:divBdr>
            <w:top w:val="none" w:sz="0" w:space="0" w:color="auto"/>
            <w:left w:val="none" w:sz="0" w:space="0" w:color="auto"/>
            <w:bottom w:val="none" w:sz="0" w:space="0" w:color="auto"/>
            <w:right w:val="none" w:sz="0" w:space="0" w:color="auto"/>
          </w:divBdr>
        </w:div>
        <w:div w:id="894584868">
          <w:marLeft w:val="0"/>
          <w:marRight w:val="0"/>
          <w:marTop w:val="180"/>
          <w:marBottom w:val="240"/>
          <w:divBdr>
            <w:top w:val="none" w:sz="0" w:space="0" w:color="auto"/>
            <w:left w:val="none" w:sz="0" w:space="0" w:color="auto"/>
            <w:bottom w:val="none" w:sz="0" w:space="0" w:color="auto"/>
            <w:right w:val="none" w:sz="0" w:space="0" w:color="auto"/>
          </w:divBdr>
        </w:div>
        <w:div w:id="646858602">
          <w:marLeft w:val="0"/>
          <w:marRight w:val="0"/>
          <w:marTop w:val="180"/>
          <w:marBottom w:val="240"/>
          <w:divBdr>
            <w:top w:val="none" w:sz="0" w:space="0" w:color="auto"/>
            <w:left w:val="none" w:sz="0" w:space="0" w:color="auto"/>
            <w:bottom w:val="none" w:sz="0" w:space="0" w:color="auto"/>
            <w:right w:val="none" w:sz="0" w:space="0" w:color="auto"/>
          </w:divBdr>
        </w:div>
        <w:div w:id="1322998921">
          <w:marLeft w:val="0"/>
          <w:marRight w:val="0"/>
          <w:marTop w:val="180"/>
          <w:marBottom w:val="240"/>
          <w:divBdr>
            <w:top w:val="none" w:sz="0" w:space="0" w:color="auto"/>
            <w:left w:val="none" w:sz="0" w:space="0" w:color="auto"/>
            <w:bottom w:val="none" w:sz="0" w:space="0" w:color="auto"/>
            <w:right w:val="none" w:sz="0" w:space="0" w:color="auto"/>
          </w:divBdr>
        </w:div>
        <w:div w:id="179127914">
          <w:marLeft w:val="0"/>
          <w:marRight w:val="0"/>
          <w:marTop w:val="180"/>
          <w:marBottom w:val="240"/>
          <w:divBdr>
            <w:top w:val="none" w:sz="0" w:space="0" w:color="auto"/>
            <w:left w:val="none" w:sz="0" w:space="0" w:color="auto"/>
            <w:bottom w:val="none" w:sz="0" w:space="0" w:color="auto"/>
            <w:right w:val="none" w:sz="0" w:space="0" w:color="auto"/>
          </w:divBdr>
        </w:div>
        <w:div w:id="1875851151">
          <w:marLeft w:val="0"/>
          <w:marRight w:val="0"/>
          <w:marTop w:val="180"/>
          <w:marBottom w:val="240"/>
          <w:divBdr>
            <w:top w:val="none" w:sz="0" w:space="0" w:color="auto"/>
            <w:left w:val="none" w:sz="0" w:space="0" w:color="auto"/>
            <w:bottom w:val="none" w:sz="0" w:space="0" w:color="auto"/>
            <w:right w:val="none" w:sz="0" w:space="0" w:color="auto"/>
          </w:divBdr>
        </w:div>
      </w:divsChild>
    </w:div>
    <w:div w:id="100150699">
      <w:bodyDiv w:val="1"/>
      <w:marLeft w:val="0"/>
      <w:marRight w:val="0"/>
      <w:marTop w:val="0"/>
      <w:marBottom w:val="0"/>
      <w:divBdr>
        <w:top w:val="none" w:sz="0" w:space="0" w:color="auto"/>
        <w:left w:val="none" w:sz="0" w:space="0" w:color="auto"/>
        <w:bottom w:val="none" w:sz="0" w:space="0" w:color="auto"/>
        <w:right w:val="none" w:sz="0" w:space="0" w:color="auto"/>
      </w:divBdr>
      <w:divsChild>
        <w:div w:id="520627906">
          <w:marLeft w:val="0"/>
          <w:marRight w:val="0"/>
          <w:marTop w:val="180"/>
          <w:marBottom w:val="240"/>
          <w:divBdr>
            <w:top w:val="none" w:sz="0" w:space="0" w:color="auto"/>
            <w:left w:val="none" w:sz="0" w:space="0" w:color="auto"/>
            <w:bottom w:val="none" w:sz="0" w:space="0" w:color="auto"/>
            <w:right w:val="none" w:sz="0" w:space="0" w:color="auto"/>
          </w:divBdr>
        </w:div>
      </w:divsChild>
    </w:div>
    <w:div w:id="695815688">
      <w:bodyDiv w:val="1"/>
      <w:marLeft w:val="0"/>
      <w:marRight w:val="0"/>
      <w:marTop w:val="0"/>
      <w:marBottom w:val="0"/>
      <w:divBdr>
        <w:top w:val="none" w:sz="0" w:space="0" w:color="auto"/>
        <w:left w:val="none" w:sz="0" w:space="0" w:color="auto"/>
        <w:bottom w:val="none" w:sz="0" w:space="0" w:color="auto"/>
        <w:right w:val="none" w:sz="0" w:space="0" w:color="auto"/>
      </w:divBdr>
      <w:divsChild>
        <w:div w:id="1275557212">
          <w:marLeft w:val="0"/>
          <w:marRight w:val="0"/>
          <w:marTop w:val="180"/>
          <w:marBottom w:val="240"/>
          <w:divBdr>
            <w:top w:val="none" w:sz="0" w:space="0" w:color="auto"/>
            <w:left w:val="none" w:sz="0" w:space="0" w:color="auto"/>
            <w:bottom w:val="none" w:sz="0" w:space="0" w:color="auto"/>
            <w:right w:val="none" w:sz="0" w:space="0" w:color="auto"/>
          </w:divBdr>
        </w:div>
        <w:div w:id="2053311133">
          <w:marLeft w:val="0"/>
          <w:marRight w:val="0"/>
          <w:marTop w:val="180"/>
          <w:marBottom w:val="240"/>
          <w:divBdr>
            <w:top w:val="none" w:sz="0" w:space="0" w:color="auto"/>
            <w:left w:val="none" w:sz="0" w:space="0" w:color="auto"/>
            <w:bottom w:val="none" w:sz="0" w:space="0" w:color="auto"/>
            <w:right w:val="none" w:sz="0" w:space="0" w:color="auto"/>
          </w:divBdr>
        </w:div>
        <w:div w:id="1086267549">
          <w:marLeft w:val="0"/>
          <w:marRight w:val="0"/>
          <w:marTop w:val="180"/>
          <w:marBottom w:val="240"/>
          <w:divBdr>
            <w:top w:val="none" w:sz="0" w:space="0" w:color="auto"/>
            <w:left w:val="none" w:sz="0" w:space="0" w:color="auto"/>
            <w:bottom w:val="none" w:sz="0" w:space="0" w:color="auto"/>
            <w:right w:val="none" w:sz="0" w:space="0" w:color="auto"/>
          </w:divBdr>
        </w:div>
        <w:div w:id="1186753061">
          <w:marLeft w:val="0"/>
          <w:marRight w:val="0"/>
          <w:marTop w:val="180"/>
          <w:marBottom w:val="240"/>
          <w:divBdr>
            <w:top w:val="none" w:sz="0" w:space="0" w:color="auto"/>
            <w:left w:val="none" w:sz="0" w:space="0" w:color="auto"/>
            <w:bottom w:val="none" w:sz="0" w:space="0" w:color="auto"/>
            <w:right w:val="none" w:sz="0" w:space="0" w:color="auto"/>
          </w:divBdr>
        </w:div>
        <w:div w:id="1035232016">
          <w:marLeft w:val="0"/>
          <w:marRight w:val="0"/>
          <w:marTop w:val="180"/>
          <w:marBottom w:val="240"/>
          <w:divBdr>
            <w:top w:val="none" w:sz="0" w:space="0" w:color="auto"/>
            <w:left w:val="none" w:sz="0" w:space="0" w:color="auto"/>
            <w:bottom w:val="none" w:sz="0" w:space="0" w:color="auto"/>
            <w:right w:val="none" w:sz="0" w:space="0" w:color="auto"/>
          </w:divBdr>
        </w:div>
        <w:div w:id="356201551">
          <w:marLeft w:val="0"/>
          <w:marRight w:val="0"/>
          <w:marTop w:val="180"/>
          <w:marBottom w:val="240"/>
          <w:divBdr>
            <w:top w:val="none" w:sz="0" w:space="0" w:color="auto"/>
            <w:left w:val="none" w:sz="0" w:space="0" w:color="auto"/>
            <w:bottom w:val="none" w:sz="0" w:space="0" w:color="auto"/>
            <w:right w:val="none" w:sz="0" w:space="0" w:color="auto"/>
          </w:divBdr>
        </w:div>
        <w:div w:id="1344236354">
          <w:marLeft w:val="0"/>
          <w:marRight w:val="0"/>
          <w:marTop w:val="180"/>
          <w:marBottom w:val="240"/>
          <w:divBdr>
            <w:top w:val="none" w:sz="0" w:space="0" w:color="auto"/>
            <w:left w:val="none" w:sz="0" w:space="0" w:color="auto"/>
            <w:bottom w:val="none" w:sz="0" w:space="0" w:color="auto"/>
            <w:right w:val="none" w:sz="0" w:space="0" w:color="auto"/>
          </w:divBdr>
        </w:div>
        <w:div w:id="1615945835">
          <w:marLeft w:val="0"/>
          <w:marRight w:val="0"/>
          <w:marTop w:val="180"/>
          <w:marBottom w:val="240"/>
          <w:divBdr>
            <w:top w:val="none" w:sz="0" w:space="0" w:color="auto"/>
            <w:left w:val="none" w:sz="0" w:space="0" w:color="auto"/>
            <w:bottom w:val="none" w:sz="0" w:space="0" w:color="auto"/>
            <w:right w:val="none" w:sz="0" w:space="0" w:color="auto"/>
          </w:divBdr>
        </w:div>
        <w:div w:id="363797861">
          <w:marLeft w:val="0"/>
          <w:marRight w:val="0"/>
          <w:marTop w:val="180"/>
          <w:marBottom w:val="240"/>
          <w:divBdr>
            <w:top w:val="none" w:sz="0" w:space="0" w:color="auto"/>
            <w:left w:val="none" w:sz="0" w:space="0" w:color="auto"/>
            <w:bottom w:val="none" w:sz="0" w:space="0" w:color="auto"/>
            <w:right w:val="none" w:sz="0" w:space="0" w:color="auto"/>
          </w:divBdr>
        </w:div>
        <w:div w:id="1249844135">
          <w:marLeft w:val="0"/>
          <w:marRight w:val="0"/>
          <w:marTop w:val="180"/>
          <w:marBottom w:val="240"/>
          <w:divBdr>
            <w:top w:val="none" w:sz="0" w:space="0" w:color="auto"/>
            <w:left w:val="none" w:sz="0" w:space="0" w:color="auto"/>
            <w:bottom w:val="none" w:sz="0" w:space="0" w:color="auto"/>
            <w:right w:val="none" w:sz="0" w:space="0" w:color="auto"/>
          </w:divBdr>
        </w:div>
        <w:div w:id="1920407319">
          <w:marLeft w:val="0"/>
          <w:marRight w:val="0"/>
          <w:marTop w:val="180"/>
          <w:marBottom w:val="240"/>
          <w:divBdr>
            <w:top w:val="none" w:sz="0" w:space="0" w:color="auto"/>
            <w:left w:val="none" w:sz="0" w:space="0" w:color="auto"/>
            <w:bottom w:val="none" w:sz="0" w:space="0" w:color="auto"/>
            <w:right w:val="none" w:sz="0" w:space="0" w:color="auto"/>
          </w:divBdr>
        </w:div>
        <w:div w:id="1257446363">
          <w:marLeft w:val="0"/>
          <w:marRight w:val="0"/>
          <w:marTop w:val="180"/>
          <w:marBottom w:val="240"/>
          <w:divBdr>
            <w:top w:val="none" w:sz="0" w:space="0" w:color="auto"/>
            <w:left w:val="none" w:sz="0" w:space="0" w:color="auto"/>
            <w:bottom w:val="none" w:sz="0" w:space="0" w:color="auto"/>
            <w:right w:val="none" w:sz="0" w:space="0" w:color="auto"/>
          </w:divBdr>
        </w:div>
        <w:div w:id="665598371">
          <w:marLeft w:val="0"/>
          <w:marRight w:val="0"/>
          <w:marTop w:val="180"/>
          <w:marBottom w:val="240"/>
          <w:divBdr>
            <w:top w:val="none" w:sz="0" w:space="0" w:color="auto"/>
            <w:left w:val="none" w:sz="0" w:space="0" w:color="auto"/>
            <w:bottom w:val="none" w:sz="0" w:space="0" w:color="auto"/>
            <w:right w:val="none" w:sz="0" w:space="0" w:color="auto"/>
          </w:divBdr>
        </w:div>
        <w:div w:id="1229799734">
          <w:marLeft w:val="0"/>
          <w:marRight w:val="0"/>
          <w:marTop w:val="180"/>
          <w:marBottom w:val="240"/>
          <w:divBdr>
            <w:top w:val="none" w:sz="0" w:space="0" w:color="auto"/>
            <w:left w:val="none" w:sz="0" w:space="0" w:color="auto"/>
            <w:bottom w:val="none" w:sz="0" w:space="0" w:color="auto"/>
            <w:right w:val="none" w:sz="0" w:space="0" w:color="auto"/>
          </w:divBdr>
        </w:div>
        <w:div w:id="1193765095">
          <w:marLeft w:val="0"/>
          <w:marRight w:val="0"/>
          <w:marTop w:val="180"/>
          <w:marBottom w:val="240"/>
          <w:divBdr>
            <w:top w:val="none" w:sz="0" w:space="0" w:color="auto"/>
            <w:left w:val="none" w:sz="0" w:space="0" w:color="auto"/>
            <w:bottom w:val="none" w:sz="0" w:space="0" w:color="auto"/>
            <w:right w:val="none" w:sz="0" w:space="0" w:color="auto"/>
          </w:divBdr>
        </w:div>
        <w:div w:id="88476117">
          <w:marLeft w:val="0"/>
          <w:marRight w:val="0"/>
          <w:marTop w:val="180"/>
          <w:marBottom w:val="240"/>
          <w:divBdr>
            <w:top w:val="none" w:sz="0" w:space="0" w:color="auto"/>
            <w:left w:val="none" w:sz="0" w:space="0" w:color="auto"/>
            <w:bottom w:val="none" w:sz="0" w:space="0" w:color="auto"/>
            <w:right w:val="none" w:sz="0" w:space="0" w:color="auto"/>
          </w:divBdr>
        </w:div>
        <w:div w:id="1014840822">
          <w:marLeft w:val="0"/>
          <w:marRight w:val="0"/>
          <w:marTop w:val="180"/>
          <w:marBottom w:val="240"/>
          <w:divBdr>
            <w:top w:val="none" w:sz="0" w:space="0" w:color="auto"/>
            <w:left w:val="none" w:sz="0" w:space="0" w:color="auto"/>
            <w:bottom w:val="none" w:sz="0" w:space="0" w:color="auto"/>
            <w:right w:val="none" w:sz="0" w:space="0" w:color="auto"/>
          </w:divBdr>
        </w:div>
        <w:div w:id="276059790">
          <w:marLeft w:val="0"/>
          <w:marRight w:val="0"/>
          <w:marTop w:val="180"/>
          <w:marBottom w:val="240"/>
          <w:divBdr>
            <w:top w:val="none" w:sz="0" w:space="0" w:color="auto"/>
            <w:left w:val="none" w:sz="0" w:space="0" w:color="auto"/>
            <w:bottom w:val="none" w:sz="0" w:space="0" w:color="auto"/>
            <w:right w:val="none" w:sz="0" w:space="0" w:color="auto"/>
          </w:divBdr>
        </w:div>
        <w:div w:id="669331997">
          <w:marLeft w:val="0"/>
          <w:marRight w:val="0"/>
          <w:marTop w:val="180"/>
          <w:marBottom w:val="240"/>
          <w:divBdr>
            <w:top w:val="none" w:sz="0" w:space="0" w:color="auto"/>
            <w:left w:val="none" w:sz="0" w:space="0" w:color="auto"/>
            <w:bottom w:val="none" w:sz="0" w:space="0" w:color="auto"/>
            <w:right w:val="none" w:sz="0" w:space="0" w:color="auto"/>
          </w:divBdr>
        </w:div>
        <w:div w:id="660230941">
          <w:marLeft w:val="0"/>
          <w:marRight w:val="0"/>
          <w:marTop w:val="180"/>
          <w:marBottom w:val="240"/>
          <w:divBdr>
            <w:top w:val="none" w:sz="0" w:space="0" w:color="auto"/>
            <w:left w:val="none" w:sz="0" w:space="0" w:color="auto"/>
            <w:bottom w:val="none" w:sz="0" w:space="0" w:color="auto"/>
            <w:right w:val="none" w:sz="0" w:space="0" w:color="auto"/>
          </w:divBdr>
        </w:div>
      </w:divsChild>
    </w:div>
    <w:div w:id="865169090">
      <w:bodyDiv w:val="1"/>
      <w:marLeft w:val="0"/>
      <w:marRight w:val="0"/>
      <w:marTop w:val="0"/>
      <w:marBottom w:val="0"/>
      <w:divBdr>
        <w:top w:val="none" w:sz="0" w:space="0" w:color="auto"/>
        <w:left w:val="none" w:sz="0" w:space="0" w:color="auto"/>
        <w:bottom w:val="none" w:sz="0" w:space="0" w:color="auto"/>
        <w:right w:val="none" w:sz="0" w:space="0" w:color="auto"/>
      </w:divBdr>
      <w:divsChild>
        <w:div w:id="1991710890">
          <w:marLeft w:val="0"/>
          <w:marRight w:val="0"/>
          <w:marTop w:val="180"/>
          <w:marBottom w:val="240"/>
          <w:divBdr>
            <w:top w:val="none" w:sz="0" w:space="0" w:color="auto"/>
            <w:left w:val="none" w:sz="0" w:space="0" w:color="auto"/>
            <w:bottom w:val="none" w:sz="0" w:space="0" w:color="auto"/>
            <w:right w:val="none" w:sz="0" w:space="0" w:color="auto"/>
          </w:divBdr>
        </w:div>
      </w:divsChild>
    </w:div>
    <w:div w:id="1062866538">
      <w:bodyDiv w:val="1"/>
      <w:marLeft w:val="0"/>
      <w:marRight w:val="0"/>
      <w:marTop w:val="0"/>
      <w:marBottom w:val="0"/>
      <w:divBdr>
        <w:top w:val="none" w:sz="0" w:space="0" w:color="auto"/>
        <w:left w:val="none" w:sz="0" w:space="0" w:color="auto"/>
        <w:bottom w:val="none" w:sz="0" w:space="0" w:color="auto"/>
        <w:right w:val="none" w:sz="0" w:space="0" w:color="auto"/>
      </w:divBdr>
    </w:div>
    <w:div w:id="1524511109">
      <w:bodyDiv w:val="1"/>
      <w:marLeft w:val="0"/>
      <w:marRight w:val="0"/>
      <w:marTop w:val="0"/>
      <w:marBottom w:val="0"/>
      <w:divBdr>
        <w:top w:val="none" w:sz="0" w:space="0" w:color="auto"/>
        <w:left w:val="none" w:sz="0" w:space="0" w:color="auto"/>
        <w:bottom w:val="none" w:sz="0" w:space="0" w:color="auto"/>
        <w:right w:val="none" w:sz="0" w:space="0" w:color="auto"/>
      </w:divBdr>
      <w:divsChild>
        <w:div w:id="1820731003">
          <w:marLeft w:val="0"/>
          <w:marRight w:val="0"/>
          <w:marTop w:val="180"/>
          <w:marBottom w:val="240"/>
          <w:divBdr>
            <w:top w:val="none" w:sz="0" w:space="0" w:color="auto"/>
            <w:left w:val="none" w:sz="0" w:space="0" w:color="auto"/>
            <w:bottom w:val="none" w:sz="0" w:space="0" w:color="auto"/>
            <w:right w:val="none" w:sz="0" w:space="0" w:color="auto"/>
          </w:divBdr>
        </w:div>
        <w:div w:id="1457481684">
          <w:marLeft w:val="0"/>
          <w:marRight w:val="0"/>
          <w:marTop w:val="180"/>
          <w:marBottom w:val="240"/>
          <w:divBdr>
            <w:top w:val="none" w:sz="0" w:space="0" w:color="auto"/>
            <w:left w:val="none" w:sz="0" w:space="0" w:color="auto"/>
            <w:bottom w:val="none" w:sz="0" w:space="0" w:color="auto"/>
            <w:right w:val="none" w:sz="0" w:space="0" w:color="auto"/>
          </w:divBdr>
        </w:div>
        <w:div w:id="1387222414">
          <w:marLeft w:val="0"/>
          <w:marRight w:val="0"/>
          <w:marTop w:val="180"/>
          <w:marBottom w:val="240"/>
          <w:divBdr>
            <w:top w:val="none" w:sz="0" w:space="0" w:color="auto"/>
            <w:left w:val="none" w:sz="0" w:space="0" w:color="auto"/>
            <w:bottom w:val="none" w:sz="0" w:space="0" w:color="auto"/>
            <w:right w:val="none" w:sz="0" w:space="0" w:color="auto"/>
          </w:divBdr>
        </w:div>
        <w:div w:id="1102992054">
          <w:marLeft w:val="0"/>
          <w:marRight w:val="0"/>
          <w:marTop w:val="180"/>
          <w:marBottom w:val="240"/>
          <w:divBdr>
            <w:top w:val="none" w:sz="0" w:space="0" w:color="auto"/>
            <w:left w:val="none" w:sz="0" w:space="0" w:color="auto"/>
            <w:bottom w:val="none" w:sz="0" w:space="0" w:color="auto"/>
            <w:right w:val="none" w:sz="0" w:space="0" w:color="auto"/>
          </w:divBdr>
        </w:div>
        <w:div w:id="1018432686">
          <w:marLeft w:val="0"/>
          <w:marRight w:val="0"/>
          <w:marTop w:val="180"/>
          <w:marBottom w:val="240"/>
          <w:divBdr>
            <w:top w:val="none" w:sz="0" w:space="0" w:color="auto"/>
            <w:left w:val="none" w:sz="0" w:space="0" w:color="auto"/>
            <w:bottom w:val="none" w:sz="0" w:space="0" w:color="auto"/>
            <w:right w:val="none" w:sz="0" w:space="0" w:color="auto"/>
          </w:divBdr>
        </w:div>
        <w:div w:id="2081242976">
          <w:marLeft w:val="0"/>
          <w:marRight w:val="0"/>
          <w:marTop w:val="180"/>
          <w:marBottom w:val="240"/>
          <w:divBdr>
            <w:top w:val="none" w:sz="0" w:space="0" w:color="auto"/>
            <w:left w:val="none" w:sz="0" w:space="0" w:color="auto"/>
            <w:bottom w:val="none" w:sz="0" w:space="0" w:color="auto"/>
            <w:right w:val="none" w:sz="0" w:space="0" w:color="auto"/>
          </w:divBdr>
        </w:div>
      </w:divsChild>
    </w:div>
    <w:div w:id="1824737058">
      <w:bodyDiv w:val="1"/>
      <w:marLeft w:val="0"/>
      <w:marRight w:val="0"/>
      <w:marTop w:val="0"/>
      <w:marBottom w:val="0"/>
      <w:divBdr>
        <w:top w:val="none" w:sz="0" w:space="0" w:color="auto"/>
        <w:left w:val="none" w:sz="0" w:space="0" w:color="auto"/>
        <w:bottom w:val="none" w:sz="0" w:space="0" w:color="auto"/>
        <w:right w:val="none" w:sz="0" w:space="0" w:color="auto"/>
      </w:divBdr>
    </w:div>
    <w:div w:id="2074158933">
      <w:bodyDiv w:val="1"/>
      <w:marLeft w:val="0"/>
      <w:marRight w:val="0"/>
      <w:marTop w:val="0"/>
      <w:marBottom w:val="0"/>
      <w:divBdr>
        <w:top w:val="none" w:sz="0" w:space="0" w:color="auto"/>
        <w:left w:val="none" w:sz="0" w:space="0" w:color="auto"/>
        <w:bottom w:val="none" w:sz="0" w:space="0" w:color="auto"/>
        <w:right w:val="none" w:sz="0" w:space="0" w:color="auto"/>
      </w:divBdr>
      <w:divsChild>
        <w:div w:id="1418213684">
          <w:marLeft w:val="0"/>
          <w:marRight w:val="0"/>
          <w:marTop w:val="180"/>
          <w:marBottom w:val="240"/>
          <w:divBdr>
            <w:top w:val="none" w:sz="0" w:space="0" w:color="auto"/>
            <w:left w:val="none" w:sz="0" w:space="0" w:color="auto"/>
            <w:bottom w:val="none" w:sz="0" w:space="0" w:color="auto"/>
            <w:right w:val="none" w:sz="0" w:space="0" w:color="auto"/>
          </w:divBdr>
        </w:div>
        <w:div w:id="584653419">
          <w:marLeft w:val="0"/>
          <w:marRight w:val="0"/>
          <w:marTop w:val="180"/>
          <w:marBottom w:val="240"/>
          <w:divBdr>
            <w:top w:val="none" w:sz="0" w:space="0" w:color="auto"/>
            <w:left w:val="none" w:sz="0" w:space="0" w:color="auto"/>
            <w:bottom w:val="none" w:sz="0" w:space="0" w:color="auto"/>
            <w:right w:val="none" w:sz="0" w:space="0" w:color="auto"/>
          </w:divBdr>
        </w:div>
        <w:div w:id="357854566">
          <w:marLeft w:val="0"/>
          <w:marRight w:val="0"/>
          <w:marTop w:val="180"/>
          <w:marBottom w:val="240"/>
          <w:divBdr>
            <w:top w:val="none" w:sz="0" w:space="0" w:color="auto"/>
            <w:left w:val="none" w:sz="0" w:space="0" w:color="auto"/>
            <w:bottom w:val="none" w:sz="0" w:space="0" w:color="auto"/>
            <w:right w:val="none" w:sz="0" w:space="0" w:color="auto"/>
          </w:divBdr>
        </w:div>
        <w:div w:id="438531278">
          <w:marLeft w:val="0"/>
          <w:marRight w:val="0"/>
          <w:marTop w:val="180"/>
          <w:marBottom w:val="240"/>
          <w:divBdr>
            <w:top w:val="none" w:sz="0" w:space="0" w:color="auto"/>
            <w:left w:val="none" w:sz="0" w:space="0" w:color="auto"/>
            <w:bottom w:val="none" w:sz="0" w:space="0" w:color="auto"/>
            <w:right w:val="none" w:sz="0" w:space="0" w:color="auto"/>
          </w:divBdr>
        </w:div>
        <w:div w:id="449667118">
          <w:marLeft w:val="0"/>
          <w:marRight w:val="0"/>
          <w:marTop w:val="180"/>
          <w:marBottom w:val="240"/>
          <w:divBdr>
            <w:top w:val="none" w:sz="0" w:space="0" w:color="auto"/>
            <w:left w:val="none" w:sz="0" w:space="0" w:color="auto"/>
            <w:bottom w:val="none" w:sz="0" w:space="0" w:color="auto"/>
            <w:right w:val="none" w:sz="0" w:space="0" w:color="auto"/>
          </w:divBdr>
        </w:div>
        <w:div w:id="1493905865">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525</TotalTime>
  <Pages>4</Pages>
  <Words>1645</Words>
  <Characters>9051</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Obras Publicas</dc:creator>
  <cp:keywords/>
  <dc:description/>
  <cp:lastModifiedBy>Monserrat Frias Hernandez</cp:lastModifiedBy>
  <cp:revision>26</cp:revision>
  <cp:lastPrinted>2026-08-02T03:59:00Z</cp:lastPrinted>
  <dcterms:created xsi:type="dcterms:W3CDTF">2026-05-04T01:01:00Z</dcterms:created>
  <dcterms:modified xsi:type="dcterms:W3CDTF">2026-09-03T22:45:00Z</dcterms:modified>
</cp:coreProperties>
</file>