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B2" w:rsidRDefault="003936B2" w:rsidP="003936B2">
      <w:pPr>
        <w:pStyle w:val="Sinespaciado"/>
        <w:jc w:val="center"/>
        <w:rPr>
          <w:rFonts w:ascii="Arial" w:hAnsi="Arial" w:cs="Arial"/>
          <w:b/>
          <w:sz w:val="24"/>
          <w:szCs w:val="24"/>
        </w:rPr>
      </w:pPr>
    </w:p>
    <w:p w:rsidR="003936B2" w:rsidRDefault="003936B2" w:rsidP="003936B2">
      <w:pPr>
        <w:pStyle w:val="Sinespaciado"/>
        <w:jc w:val="center"/>
        <w:rPr>
          <w:rFonts w:ascii="Arial" w:hAnsi="Arial" w:cs="Arial"/>
          <w:b/>
          <w:sz w:val="24"/>
          <w:szCs w:val="24"/>
        </w:rPr>
      </w:pPr>
    </w:p>
    <w:p w:rsidR="003936B2" w:rsidRDefault="003936B2" w:rsidP="003936B2">
      <w:pPr>
        <w:pStyle w:val="Sinespaciado"/>
        <w:jc w:val="center"/>
        <w:rPr>
          <w:rFonts w:ascii="Arial" w:hAnsi="Arial" w:cs="Arial"/>
          <w:b/>
          <w:sz w:val="24"/>
          <w:szCs w:val="24"/>
        </w:rPr>
      </w:pPr>
    </w:p>
    <w:tbl>
      <w:tblPr>
        <w:tblStyle w:val="Tablaconcuadrcula"/>
        <w:tblW w:w="9776" w:type="dxa"/>
        <w:tblLook w:val="04A0" w:firstRow="1" w:lastRow="0" w:firstColumn="1" w:lastColumn="0" w:noHBand="0" w:noVBand="1"/>
      </w:tblPr>
      <w:tblGrid>
        <w:gridCol w:w="9776"/>
      </w:tblGrid>
      <w:tr w:rsidR="003936B2" w:rsidTr="00407F8B">
        <w:tc>
          <w:tcPr>
            <w:tcW w:w="9776" w:type="dxa"/>
          </w:tcPr>
          <w:p w:rsidR="003936B2" w:rsidRDefault="003936B2" w:rsidP="00407F8B">
            <w:pPr>
              <w:jc w:val="center"/>
              <w:rPr>
                <w:rFonts w:ascii="Arial" w:hAnsi="Arial" w:cs="Arial"/>
                <w:b/>
              </w:rPr>
            </w:pPr>
          </w:p>
          <w:p w:rsidR="003936B2" w:rsidRDefault="003936B2" w:rsidP="003936B2">
            <w:pPr>
              <w:jc w:val="center"/>
              <w:rPr>
                <w:rFonts w:ascii="Arial" w:hAnsi="Arial" w:cs="Arial"/>
                <w:b/>
              </w:rPr>
            </w:pPr>
            <w:r>
              <w:rPr>
                <w:rFonts w:ascii="Arial" w:hAnsi="Arial" w:cs="Arial"/>
                <w:b/>
              </w:rPr>
              <w:t xml:space="preserve">DÉCIMA NOVENA SESIÓN ORDINARIA. </w:t>
            </w:r>
          </w:p>
          <w:p w:rsidR="003936B2" w:rsidRDefault="003936B2" w:rsidP="00407F8B">
            <w:pPr>
              <w:jc w:val="center"/>
              <w:rPr>
                <w:rFonts w:ascii="Arial" w:hAnsi="Arial" w:cs="Arial"/>
                <w:b/>
              </w:rPr>
            </w:pPr>
            <w:r>
              <w:rPr>
                <w:rFonts w:ascii="Arial" w:hAnsi="Arial" w:cs="Arial"/>
                <w:b/>
              </w:rPr>
              <w:t xml:space="preserve">COMISION EDILICIA PERMANENTE DE ESPECTACULOS PÚBLICOS E INSPECCIÓN Y VIGILANCIA. </w:t>
            </w:r>
          </w:p>
          <w:p w:rsidR="003936B2" w:rsidRDefault="003936B2" w:rsidP="00407F8B">
            <w:pPr>
              <w:jc w:val="center"/>
              <w:rPr>
                <w:rFonts w:ascii="Arial" w:hAnsi="Arial" w:cs="Arial"/>
                <w:b/>
              </w:rPr>
            </w:pPr>
          </w:p>
        </w:tc>
      </w:tr>
    </w:tbl>
    <w:p w:rsidR="003936B2" w:rsidRDefault="003936B2" w:rsidP="003936B2">
      <w:pPr>
        <w:jc w:val="center"/>
        <w:rPr>
          <w:rFonts w:ascii="Arial" w:hAnsi="Arial" w:cs="Arial"/>
          <w:b/>
        </w:rPr>
      </w:pPr>
    </w:p>
    <w:p w:rsidR="003936B2" w:rsidRDefault="003936B2" w:rsidP="003936B2">
      <w:pPr>
        <w:jc w:val="center"/>
        <w:rPr>
          <w:rFonts w:ascii="Arial" w:hAnsi="Arial" w:cs="Arial"/>
          <w:b/>
        </w:rPr>
      </w:pPr>
    </w:p>
    <w:tbl>
      <w:tblPr>
        <w:tblStyle w:val="Tablaconcuadrcula"/>
        <w:tblW w:w="9776" w:type="dxa"/>
        <w:tblLook w:val="04A0" w:firstRow="1" w:lastRow="0" w:firstColumn="1" w:lastColumn="0" w:noHBand="0" w:noVBand="1"/>
      </w:tblPr>
      <w:tblGrid>
        <w:gridCol w:w="9776"/>
      </w:tblGrid>
      <w:tr w:rsidR="003936B2" w:rsidTr="003936B2">
        <w:tc>
          <w:tcPr>
            <w:tcW w:w="9776" w:type="dxa"/>
          </w:tcPr>
          <w:p w:rsidR="003936B2" w:rsidRDefault="003936B2" w:rsidP="003936B2">
            <w:pPr>
              <w:jc w:val="center"/>
              <w:rPr>
                <w:rFonts w:ascii="Arial" w:hAnsi="Arial" w:cs="Arial"/>
                <w:b/>
              </w:rPr>
            </w:pPr>
            <w:r>
              <w:rPr>
                <w:rFonts w:ascii="Arial" w:hAnsi="Arial" w:cs="Arial"/>
                <w:b/>
              </w:rPr>
              <w:t xml:space="preserve">SENTIDO DEL VOTO. </w:t>
            </w:r>
          </w:p>
        </w:tc>
      </w:tr>
    </w:tbl>
    <w:p w:rsidR="003936B2" w:rsidRDefault="003936B2" w:rsidP="003936B2">
      <w:pPr>
        <w:jc w:val="center"/>
        <w:rPr>
          <w:rFonts w:ascii="Arial" w:hAnsi="Arial" w:cs="Arial"/>
          <w:b/>
        </w:rPr>
      </w:pPr>
    </w:p>
    <w:p w:rsidR="003936B2" w:rsidRDefault="003936B2" w:rsidP="003936B2">
      <w:pPr>
        <w:jc w:val="center"/>
        <w:rPr>
          <w:rFonts w:ascii="Arial" w:hAnsi="Arial" w:cs="Arial"/>
          <w:b/>
        </w:rPr>
      </w:pPr>
    </w:p>
    <w:p w:rsidR="003936B2" w:rsidRDefault="003936B2" w:rsidP="003936B2">
      <w:pPr>
        <w:jc w:val="both"/>
        <w:rPr>
          <w:rFonts w:ascii="Arial" w:hAnsi="Arial" w:cs="Arial"/>
          <w:sz w:val="22"/>
          <w:szCs w:val="22"/>
        </w:rPr>
      </w:pPr>
      <w:r w:rsidRPr="00BA16F1">
        <w:rPr>
          <w:rFonts w:ascii="Arial" w:hAnsi="Arial" w:cs="Arial"/>
          <w:b/>
          <w:sz w:val="22"/>
          <w:szCs w:val="22"/>
        </w:rPr>
        <w:t>2.</w:t>
      </w:r>
      <w:r w:rsidRPr="00BA16F1">
        <w:rPr>
          <w:rFonts w:ascii="Arial" w:hAnsi="Arial" w:cs="Arial"/>
          <w:sz w:val="22"/>
          <w:szCs w:val="22"/>
        </w:rPr>
        <w:t xml:space="preserve">- </w:t>
      </w:r>
      <w:r>
        <w:rPr>
          <w:rFonts w:ascii="Arial" w:hAnsi="Arial" w:cs="Arial"/>
          <w:sz w:val="22"/>
          <w:szCs w:val="22"/>
        </w:rPr>
        <w:t xml:space="preserve">Estudio, análisis, discusión y en su caso aprobación y dictaminación respecto de la solicitud presentada por C. MARÍA IRMA RUIZ AYALA, para la licencia municipal de funcionamiento con giro TIENDA DE ABARROTES CON VENTA DE CERVEZA EN ENVASE CERRADO, denominado “ABARROTES IRMA”, en el domicilio de Prolongación General Miguel Contreras Medellín número 479, Colonia Constituyentes de esta Ciudad. </w:t>
      </w:r>
    </w:p>
    <w:p w:rsidR="003936B2" w:rsidRDefault="003936B2" w:rsidP="003936B2">
      <w:pPr>
        <w:jc w:val="both"/>
        <w:rPr>
          <w:rFonts w:ascii="Arial" w:hAnsi="Arial" w:cs="Arial"/>
          <w:b/>
        </w:rPr>
      </w:pPr>
    </w:p>
    <w:p w:rsidR="003936B2" w:rsidRPr="009272CA" w:rsidRDefault="003936B2" w:rsidP="003936B2">
      <w:pPr>
        <w:ind w:right="98"/>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JORGE DE JESÚS JUÁREZ PARRA</w:t>
            </w:r>
          </w:p>
          <w:p w:rsidR="003936B2" w:rsidRPr="009272CA" w:rsidRDefault="003936B2" w:rsidP="00407F8B">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bl>
    <w:p w:rsidR="003936B2" w:rsidRPr="009272CA" w:rsidRDefault="003936B2" w:rsidP="003936B2">
      <w:pPr>
        <w:widowControl w:val="0"/>
        <w:ind w:right="98"/>
        <w:jc w:val="both"/>
        <w:rPr>
          <w:rFonts w:ascii="Arial" w:hAnsi="Arial" w:cs="Arial"/>
          <w:i/>
        </w:rPr>
      </w:pPr>
    </w:p>
    <w:p w:rsidR="003936B2" w:rsidRDefault="003936B2" w:rsidP="003936B2">
      <w:pPr>
        <w:jc w:val="both"/>
      </w:pPr>
    </w:p>
    <w:p w:rsidR="003936B2" w:rsidRDefault="003936B2" w:rsidP="003936B2">
      <w:pPr>
        <w:jc w:val="both"/>
        <w:rPr>
          <w:rFonts w:ascii="Arial" w:hAnsi="Arial" w:cs="Arial"/>
          <w:sz w:val="22"/>
          <w:szCs w:val="22"/>
        </w:rPr>
      </w:pPr>
      <w:r w:rsidRPr="00BD0DBB">
        <w:rPr>
          <w:rFonts w:ascii="Arial" w:hAnsi="Arial" w:cs="Arial"/>
          <w:b/>
          <w:sz w:val="22"/>
          <w:szCs w:val="22"/>
        </w:rPr>
        <w:t xml:space="preserve">3.- </w:t>
      </w:r>
      <w:r>
        <w:rPr>
          <w:rFonts w:ascii="Arial" w:hAnsi="Arial" w:cs="Arial"/>
          <w:sz w:val="22"/>
          <w:szCs w:val="22"/>
        </w:rPr>
        <w:t xml:space="preserve">Estudio, análisis, discusión y en su caso aprobación y dictaminación respecto de la solicitud presentada por la C. FELICITAS CORTÉS QUIROGA, para la Licencia Municipal de Funcionamiento con giro TIENDA DE ABARROTES CON VENTA DE CERVEZA EN ENVASE CERRADO, denominado “APPLE MARKET”, en el domicilio de la calle Cristóbal Colón número 500 en la Colonia Centro de esta Ciudad. </w:t>
      </w:r>
    </w:p>
    <w:p w:rsidR="003936B2" w:rsidRDefault="003936B2" w:rsidP="003936B2">
      <w:pPr>
        <w:jc w:val="both"/>
        <w:rPr>
          <w:rFonts w:ascii="Arial" w:hAnsi="Arial" w:cs="Arial"/>
          <w:sz w:val="22"/>
          <w:szCs w:val="22"/>
        </w:rPr>
      </w:pPr>
    </w:p>
    <w:p w:rsidR="003936B2" w:rsidRDefault="003936B2" w:rsidP="003936B2">
      <w:pPr>
        <w:jc w:val="both"/>
        <w:rPr>
          <w:rFonts w:ascii="Arial" w:hAnsi="Arial" w:cs="Arial"/>
          <w:b/>
        </w:rPr>
      </w:pPr>
    </w:p>
    <w:p w:rsidR="003936B2" w:rsidRPr="009272CA" w:rsidRDefault="003936B2" w:rsidP="003936B2">
      <w:pPr>
        <w:ind w:right="98"/>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JORGE DE JESÚS JUÁREZ PARRA</w:t>
            </w:r>
          </w:p>
          <w:p w:rsidR="003936B2" w:rsidRPr="009272CA" w:rsidRDefault="003936B2" w:rsidP="00407F8B">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lastRenderedPageBreak/>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bl>
    <w:p w:rsidR="003936B2" w:rsidRPr="009272CA" w:rsidRDefault="003936B2" w:rsidP="003936B2">
      <w:pPr>
        <w:widowControl w:val="0"/>
        <w:ind w:right="98"/>
        <w:jc w:val="both"/>
        <w:rPr>
          <w:rFonts w:ascii="Arial" w:hAnsi="Arial" w:cs="Arial"/>
          <w:i/>
        </w:rPr>
      </w:pPr>
    </w:p>
    <w:p w:rsidR="003936B2" w:rsidRDefault="003936B2" w:rsidP="003936B2">
      <w:pPr>
        <w:jc w:val="both"/>
        <w:rPr>
          <w:rFonts w:ascii="Arial" w:hAnsi="Arial" w:cs="Arial"/>
          <w:sz w:val="22"/>
          <w:szCs w:val="22"/>
        </w:rPr>
      </w:pPr>
    </w:p>
    <w:p w:rsidR="003936B2" w:rsidRDefault="003936B2" w:rsidP="003936B2">
      <w:pPr>
        <w:jc w:val="both"/>
        <w:rPr>
          <w:rFonts w:ascii="Arial" w:hAnsi="Arial" w:cs="Arial"/>
          <w:sz w:val="22"/>
          <w:szCs w:val="22"/>
        </w:rPr>
      </w:pPr>
      <w:r w:rsidRPr="003936B2">
        <w:rPr>
          <w:rFonts w:ascii="Arial" w:hAnsi="Arial" w:cs="Arial"/>
          <w:b/>
          <w:sz w:val="22"/>
          <w:szCs w:val="22"/>
        </w:rPr>
        <w:t xml:space="preserve">4.- </w:t>
      </w:r>
      <w:r>
        <w:rPr>
          <w:rFonts w:ascii="Arial" w:hAnsi="Arial" w:cs="Arial"/>
          <w:sz w:val="22"/>
          <w:szCs w:val="22"/>
        </w:rPr>
        <w:t xml:space="preserve">Estudio, análisis, discusión y en su caso aprobación y dictaminación respecto de la solicitud presentada por la C. MARÍA GUADALUPE CHÀVEZ JUÁREZ, para la Licencia Municipal de Funcionamiento con giro de TIENDA DE ABARROTES CON VENTA DE CERVEZA EN ENVASE CERRADO, denominado “ABARROTES CHIO”, en el domicilio de la calle Leona Vicario número 239 colonia Centro de Ciudad Guzmán, Jalisco. </w:t>
      </w:r>
    </w:p>
    <w:p w:rsidR="003936B2" w:rsidRDefault="003936B2" w:rsidP="003936B2">
      <w:pPr>
        <w:jc w:val="both"/>
        <w:rPr>
          <w:rFonts w:ascii="Arial" w:hAnsi="Arial" w:cs="Arial"/>
          <w:sz w:val="22"/>
          <w:szCs w:val="22"/>
        </w:rPr>
      </w:pPr>
    </w:p>
    <w:p w:rsidR="003936B2" w:rsidRPr="009272CA" w:rsidRDefault="003936B2" w:rsidP="003936B2">
      <w:pPr>
        <w:ind w:right="98"/>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JORGE DE JESÚS JUÁREZ PARRA</w:t>
            </w:r>
          </w:p>
          <w:p w:rsidR="003936B2" w:rsidRPr="009272CA" w:rsidRDefault="003936B2" w:rsidP="00407F8B">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bl>
    <w:p w:rsidR="003936B2" w:rsidRDefault="003936B2" w:rsidP="003936B2">
      <w:pPr>
        <w:jc w:val="both"/>
      </w:pPr>
    </w:p>
    <w:p w:rsidR="003936B2" w:rsidRDefault="003936B2" w:rsidP="003936B2">
      <w:pPr>
        <w:jc w:val="both"/>
        <w:rPr>
          <w:rFonts w:ascii="Arial" w:hAnsi="Arial" w:cs="Arial"/>
          <w:sz w:val="22"/>
          <w:szCs w:val="22"/>
        </w:rPr>
      </w:pPr>
    </w:p>
    <w:p w:rsidR="003936B2" w:rsidRDefault="003936B2" w:rsidP="003936B2">
      <w:pPr>
        <w:jc w:val="both"/>
        <w:rPr>
          <w:rFonts w:ascii="Arial" w:hAnsi="Arial" w:cs="Arial"/>
          <w:sz w:val="22"/>
          <w:szCs w:val="22"/>
          <w:lang w:val="es-MX"/>
        </w:rPr>
      </w:pPr>
      <w:r w:rsidRPr="003936B2">
        <w:rPr>
          <w:rFonts w:ascii="Arial" w:hAnsi="Arial" w:cs="Arial"/>
          <w:b/>
          <w:sz w:val="22"/>
          <w:szCs w:val="22"/>
        </w:rPr>
        <w:t>5.-</w:t>
      </w:r>
      <w:r>
        <w:rPr>
          <w:rFonts w:ascii="Arial" w:hAnsi="Arial" w:cs="Arial"/>
          <w:sz w:val="22"/>
          <w:szCs w:val="22"/>
        </w:rPr>
        <w:t xml:space="preserve"> Estudio, análisis, discusión y en su caso aprobación y dictaminación respecto de la solicitud presentada por la C. ERICKA FIDELA RICARDO MENDEZ, para la Licencia Municipal de Funcionamiento con giro de Bar denominado </w:t>
      </w:r>
      <w:r>
        <w:rPr>
          <w:rFonts w:ascii="Arial" w:hAnsi="Arial" w:cs="Arial"/>
          <w:sz w:val="22"/>
          <w:szCs w:val="22"/>
          <w:lang w:val="es-MX"/>
        </w:rPr>
        <w:t xml:space="preserve">“MICHELADAS BAR LA TAVERNA”, en el domicilio de la Avenida Arquitecto Pedro Ramírez Vázquez, número 2122-4 Fraccionamiento Arbolada de la Estación, de esta Ciudad.  </w:t>
      </w:r>
    </w:p>
    <w:p w:rsidR="003936B2" w:rsidRDefault="003936B2" w:rsidP="003936B2">
      <w:pPr>
        <w:jc w:val="both"/>
      </w:pPr>
    </w:p>
    <w:p w:rsidR="003936B2" w:rsidRDefault="003936B2" w:rsidP="003936B2">
      <w:pPr>
        <w:jc w:val="both"/>
        <w:rPr>
          <w:rFonts w:ascii="Arial" w:hAnsi="Arial" w:cs="Arial"/>
          <w:sz w:val="22"/>
          <w:szCs w:val="22"/>
        </w:rPr>
      </w:pPr>
    </w:p>
    <w:p w:rsidR="003936B2" w:rsidRPr="009272CA" w:rsidRDefault="003936B2" w:rsidP="003936B2">
      <w:pPr>
        <w:ind w:right="98"/>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JORGE DE JESÚS JUÁREZ PARRA</w:t>
            </w:r>
          </w:p>
          <w:p w:rsidR="003936B2" w:rsidRPr="009272CA" w:rsidRDefault="003936B2" w:rsidP="00407F8B">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r w:rsidR="003936B2" w:rsidRPr="009272CA" w:rsidTr="00407F8B">
        <w:tc>
          <w:tcPr>
            <w:tcW w:w="4785" w:type="dxa"/>
            <w:shd w:val="clear" w:color="auto" w:fill="auto"/>
            <w:tcMar>
              <w:top w:w="100" w:type="dxa"/>
              <w:left w:w="100" w:type="dxa"/>
              <w:bottom w:w="100" w:type="dxa"/>
              <w:right w:w="100" w:type="dxa"/>
            </w:tcMar>
          </w:tcPr>
          <w:p w:rsidR="003936B2" w:rsidRPr="009272CA" w:rsidRDefault="003936B2" w:rsidP="00407F8B">
            <w:pPr>
              <w:widowControl w:val="0"/>
              <w:ind w:right="98"/>
              <w:rPr>
                <w:rFonts w:ascii="Arial" w:hAnsi="Arial" w:cs="Arial"/>
                <w:b/>
                <w:sz w:val="16"/>
                <w:szCs w:val="16"/>
              </w:rPr>
            </w:pPr>
            <w:r w:rsidRPr="009272CA">
              <w:rPr>
                <w:rFonts w:ascii="Arial" w:hAnsi="Arial" w:cs="Arial"/>
                <w:b/>
                <w:sz w:val="16"/>
                <w:szCs w:val="16"/>
              </w:rPr>
              <w:t>C. SARA MORENO RAMÍREZ</w:t>
            </w:r>
          </w:p>
          <w:p w:rsidR="003936B2" w:rsidRPr="009272CA" w:rsidRDefault="003936B2" w:rsidP="00407F8B">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r>
              <w:rPr>
                <w:rFonts w:ascii="Arial" w:hAnsi="Arial" w:cs="Arial"/>
                <w:b/>
                <w:sz w:val="16"/>
                <w:szCs w:val="16"/>
              </w:rPr>
              <w:t>X</w:t>
            </w:r>
          </w:p>
        </w:tc>
        <w:tc>
          <w:tcPr>
            <w:tcW w:w="1725" w:type="dxa"/>
            <w:shd w:val="clear" w:color="auto" w:fill="auto"/>
            <w:tcMar>
              <w:top w:w="100" w:type="dxa"/>
              <w:left w:w="100" w:type="dxa"/>
              <w:bottom w:w="100" w:type="dxa"/>
              <w:right w:w="100" w:type="dxa"/>
            </w:tcMar>
          </w:tcPr>
          <w:p w:rsidR="003936B2" w:rsidRPr="009272CA" w:rsidRDefault="003936B2" w:rsidP="00407F8B">
            <w:pPr>
              <w:widowControl w:val="0"/>
              <w:ind w:right="98"/>
              <w:jc w:val="center"/>
              <w:rPr>
                <w:rFonts w:ascii="Arial" w:hAnsi="Arial" w:cs="Arial"/>
                <w:b/>
                <w:sz w:val="16"/>
                <w:szCs w:val="16"/>
              </w:rPr>
            </w:pPr>
          </w:p>
        </w:tc>
      </w:tr>
    </w:tbl>
    <w:p w:rsidR="003936B2" w:rsidRDefault="003936B2" w:rsidP="003936B2">
      <w:pPr>
        <w:jc w:val="both"/>
      </w:pPr>
    </w:p>
    <w:p w:rsidR="003936B2" w:rsidRDefault="003936B2" w:rsidP="003936B2">
      <w:pPr>
        <w:jc w:val="both"/>
      </w:pPr>
      <w:bookmarkStart w:id="0" w:name="_GoBack"/>
      <w:bookmarkEnd w:id="0"/>
    </w:p>
    <w:p w:rsidR="003936B2" w:rsidRDefault="003936B2" w:rsidP="003936B2">
      <w:pPr>
        <w:jc w:val="both"/>
      </w:pPr>
    </w:p>
    <w:p w:rsidR="003936B2" w:rsidRPr="00294790" w:rsidRDefault="003936B2" w:rsidP="003936B2">
      <w:pPr>
        <w:jc w:val="both"/>
        <w:rPr>
          <w:rFonts w:ascii="Arial" w:hAnsi="Arial" w:cs="Arial"/>
          <w:sz w:val="20"/>
          <w:szCs w:val="20"/>
        </w:rPr>
      </w:pPr>
      <w:r w:rsidRPr="00294790">
        <w:rPr>
          <w:rFonts w:ascii="Arial" w:hAnsi="Arial" w:cs="Arial"/>
          <w:b/>
          <w:sz w:val="20"/>
          <w:szCs w:val="20"/>
        </w:rPr>
        <w:t>*JJJP</w:t>
      </w:r>
      <w:r w:rsidRPr="00294790">
        <w:rPr>
          <w:rFonts w:ascii="Arial" w:hAnsi="Arial" w:cs="Arial"/>
          <w:sz w:val="20"/>
          <w:szCs w:val="20"/>
        </w:rPr>
        <w:t xml:space="preserve">/mgpa. Regidores. </w:t>
      </w:r>
    </w:p>
    <w:p w:rsidR="003936B2" w:rsidRDefault="003936B2" w:rsidP="003936B2">
      <w:pPr>
        <w:jc w:val="center"/>
        <w:rPr>
          <w:rFonts w:ascii="Arial" w:hAnsi="Arial" w:cs="Arial"/>
          <w:b/>
        </w:rPr>
      </w:pPr>
    </w:p>
    <w:sectPr w:rsidR="003936B2" w:rsidSect="003936B2">
      <w:headerReference w:type="default" r:id="rId4"/>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3936B2">
    <w:pPr>
      <w:pStyle w:val="Encabezado"/>
    </w:pPr>
    <w:r>
      <w:rPr>
        <w:lang w:val="es-MX" w:eastAsia="es-MX"/>
      </w:rPr>
      <w:drawing>
        <wp:anchor distT="0" distB="0" distL="114300" distR="114300" simplePos="0" relativeHeight="251659264" behindDoc="0" locked="0" layoutInCell="1" allowOverlap="1" wp14:anchorId="40F18843" wp14:editId="0D054524">
          <wp:simplePos x="0" y="0"/>
          <wp:positionH relativeFrom="column">
            <wp:posOffset>3771900</wp:posOffset>
          </wp:positionH>
          <wp:positionV relativeFrom="paragraph">
            <wp:posOffset>-324485</wp:posOffset>
          </wp:positionV>
          <wp:extent cx="2362200" cy="11093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05pt;margin-top:-82.05pt;width:612pt;height:11in;z-index:-251656192;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B2"/>
    <w:rsid w:val="003936B2"/>
    <w:rsid w:val="004B7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0356F"/>
  <w15:chartTrackingRefBased/>
  <w15:docId w15:val="{925D55A1-C93B-47FF-9070-EA1D618C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B2"/>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36B2"/>
    <w:pPr>
      <w:spacing w:after="0" w:line="240" w:lineRule="auto"/>
    </w:pPr>
  </w:style>
  <w:style w:type="character" w:customStyle="1" w:styleId="SinespaciadoCar">
    <w:name w:val="Sin espaciado Car"/>
    <w:basedOn w:val="Fuentedeprrafopredeter"/>
    <w:link w:val="Sinespaciado"/>
    <w:uiPriority w:val="1"/>
    <w:rsid w:val="003936B2"/>
  </w:style>
  <w:style w:type="table" w:styleId="Tablaconcuadrcula">
    <w:name w:val="Table Grid"/>
    <w:basedOn w:val="Tablanormal"/>
    <w:uiPriority w:val="39"/>
    <w:rsid w:val="003936B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936B2"/>
    <w:pPr>
      <w:tabs>
        <w:tab w:val="center" w:pos="4419"/>
        <w:tab w:val="right" w:pos="8838"/>
      </w:tabs>
    </w:pPr>
  </w:style>
  <w:style w:type="character" w:customStyle="1" w:styleId="EncabezadoCar">
    <w:name w:val="Encabezado Car"/>
    <w:basedOn w:val="Fuentedeprrafopredeter"/>
    <w:link w:val="Encabezado"/>
    <w:uiPriority w:val="99"/>
    <w:rsid w:val="003936B2"/>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2024-08-21T16:57:00Z</dcterms:created>
  <dcterms:modified xsi:type="dcterms:W3CDTF">2024-08-21T17:04:00Z</dcterms:modified>
</cp:coreProperties>
</file>