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0F0" w:rsidRDefault="003750F0" w:rsidP="003750F0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3750F0" w:rsidTr="00DF1055">
        <w:tc>
          <w:tcPr>
            <w:tcW w:w="9488" w:type="dxa"/>
          </w:tcPr>
          <w:p w:rsidR="003750F0" w:rsidRPr="00991B6A" w:rsidRDefault="003750F0" w:rsidP="00DF1055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SEXTA</w:t>
            </w:r>
            <w:r w:rsidRPr="00991B6A">
              <w:rPr>
                <w:rFonts w:ascii="Arial" w:hAnsi="Arial" w:cs="Arial"/>
                <w:b/>
              </w:rPr>
              <w:t xml:space="preserve"> SESIÓN ORDINARIA.</w:t>
            </w:r>
          </w:p>
          <w:p w:rsidR="003750F0" w:rsidRDefault="003750F0" w:rsidP="003750F0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991B6A">
              <w:rPr>
                <w:rFonts w:ascii="Arial" w:hAnsi="Arial" w:cs="Arial"/>
                <w:b/>
              </w:rPr>
              <w:t>COMISIÓN EDILICIA PERMANENTE DE</w:t>
            </w:r>
            <w:r>
              <w:rPr>
                <w:rFonts w:ascii="Arial" w:hAnsi="Arial" w:cs="Arial"/>
                <w:b/>
              </w:rPr>
              <w:t xml:space="preserve"> ESPECTACULOS PÚBLICOS</w:t>
            </w:r>
          </w:p>
          <w:p w:rsidR="003750F0" w:rsidRPr="00991B6A" w:rsidRDefault="003750F0" w:rsidP="003750F0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 INSPECCIÓN Y VIGILANCIA.</w:t>
            </w:r>
          </w:p>
          <w:p w:rsidR="003750F0" w:rsidRPr="00991B6A" w:rsidRDefault="003750F0" w:rsidP="00DF1055">
            <w:pPr>
              <w:pStyle w:val="Sinespaciado"/>
              <w:jc w:val="center"/>
              <w:rPr>
                <w:rFonts w:ascii="Arial" w:hAnsi="Arial" w:cs="Arial"/>
              </w:rPr>
            </w:pPr>
          </w:p>
        </w:tc>
      </w:tr>
    </w:tbl>
    <w:p w:rsidR="003750F0" w:rsidRDefault="003750F0" w:rsidP="003750F0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3750F0" w:rsidRDefault="003750F0" w:rsidP="003750F0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3750F0" w:rsidTr="00DF1055">
        <w:tc>
          <w:tcPr>
            <w:tcW w:w="9488" w:type="dxa"/>
          </w:tcPr>
          <w:p w:rsidR="003750F0" w:rsidRDefault="003750F0" w:rsidP="00DF1055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750F0" w:rsidRPr="003750F0" w:rsidRDefault="003750F0" w:rsidP="00DF1055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3750F0">
              <w:rPr>
                <w:rFonts w:ascii="Arial" w:hAnsi="Arial" w:cs="Arial"/>
                <w:b/>
              </w:rPr>
              <w:t>ORDEN DEL DÍA.</w:t>
            </w:r>
          </w:p>
          <w:p w:rsidR="003750F0" w:rsidRDefault="003750F0" w:rsidP="00DF1055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750F0" w:rsidRDefault="003750F0" w:rsidP="003750F0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3750F0" w:rsidRDefault="003750F0" w:rsidP="003750F0"/>
    <w:p w:rsidR="003750F0" w:rsidRPr="00AD3F00" w:rsidRDefault="003750F0" w:rsidP="003750F0">
      <w:pPr>
        <w:numPr>
          <w:ilvl w:val="0"/>
          <w:numId w:val="1"/>
        </w:numPr>
        <w:spacing w:after="37" w:line="225" w:lineRule="auto"/>
        <w:ind w:firstLine="4"/>
        <w:jc w:val="both"/>
        <w:rPr>
          <w:rFonts w:ascii="Calisto MT" w:hAnsi="Calisto MT"/>
        </w:rPr>
      </w:pPr>
      <w:r w:rsidRPr="00AD3F00">
        <w:rPr>
          <w:rFonts w:ascii="Calisto MT" w:hAnsi="Calisto MT"/>
        </w:rPr>
        <w:t>Lista de Asistencia y Declaración de Quorum Legal.</w:t>
      </w:r>
    </w:p>
    <w:p w:rsidR="003750F0" w:rsidRDefault="003750F0" w:rsidP="003750F0">
      <w:pPr>
        <w:numPr>
          <w:ilvl w:val="0"/>
          <w:numId w:val="1"/>
        </w:numPr>
        <w:spacing w:after="37" w:line="225" w:lineRule="auto"/>
        <w:ind w:right="1381" w:firstLine="4"/>
        <w:jc w:val="both"/>
        <w:rPr>
          <w:rFonts w:ascii="Calisto MT" w:hAnsi="Calisto MT"/>
        </w:rPr>
      </w:pPr>
      <w:r w:rsidRPr="00AD3F00">
        <w:rPr>
          <w:rFonts w:ascii="Calisto MT" w:hAnsi="Calisto MT"/>
        </w:rPr>
        <w:t>Aprobación del Orden del Día.</w:t>
      </w:r>
    </w:p>
    <w:p w:rsidR="003750F0" w:rsidRDefault="003750F0" w:rsidP="003750F0">
      <w:pPr>
        <w:numPr>
          <w:ilvl w:val="0"/>
          <w:numId w:val="1"/>
        </w:numPr>
        <w:spacing w:after="37" w:line="225" w:lineRule="auto"/>
        <w:ind w:right="1381" w:firstLine="4"/>
        <w:jc w:val="both"/>
        <w:rPr>
          <w:rFonts w:ascii="Calisto MT" w:hAnsi="Calisto MT"/>
        </w:rPr>
      </w:pPr>
      <w:r>
        <w:rPr>
          <w:rFonts w:ascii="Calisto MT" w:hAnsi="Calisto MT"/>
        </w:rPr>
        <w:t>Toma de Protesta de la Regidora Sara Moreno Ramírez como nueva integrante de la Comisión Edilicia de Espectáculos Públicos e Inspección y Vigilancia.</w:t>
      </w:r>
    </w:p>
    <w:p w:rsidR="003750F0" w:rsidRPr="00AD3F00" w:rsidRDefault="003750F0" w:rsidP="003750F0">
      <w:pPr>
        <w:numPr>
          <w:ilvl w:val="0"/>
          <w:numId w:val="1"/>
        </w:numPr>
        <w:spacing w:after="37" w:line="225" w:lineRule="auto"/>
        <w:ind w:right="1381" w:firstLine="4"/>
        <w:jc w:val="both"/>
        <w:rPr>
          <w:rFonts w:ascii="Calisto MT" w:hAnsi="Calisto MT"/>
        </w:rPr>
      </w:pPr>
      <w:r>
        <w:rPr>
          <w:rFonts w:ascii="Calisto MT" w:hAnsi="Calisto MT"/>
        </w:rPr>
        <w:t>En cumplimiento a lo dispuesto en el articulo 6 BIS del Reglamento del Consejo Municipal de Giros Restringidos sobre la venta y consumo de bebidas alcohólicas del municipio de Zapotlán el Grande, Jalisco, se propone nombrar como suplente a la Regidora Sara Moreno Ramírez en el Comité de Giros Restringidos.</w:t>
      </w:r>
    </w:p>
    <w:p w:rsidR="003750F0" w:rsidRPr="00AD3F00" w:rsidRDefault="003750F0" w:rsidP="003750F0">
      <w:pPr>
        <w:numPr>
          <w:ilvl w:val="0"/>
          <w:numId w:val="1"/>
        </w:numPr>
        <w:spacing w:after="37" w:line="225" w:lineRule="auto"/>
        <w:ind w:right="1381" w:firstLine="4"/>
        <w:jc w:val="both"/>
        <w:rPr>
          <w:rFonts w:ascii="Calisto MT" w:hAnsi="Calisto MT"/>
        </w:rPr>
      </w:pPr>
      <w:r w:rsidRPr="00AD3F00">
        <w:rPr>
          <w:rFonts w:ascii="Calisto MT" w:hAnsi="Calisto MT" w:cs="Arial"/>
          <w:bCs/>
        </w:rPr>
        <w:t>Clausura de la Sesión.</w:t>
      </w:r>
    </w:p>
    <w:p w:rsidR="003750F0" w:rsidRDefault="003750F0" w:rsidP="003750F0"/>
    <w:p w:rsidR="003750F0" w:rsidRDefault="003750F0" w:rsidP="003750F0"/>
    <w:p w:rsidR="003750F0" w:rsidRPr="003750F0" w:rsidRDefault="003750F0" w:rsidP="003750F0">
      <w:pPr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18"/>
          <w:szCs w:val="18"/>
          <w:vertAlign w:val="superscript"/>
        </w:rPr>
        <w:t>*</w:t>
      </w:r>
      <w:r>
        <w:rPr>
          <w:rFonts w:ascii="Arial" w:hAnsi="Arial" w:cs="Arial"/>
          <w:sz w:val="20"/>
          <w:szCs w:val="20"/>
          <w:vertAlign w:val="superscript"/>
        </w:rPr>
        <w:t xml:space="preserve">JJJP/mgpa. Regidores. </w:t>
      </w:r>
      <w:bookmarkStart w:id="0" w:name="_GoBack"/>
      <w:bookmarkEnd w:id="0"/>
    </w:p>
    <w:p w:rsidR="00D37752" w:rsidRDefault="00D37752"/>
    <w:sectPr w:rsidR="00D37752" w:rsidSect="00945AAD">
      <w:headerReference w:type="even" r:id="rId5"/>
      <w:headerReference w:type="default" r:id="rId6"/>
      <w:footerReference w:type="default" r:id="rId7"/>
      <w:headerReference w:type="first" r:id="rId8"/>
      <w:pgSz w:w="12240" w:h="15840"/>
      <w:pgMar w:top="2552" w:right="104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9757904"/>
      <w:docPartObj>
        <w:docPartGallery w:val="Page Numbers (Bottom of Page)"/>
        <w:docPartUnique/>
      </w:docPartObj>
    </w:sdtPr>
    <w:sdtEndPr/>
    <w:sdtContent>
      <w:p w:rsidR="00BE0B8D" w:rsidRDefault="003750F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750F0">
          <w:rPr>
            <w:lang w:val="es-ES"/>
          </w:rPr>
          <w:t>1</w:t>
        </w:r>
        <w:r>
          <w:fldChar w:fldCharType="end"/>
        </w:r>
      </w:p>
    </w:sdtContent>
  </w:sdt>
  <w:p w:rsidR="00BE0B8D" w:rsidRDefault="003750F0">
    <w:pPr>
      <w:pStyle w:val="Piedepgina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3750F0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0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3750F0">
    <w:pPr>
      <w:pStyle w:val="Encabezado"/>
    </w:pPr>
    <w:r>
      <w:rPr>
        <w:lang w:val="es-MX" w:eastAsia="es-MX"/>
      </w:rPr>
      <w:drawing>
        <wp:anchor distT="0" distB="0" distL="114300" distR="114300" simplePos="0" relativeHeight="251662336" behindDoc="0" locked="0" layoutInCell="1" allowOverlap="1" wp14:anchorId="72AD89FA" wp14:editId="06934192">
          <wp:simplePos x="0" y="0"/>
          <wp:positionH relativeFrom="margin">
            <wp:posOffset>3697605</wp:posOffset>
          </wp:positionH>
          <wp:positionV relativeFrom="paragraph">
            <wp:posOffset>-116205</wp:posOffset>
          </wp:positionV>
          <wp:extent cx="2409825" cy="819150"/>
          <wp:effectExtent l="0" t="0" r="9525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1" type="#_x0000_t75" alt="" style="position:absolute;margin-left:-68.55pt;margin-top:-127.7pt;width:612pt;height:11in;z-index:-251655168;mso-wrap-edited:f;mso-width-percent:0;mso-height-percent:0;mso-position-horizontal-relative:margin;mso-position-vertical-relative:margin;mso-width-percent:0;mso-height-percent:0" o:allowincell="f">
          <v:imagedata r:id="rId2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3750F0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8A5F83"/>
    <w:multiLevelType w:val="hybridMultilevel"/>
    <w:tmpl w:val="D1A08FA0"/>
    <w:lvl w:ilvl="0" w:tplc="6D6AE6E2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DC5590">
      <w:start w:val="1"/>
      <w:numFmt w:val="lowerLetter"/>
      <w:lvlText w:val="%2"/>
      <w:lvlJc w:val="left"/>
      <w:pPr>
        <w:ind w:left="1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1C72C2">
      <w:start w:val="1"/>
      <w:numFmt w:val="lowerRoman"/>
      <w:lvlText w:val="%3"/>
      <w:lvlJc w:val="left"/>
      <w:pPr>
        <w:ind w:left="18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5F6EDEA">
      <w:start w:val="1"/>
      <w:numFmt w:val="decimal"/>
      <w:lvlText w:val="%4"/>
      <w:lvlJc w:val="left"/>
      <w:pPr>
        <w:ind w:left="25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061DEE">
      <w:start w:val="1"/>
      <w:numFmt w:val="lowerLetter"/>
      <w:lvlText w:val="%5"/>
      <w:lvlJc w:val="left"/>
      <w:pPr>
        <w:ind w:left="32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2EE59E4">
      <w:start w:val="1"/>
      <w:numFmt w:val="lowerRoman"/>
      <w:lvlText w:val="%6"/>
      <w:lvlJc w:val="left"/>
      <w:pPr>
        <w:ind w:left="40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30066D0">
      <w:start w:val="1"/>
      <w:numFmt w:val="decimal"/>
      <w:lvlText w:val="%7"/>
      <w:lvlJc w:val="left"/>
      <w:pPr>
        <w:ind w:left="4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9ABE30">
      <w:start w:val="1"/>
      <w:numFmt w:val="lowerLetter"/>
      <w:lvlText w:val="%8"/>
      <w:lvlJc w:val="left"/>
      <w:pPr>
        <w:ind w:left="54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F2C408">
      <w:start w:val="1"/>
      <w:numFmt w:val="lowerRoman"/>
      <w:lvlText w:val="%9"/>
      <w:lvlJc w:val="left"/>
      <w:pPr>
        <w:ind w:left="6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0F0"/>
    <w:rsid w:val="003750F0"/>
    <w:rsid w:val="00D3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7056E81"/>
  <w15:chartTrackingRefBased/>
  <w15:docId w15:val="{2F573CDB-7B07-4615-8DC4-27D06B3C6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50F0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750F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750F0"/>
    <w:rPr>
      <w:rFonts w:eastAsiaTheme="minorEastAsia"/>
      <w:noProof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3750F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750F0"/>
    <w:rPr>
      <w:rFonts w:eastAsiaTheme="minorEastAsia"/>
      <w:noProof/>
      <w:sz w:val="24"/>
      <w:szCs w:val="24"/>
      <w:lang w:val="es-ES_tradnl" w:eastAsia="es-ES"/>
    </w:rPr>
  </w:style>
  <w:style w:type="paragraph" w:styleId="Sinespaciado">
    <w:name w:val="No Spacing"/>
    <w:link w:val="SinespaciadoCar"/>
    <w:uiPriority w:val="1"/>
    <w:qFormat/>
    <w:rsid w:val="003750F0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3750F0"/>
  </w:style>
  <w:style w:type="table" w:styleId="Tablaconcuadrcula">
    <w:name w:val="Table Grid"/>
    <w:basedOn w:val="Tablanormal"/>
    <w:uiPriority w:val="39"/>
    <w:rsid w:val="003750F0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1</cp:revision>
  <dcterms:created xsi:type="dcterms:W3CDTF">2023-07-28T20:18:00Z</dcterms:created>
  <dcterms:modified xsi:type="dcterms:W3CDTF">2023-07-28T20:21:00Z</dcterms:modified>
</cp:coreProperties>
</file>