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93E" w:rsidRDefault="0035493E" w:rsidP="0035493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5493E" w:rsidTr="00A2050D">
        <w:tc>
          <w:tcPr>
            <w:tcW w:w="9629" w:type="dxa"/>
          </w:tcPr>
          <w:p w:rsidR="0035493E" w:rsidRDefault="0035493E" w:rsidP="00A205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5493E" w:rsidRDefault="0035493E" w:rsidP="00A205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CONTINUACIÓN DE LA </w:t>
            </w:r>
            <w:r>
              <w:rPr>
                <w:rFonts w:ascii="Arial" w:hAnsi="Arial" w:cs="Arial"/>
                <w:b/>
                <w:sz w:val="22"/>
                <w:szCs w:val="22"/>
              </w:rPr>
              <w:t>NOVENA</w:t>
            </w:r>
            <w:r w:rsidRPr="00DF2116">
              <w:rPr>
                <w:rFonts w:ascii="Arial" w:hAnsi="Arial" w:cs="Arial"/>
                <w:b/>
                <w:sz w:val="22"/>
                <w:szCs w:val="22"/>
              </w:rPr>
              <w:t xml:space="preserve"> SESIÓN ORDINARIA DE LA COMISIÓN EDILICIA PERMANENTE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DE ESPECTACULOS PÚBLICOS E INSP</w:t>
            </w:r>
            <w:r w:rsidRPr="00DF2116">
              <w:rPr>
                <w:rFonts w:ascii="Arial" w:hAnsi="Arial" w:cs="Arial"/>
                <w:b/>
                <w:sz w:val="22"/>
                <w:szCs w:val="22"/>
              </w:rPr>
              <w:t>ECCIÓN Y VIGILANCIA.</w:t>
            </w:r>
          </w:p>
          <w:p w:rsidR="0035493E" w:rsidRDefault="0035493E" w:rsidP="00A205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03 DE OCTUBRE DE 2023. </w:t>
            </w:r>
            <w:bookmarkStart w:id="0" w:name="_GoBack"/>
            <w:bookmarkEnd w:id="0"/>
          </w:p>
          <w:p w:rsidR="0035493E" w:rsidRDefault="0035493E" w:rsidP="00A205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5493E" w:rsidRPr="00DF2116" w:rsidRDefault="0035493E" w:rsidP="0035493E">
      <w:pPr>
        <w:jc w:val="both"/>
        <w:rPr>
          <w:rFonts w:ascii="Arial" w:hAnsi="Arial" w:cs="Arial"/>
          <w:sz w:val="22"/>
          <w:szCs w:val="22"/>
        </w:rPr>
      </w:pPr>
    </w:p>
    <w:p w:rsidR="0035493E" w:rsidRPr="00C71CC3" w:rsidRDefault="0035493E" w:rsidP="0035493E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5493E" w:rsidRPr="00C71CC3" w:rsidTr="00A2050D">
        <w:tc>
          <w:tcPr>
            <w:tcW w:w="9629" w:type="dxa"/>
          </w:tcPr>
          <w:p w:rsidR="0035493E" w:rsidRPr="00C71CC3" w:rsidRDefault="0035493E" w:rsidP="00A205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1CC3">
              <w:rPr>
                <w:rFonts w:ascii="Arial" w:hAnsi="Arial" w:cs="Arial"/>
                <w:b/>
                <w:sz w:val="22"/>
                <w:szCs w:val="22"/>
              </w:rPr>
              <w:t>ORDEN DEL DÍA.</w:t>
            </w:r>
          </w:p>
        </w:tc>
      </w:tr>
    </w:tbl>
    <w:p w:rsidR="0035493E" w:rsidRDefault="0035493E" w:rsidP="0035493E"/>
    <w:p w:rsidR="0035493E" w:rsidRDefault="0035493E" w:rsidP="0035493E">
      <w:pPr>
        <w:spacing w:before="120"/>
        <w:jc w:val="both"/>
        <w:rPr>
          <w:rFonts w:ascii="Arial" w:hAnsi="Arial" w:cs="Arial"/>
        </w:rPr>
      </w:pPr>
    </w:p>
    <w:p w:rsidR="0035493E" w:rsidRPr="00DF3A11" w:rsidRDefault="0035493E" w:rsidP="0035493E">
      <w:pPr>
        <w:spacing w:before="120"/>
        <w:jc w:val="both"/>
        <w:rPr>
          <w:rFonts w:ascii="Arial" w:hAnsi="Arial" w:cs="Arial"/>
        </w:rPr>
      </w:pPr>
      <w:r w:rsidRPr="00DF3A11">
        <w:rPr>
          <w:rFonts w:ascii="Arial" w:hAnsi="Arial" w:cs="Arial"/>
          <w:b/>
        </w:rPr>
        <w:t xml:space="preserve">1.- </w:t>
      </w:r>
      <w:r w:rsidRPr="00DF3A11">
        <w:rPr>
          <w:rFonts w:ascii="Arial" w:hAnsi="Arial" w:cs="Arial"/>
        </w:rPr>
        <w:t>Lista de asistencia y verificación del Quorum legal y en su caso aprobación del orden del día.</w:t>
      </w:r>
    </w:p>
    <w:p w:rsidR="0035493E" w:rsidRDefault="0035493E" w:rsidP="0035493E">
      <w:pPr>
        <w:jc w:val="both"/>
        <w:rPr>
          <w:rFonts w:ascii="Arial" w:hAnsi="Arial" w:cs="Arial"/>
          <w:b/>
        </w:rPr>
      </w:pPr>
    </w:p>
    <w:p w:rsidR="0035493E" w:rsidRDefault="0035493E" w:rsidP="0035493E">
      <w:pPr>
        <w:jc w:val="both"/>
        <w:rPr>
          <w:rFonts w:ascii="Arial" w:hAnsi="Arial" w:cs="Arial"/>
        </w:rPr>
      </w:pPr>
      <w:r w:rsidRPr="00DF3A11">
        <w:rPr>
          <w:rFonts w:ascii="Arial" w:hAnsi="Arial" w:cs="Arial"/>
          <w:b/>
        </w:rPr>
        <w:t>2.-</w:t>
      </w:r>
      <w:r>
        <w:rPr>
          <w:rFonts w:ascii="Arial" w:hAnsi="Arial" w:cs="Arial"/>
        </w:rPr>
        <w:t>Aprobación de la orden del día.</w:t>
      </w:r>
    </w:p>
    <w:p w:rsidR="0035493E" w:rsidRDefault="0035493E" w:rsidP="0035493E">
      <w:pPr>
        <w:jc w:val="both"/>
        <w:rPr>
          <w:rFonts w:ascii="Arial" w:hAnsi="Arial" w:cs="Arial"/>
          <w:b/>
        </w:rPr>
      </w:pPr>
    </w:p>
    <w:p w:rsidR="0035493E" w:rsidRDefault="0035493E" w:rsidP="0035493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3.-</w:t>
      </w:r>
      <w:r>
        <w:rPr>
          <w:rFonts w:ascii="Arial" w:hAnsi="Arial" w:cs="Arial"/>
        </w:rPr>
        <w:t>Revisión, estudio, análisis y en su caso modificación y reformas al Reglamento Sobre la Venta y Consumo de Bebidas Alcohólicas del Municipio de Zapotlán el Grande, Jalisco.</w:t>
      </w:r>
    </w:p>
    <w:p w:rsidR="0035493E" w:rsidRDefault="0035493E" w:rsidP="0035493E">
      <w:pPr>
        <w:jc w:val="both"/>
        <w:rPr>
          <w:rFonts w:ascii="Arial" w:hAnsi="Arial" w:cs="Arial"/>
          <w:b/>
        </w:rPr>
      </w:pPr>
    </w:p>
    <w:p w:rsidR="0035493E" w:rsidRPr="00D30E34" w:rsidRDefault="0035493E" w:rsidP="0035493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4.-</w:t>
      </w:r>
      <w:r>
        <w:rPr>
          <w:rFonts w:ascii="Arial" w:hAnsi="Arial" w:cs="Arial"/>
        </w:rPr>
        <w:t>Asuntos Varios.</w:t>
      </w:r>
    </w:p>
    <w:p w:rsidR="0035493E" w:rsidRDefault="0035493E" w:rsidP="0035493E">
      <w:pPr>
        <w:jc w:val="both"/>
        <w:rPr>
          <w:rFonts w:ascii="Arial" w:hAnsi="Arial" w:cs="Arial"/>
          <w:b/>
        </w:rPr>
      </w:pPr>
    </w:p>
    <w:p w:rsidR="0035493E" w:rsidRDefault="0035493E" w:rsidP="0035493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5.-</w:t>
      </w:r>
      <w:r>
        <w:rPr>
          <w:rFonts w:ascii="Arial" w:hAnsi="Arial" w:cs="Arial"/>
        </w:rPr>
        <w:t>Clausura.</w:t>
      </w:r>
    </w:p>
    <w:p w:rsidR="0035493E" w:rsidRDefault="0035493E" w:rsidP="0035493E">
      <w:pPr>
        <w:jc w:val="both"/>
        <w:rPr>
          <w:rFonts w:ascii="Arial" w:hAnsi="Arial" w:cs="Arial"/>
        </w:rPr>
      </w:pPr>
    </w:p>
    <w:p w:rsidR="0035493E" w:rsidRDefault="0035493E" w:rsidP="0035493E"/>
    <w:p w:rsidR="0035493E" w:rsidRPr="002541F3" w:rsidRDefault="0035493E" w:rsidP="0035493E">
      <w:pPr>
        <w:rPr>
          <w:rFonts w:ascii="Arial" w:hAnsi="Arial" w:cs="Arial"/>
          <w:sz w:val="20"/>
          <w:szCs w:val="20"/>
        </w:rPr>
      </w:pPr>
      <w:r w:rsidRPr="002541F3">
        <w:rPr>
          <w:rFonts w:ascii="Arial" w:hAnsi="Arial" w:cs="Arial"/>
          <w:sz w:val="20"/>
          <w:szCs w:val="20"/>
        </w:rPr>
        <w:t xml:space="preserve">*JJJP/mgpa. Regidores. </w:t>
      </w:r>
    </w:p>
    <w:p w:rsidR="0035493E" w:rsidRDefault="0035493E" w:rsidP="0035493E"/>
    <w:p w:rsidR="00BD4E36" w:rsidRDefault="00BD4E36"/>
    <w:sectPr w:rsidR="00BD4E36" w:rsidSect="00AF47C4">
      <w:headerReference w:type="default" r:id="rId4"/>
      <w:pgSz w:w="12240" w:h="15840"/>
      <w:pgMar w:top="1417" w:right="900" w:bottom="1417" w:left="1701" w:header="1417" w:footer="17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54" w:rsidRDefault="0035493E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1" locked="0" layoutInCell="1" allowOverlap="1" wp14:anchorId="479FC8AA" wp14:editId="57E2070F">
          <wp:simplePos x="0" y="0"/>
          <wp:positionH relativeFrom="column">
            <wp:posOffset>-984885</wp:posOffset>
          </wp:positionH>
          <wp:positionV relativeFrom="paragraph">
            <wp:posOffset>-614045</wp:posOffset>
          </wp:positionV>
          <wp:extent cx="7543800" cy="1257300"/>
          <wp:effectExtent l="0" t="0" r="0" b="0"/>
          <wp:wrapTight wrapText="bothSides">
            <wp:wrapPolygon edited="0">
              <wp:start x="0" y="0"/>
              <wp:lineTo x="0" y="21273"/>
              <wp:lineTo x="21545" y="21273"/>
              <wp:lineTo x="21545" y="0"/>
              <wp:lineTo x="0" y="0"/>
            </wp:wrapPolygon>
          </wp:wrapTight>
          <wp:docPr id="10" name="Imagen 10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10954" b="67844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3E"/>
    <w:rsid w:val="0035493E"/>
    <w:rsid w:val="00BD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D9C9D"/>
  <w15:chartTrackingRefBased/>
  <w15:docId w15:val="{E1661C8D-9EC1-4469-9975-6826B966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93E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493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493E"/>
    <w:rPr>
      <w:rFonts w:eastAsiaTheme="minorEastAsia"/>
      <w:noProof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35493E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2023-12-22T19:05:00Z</dcterms:created>
  <dcterms:modified xsi:type="dcterms:W3CDTF">2023-12-22T19:06:00Z</dcterms:modified>
</cp:coreProperties>
</file>