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D4" w:rsidRPr="00F91A7F" w:rsidRDefault="00CA15D4" w:rsidP="00CA15D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CA15D4" w:rsidRDefault="00CA15D4" w:rsidP="00CA1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DÉCIMA</w:t>
      </w:r>
      <w:r>
        <w:rPr>
          <w:rFonts w:ascii="Arial" w:hAnsi="Arial" w:cs="Arial"/>
          <w:b/>
        </w:rPr>
        <w:t xml:space="preserve"> SESIÓN ORDINARIA </w:t>
      </w:r>
    </w:p>
    <w:p w:rsidR="00CA15D4" w:rsidRDefault="00CA15D4" w:rsidP="00CA1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</w:t>
      </w:r>
      <w:r>
        <w:rPr>
          <w:rFonts w:ascii="Arial" w:hAnsi="Arial" w:cs="Arial"/>
          <w:b/>
        </w:rPr>
        <w:t xml:space="preserve">:30 HORAS. </w:t>
      </w:r>
    </w:p>
    <w:p w:rsidR="00CA15D4" w:rsidRDefault="00CA15D4" w:rsidP="00CA1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 DE </w:t>
      </w:r>
      <w:r>
        <w:rPr>
          <w:rFonts w:ascii="Arial" w:hAnsi="Arial" w:cs="Arial"/>
          <w:b/>
        </w:rPr>
        <w:t>AGOSTO</w:t>
      </w:r>
      <w:r>
        <w:rPr>
          <w:rFonts w:ascii="Arial" w:hAnsi="Arial" w:cs="Arial"/>
          <w:b/>
        </w:rPr>
        <w:t xml:space="preserve"> DE 2023. </w:t>
      </w:r>
    </w:p>
    <w:p w:rsidR="00CA15D4" w:rsidRDefault="00CA15D4" w:rsidP="00CA1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CA15D4" w:rsidRDefault="00CA15D4" w:rsidP="00CA1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 </w:t>
      </w:r>
    </w:p>
    <w:p w:rsidR="00CA15D4" w:rsidRDefault="00CA15D4" w:rsidP="00CA1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INTEGRANTES DE LA COMISION EDILICIA PERMANENTE DE ESPECTACULOS PÚBLICOS E INSPECCIÓN Y VIGILANCIA. </w:t>
      </w:r>
    </w:p>
    <w:p w:rsidR="00CA15D4" w:rsidRDefault="00CA15D4" w:rsidP="00CA15D4">
      <w:pPr>
        <w:jc w:val="center"/>
        <w:rPr>
          <w:rFonts w:ascii="Arial" w:hAnsi="Arial" w:cs="Arial"/>
          <w:b/>
        </w:rPr>
      </w:pPr>
    </w:p>
    <w:p w:rsidR="00CA15D4" w:rsidRDefault="00CA15D4" w:rsidP="00CA15D4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CA15D4" w:rsidTr="00325641">
        <w:tc>
          <w:tcPr>
            <w:tcW w:w="4414" w:type="dxa"/>
          </w:tcPr>
          <w:p w:rsidR="00CA15D4" w:rsidRDefault="00CA15D4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937" w:type="dxa"/>
          </w:tcPr>
          <w:p w:rsidR="00CA15D4" w:rsidRDefault="00CA15D4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CA15D4" w:rsidTr="00325641">
        <w:trPr>
          <w:trHeight w:val="1585"/>
        </w:trPr>
        <w:tc>
          <w:tcPr>
            <w:tcW w:w="4414" w:type="dxa"/>
          </w:tcPr>
          <w:p w:rsidR="00CA15D4" w:rsidRDefault="00CA15D4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CA15D4" w:rsidRDefault="00CA15D4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DE JESÚS JUÁREZ PARRA.  </w:t>
            </w:r>
          </w:p>
          <w:p w:rsidR="00CA15D4" w:rsidRPr="00FE734E" w:rsidRDefault="00CA15D4" w:rsidP="00325641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Espectaculos Públicos e Inspección y Vigilancia. </w:t>
            </w:r>
          </w:p>
        </w:tc>
        <w:tc>
          <w:tcPr>
            <w:tcW w:w="4937" w:type="dxa"/>
          </w:tcPr>
          <w:p w:rsidR="00CA15D4" w:rsidRDefault="00CA15D4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15D4" w:rsidTr="00325641">
        <w:trPr>
          <w:trHeight w:val="1590"/>
        </w:trPr>
        <w:tc>
          <w:tcPr>
            <w:tcW w:w="4414" w:type="dxa"/>
          </w:tcPr>
          <w:p w:rsidR="00CA15D4" w:rsidRDefault="00CA15D4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CA15D4" w:rsidRDefault="00CA15D4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CA15D4" w:rsidRDefault="00CA15D4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</w:t>
            </w:r>
          </w:p>
        </w:tc>
        <w:tc>
          <w:tcPr>
            <w:tcW w:w="4937" w:type="dxa"/>
          </w:tcPr>
          <w:p w:rsidR="00CA15D4" w:rsidRDefault="00CA15D4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15D4" w:rsidTr="00325641">
        <w:trPr>
          <w:trHeight w:val="1590"/>
        </w:trPr>
        <w:tc>
          <w:tcPr>
            <w:tcW w:w="4414" w:type="dxa"/>
          </w:tcPr>
          <w:p w:rsidR="00CA15D4" w:rsidRDefault="00CA15D4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CA15D4" w:rsidRDefault="00CA15D4" w:rsidP="00325641">
            <w:pPr>
              <w:rPr>
                <w:rFonts w:ascii="Arial" w:hAnsi="Arial" w:cs="Arial"/>
              </w:rPr>
            </w:pPr>
          </w:p>
          <w:p w:rsidR="00CA15D4" w:rsidRDefault="00CA15D4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RAMÍREZ.</w:t>
            </w:r>
          </w:p>
          <w:p w:rsidR="00CA15D4" w:rsidRPr="00426159" w:rsidRDefault="00CA15D4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 </w:t>
            </w:r>
          </w:p>
        </w:tc>
        <w:tc>
          <w:tcPr>
            <w:tcW w:w="4937" w:type="dxa"/>
          </w:tcPr>
          <w:p w:rsidR="00CA15D4" w:rsidRDefault="00CA15D4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A15D4" w:rsidRPr="00D467E7" w:rsidRDefault="00CA15D4" w:rsidP="00CA15D4">
      <w:pPr>
        <w:jc w:val="both"/>
        <w:rPr>
          <w:rFonts w:ascii="Arial" w:hAnsi="Arial" w:cs="Arial"/>
          <w:sz w:val="16"/>
          <w:szCs w:val="16"/>
        </w:rPr>
      </w:pPr>
    </w:p>
    <w:p w:rsidR="00CA15D4" w:rsidRDefault="00CA15D4" w:rsidP="00CA15D4"/>
    <w:p w:rsidR="00CA15D4" w:rsidRDefault="00CA15D4" w:rsidP="00CA15D4"/>
    <w:p w:rsidR="00CA15D4" w:rsidRDefault="00CA15D4" w:rsidP="00CA15D4"/>
    <w:p w:rsidR="00CA15D4" w:rsidRDefault="00CA15D4" w:rsidP="00CA15D4"/>
    <w:p w:rsidR="00CA15D4" w:rsidRDefault="00CA15D4" w:rsidP="00CA15D4"/>
    <w:p w:rsidR="00CA15D4" w:rsidRDefault="00CA15D4" w:rsidP="00CA15D4"/>
    <w:p w:rsidR="00CA15D4" w:rsidRDefault="00CA15D4" w:rsidP="00CA15D4"/>
    <w:p w:rsidR="00CA15D4" w:rsidRDefault="00CA15D4" w:rsidP="00CA15D4"/>
    <w:p w:rsidR="00CA15D4" w:rsidRDefault="00CA15D4" w:rsidP="00CA15D4"/>
    <w:p w:rsidR="00CA15D4" w:rsidRDefault="00CA15D4" w:rsidP="00CA15D4"/>
    <w:p w:rsidR="00CA15D4" w:rsidRDefault="00CA15D4" w:rsidP="00CA15D4"/>
    <w:p w:rsidR="00CA15D4" w:rsidRDefault="00CA15D4" w:rsidP="00CA15D4"/>
    <w:p w:rsidR="00CA15D4" w:rsidRDefault="00CA15D4" w:rsidP="00CA15D4">
      <w:pPr>
        <w:pStyle w:val="Sinespaciado"/>
        <w:jc w:val="both"/>
        <w:rPr>
          <w:rFonts w:ascii="Arial" w:hAnsi="Arial" w:cs="Arial"/>
        </w:rPr>
      </w:pPr>
    </w:p>
    <w:p w:rsidR="00CA15D4" w:rsidRDefault="00CA15D4" w:rsidP="00CA15D4">
      <w:pPr>
        <w:pStyle w:val="Sinespaciado"/>
        <w:jc w:val="both"/>
        <w:rPr>
          <w:rFonts w:ascii="Arial" w:hAnsi="Arial" w:cs="Arial"/>
        </w:rPr>
      </w:pPr>
    </w:p>
    <w:p w:rsidR="00CA15D4" w:rsidRDefault="00CA15D4" w:rsidP="00CA15D4">
      <w:pPr>
        <w:pStyle w:val="Sinespaciado"/>
        <w:jc w:val="both"/>
        <w:rPr>
          <w:rFonts w:ascii="Arial" w:hAnsi="Arial" w:cs="Arial"/>
        </w:rPr>
      </w:pPr>
    </w:p>
    <w:p w:rsidR="00CA15D4" w:rsidRDefault="00CA15D4" w:rsidP="00CA15D4">
      <w:pPr>
        <w:pStyle w:val="Sinespaciado"/>
        <w:jc w:val="both"/>
        <w:rPr>
          <w:rFonts w:ascii="Arial" w:hAnsi="Arial" w:cs="Arial"/>
        </w:rPr>
      </w:pPr>
    </w:p>
    <w:p w:rsidR="00CA15D4" w:rsidRDefault="00CA15D4" w:rsidP="00CA1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ASISTENCIA</w:t>
      </w:r>
    </w:p>
    <w:p w:rsidR="00CA15D4" w:rsidRDefault="00CA15D4" w:rsidP="00CA1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DECIMA</w:t>
      </w:r>
      <w:r>
        <w:rPr>
          <w:rFonts w:ascii="Arial" w:hAnsi="Arial" w:cs="Arial"/>
          <w:b/>
        </w:rPr>
        <w:t xml:space="preserve"> SESIÓN ORDINARIA </w:t>
      </w:r>
    </w:p>
    <w:p w:rsidR="00CA15D4" w:rsidRDefault="00CA15D4" w:rsidP="00CA1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</w:t>
      </w:r>
      <w:r>
        <w:rPr>
          <w:rFonts w:ascii="Arial" w:hAnsi="Arial" w:cs="Arial"/>
          <w:b/>
        </w:rPr>
        <w:t xml:space="preserve">:30 HORAS. </w:t>
      </w:r>
    </w:p>
    <w:p w:rsidR="00CA15D4" w:rsidRDefault="00CA15D4" w:rsidP="00CA1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 DE </w:t>
      </w:r>
      <w:r>
        <w:rPr>
          <w:rFonts w:ascii="Arial" w:hAnsi="Arial" w:cs="Arial"/>
          <w:b/>
        </w:rPr>
        <w:t xml:space="preserve">AGOSTO </w:t>
      </w:r>
      <w:r>
        <w:rPr>
          <w:rFonts w:ascii="Arial" w:hAnsi="Arial" w:cs="Arial"/>
          <w:b/>
        </w:rPr>
        <w:t xml:space="preserve">DE 2023. </w:t>
      </w:r>
    </w:p>
    <w:p w:rsidR="00CA15D4" w:rsidRDefault="00CA15D4" w:rsidP="00CA1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CA15D4" w:rsidRDefault="00CA15D4" w:rsidP="00CA1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 </w:t>
      </w:r>
    </w:p>
    <w:p w:rsidR="00CA15D4" w:rsidRDefault="00CA15D4" w:rsidP="00CA1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COMISION EDILICIA PERMANENTE DE ESPECTACULOS PÚBLICOS E INSPECCIÓN Y VIGILANCIA. </w:t>
      </w:r>
    </w:p>
    <w:p w:rsidR="00CA15D4" w:rsidRDefault="00CA15D4" w:rsidP="00CA1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INVITADOS ESPECIALES. </w:t>
      </w:r>
    </w:p>
    <w:p w:rsidR="00CA15D4" w:rsidRDefault="00CA15D4" w:rsidP="00CA15D4">
      <w:pPr>
        <w:jc w:val="center"/>
        <w:rPr>
          <w:rFonts w:ascii="Arial" w:hAnsi="Arial" w:cs="Arial"/>
          <w:b/>
        </w:rPr>
      </w:pPr>
    </w:p>
    <w:p w:rsidR="00CA15D4" w:rsidRDefault="00CA15D4" w:rsidP="00CA15D4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p w:rsidR="00CA15D4" w:rsidRDefault="00CA15D4" w:rsidP="00CA15D4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A15D4" w:rsidTr="00325641">
        <w:tc>
          <w:tcPr>
            <w:tcW w:w="4414" w:type="dxa"/>
          </w:tcPr>
          <w:p w:rsidR="00CA15D4" w:rsidRDefault="00CA15D4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CA15D4" w:rsidRDefault="00CA15D4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CA15D4" w:rsidTr="00325641">
        <w:trPr>
          <w:trHeight w:val="1585"/>
        </w:trPr>
        <w:tc>
          <w:tcPr>
            <w:tcW w:w="4414" w:type="dxa"/>
          </w:tcPr>
          <w:p w:rsidR="00CA15D4" w:rsidRDefault="00CA15D4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CA15D4" w:rsidRDefault="00CA15D4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JOSÉ ANTONIO ÁLVAREZ HERNÁNDEZ.</w:t>
            </w:r>
          </w:p>
          <w:p w:rsidR="00CA15D4" w:rsidRPr="00CA52CB" w:rsidRDefault="00CA15D4" w:rsidP="00325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 de Padrón y Licencias.</w:t>
            </w:r>
          </w:p>
          <w:p w:rsidR="00CA15D4" w:rsidRPr="00FE734E" w:rsidRDefault="00CA15D4" w:rsidP="00325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CA15D4" w:rsidRDefault="00CA15D4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15D4" w:rsidTr="00325641">
        <w:trPr>
          <w:trHeight w:val="1590"/>
        </w:trPr>
        <w:tc>
          <w:tcPr>
            <w:tcW w:w="4414" w:type="dxa"/>
          </w:tcPr>
          <w:p w:rsidR="00CA15D4" w:rsidRDefault="00CA15D4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CA15D4" w:rsidRDefault="00CA15D4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CLAUDIA MARGARITA ROBLES GÓMEZ.</w:t>
            </w:r>
          </w:p>
          <w:p w:rsidR="00CA15D4" w:rsidRPr="00CA15D4" w:rsidRDefault="00CA15D4" w:rsidP="00325641">
            <w:pPr>
              <w:jc w:val="center"/>
              <w:rPr>
                <w:rFonts w:ascii="Arial" w:hAnsi="Arial" w:cs="Arial"/>
              </w:rPr>
            </w:pPr>
            <w:r w:rsidRPr="00CA15D4">
              <w:rPr>
                <w:rFonts w:ascii="Arial" w:hAnsi="Arial" w:cs="Arial"/>
              </w:rPr>
              <w:t xml:space="preserve">Secretaria de Gobierno. </w:t>
            </w:r>
          </w:p>
        </w:tc>
        <w:tc>
          <w:tcPr>
            <w:tcW w:w="4414" w:type="dxa"/>
          </w:tcPr>
          <w:p w:rsidR="00CA15D4" w:rsidRDefault="00CA15D4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15D4" w:rsidTr="00325641">
        <w:trPr>
          <w:trHeight w:val="1590"/>
        </w:trPr>
        <w:tc>
          <w:tcPr>
            <w:tcW w:w="4414" w:type="dxa"/>
          </w:tcPr>
          <w:p w:rsidR="00CA15D4" w:rsidRDefault="00CA15D4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CA15D4" w:rsidRDefault="00CA15D4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JIMENEZ PÉREZ. </w:t>
            </w:r>
          </w:p>
          <w:p w:rsidR="00CA15D4" w:rsidRPr="00CA15D4" w:rsidRDefault="00CA15D4" w:rsidP="00325641">
            <w:pPr>
              <w:jc w:val="center"/>
              <w:rPr>
                <w:rFonts w:ascii="Arial" w:hAnsi="Arial" w:cs="Arial"/>
              </w:rPr>
            </w:pPr>
            <w:r w:rsidRPr="00CA15D4">
              <w:rPr>
                <w:rFonts w:ascii="Arial" w:hAnsi="Arial" w:cs="Arial"/>
              </w:rPr>
              <w:t xml:space="preserve">Director de Tránsito Municipal. </w:t>
            </w:r>
          </w:p>
        </w:tc>
        <w:tc>
          <w:tcPr>
            <w:tcW w:w="4414" w:type="dxa"/>
          </w:tcPr>
          <w:p w:rsidR="00CA15D4" w:rsidRDefault="00CA15D4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A15D4" w:rsidRDefault="00CA15D4" w:rsidP="00CA15D4">
      <w:pPr>
        <w:pStyle w:val="Sinespaciado"/>
        <w:jc w:val="both"/>
        <w:rPr>
          <w:rFonts w:ascii="Arial" w:hAnsi="Arial" w:cs="Arial"/>
        </w:rPr>
      </w:pPr>
    </w:p>
    <w:p w:rsidR="00CA15D4" w:rsidRDefault="00CA15D4" w:rsidP="00CA15D4"/>
    <w:p w:rsidR="00CA15D4" w:rsidRDefault="00CA15D4" w:rsidP="00CA15D4"/>
    <w:p w:rsidR="006A4F09" w:rsidRDefault="006A4F09"/>
    <w:sectPr w:rsidR="006A4F09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7502F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02FE">
          <w:rPr>
            <w:lang w:val="es-ES"/>
          </w:rPr>
          <w:t>1</w:t>
        </w:r>
        <w:r>
          <w:fldChar w:fldCharType="end"/>
        </w:r>
      </w:p>
    </w:sdtContent>
  </w:sdt>
  <w:p w:rsidR="00BE0B8D" w:rsidRDefault="007502FE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502F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502FE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1B2E9CBF" wp14:editId="664009F3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502F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D4"/>
    <w:rsid w:val="006A4F09"/>
    <w:rsid w:val="007502FE"/>
    <w:rsid w:val="00CA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CF3BED"/>
  <w15:chartTrackingRefBased/>
  <w15:docId w15:val="{37409A16-22DD-4BE5-AC03-F17AB34B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5D4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15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15D4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A15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5D4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CA15D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A15D4"/>
  </w:style>
  <w:style w:type="table" w:styleId="Tablaconcuadrcula">
    <w:name w:val="Table Grid"/>
    <w:basedOn w:val="Tablanormal"/>
    <w:uiPriority w:val="39"/>
    <w:rsid w:val="00CA15D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15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5D4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2023-08-31T14:25:00Z</cp:lastPrinted>
  <dcterms:created xsi:type="dcterms:W3CDTF">2023-08-31T14:23:00Z</dcterms:created>
  <dcterms:modified xsi:type="dcterms:W3CDTF">2023-08-31T20:40:00Z</dcterms:modified>
</cp:coreProperties>
</file>