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0C0" w:rsidRDefault="00A820C0" w:rsidP="00A820C0"/>
    <w:tbl>
      <w:tblPr>
        <w:tblStyle w:val="Tablaconcuadrcula"/>
        <w:tblW w:w="0" w:type="auto"/>
        <w:tblLook w:val="04A0" w:firstRow="1" w:lastRow="0" w:firstColumn="1" w:lastColumn="0" w:noHBand="0" w:noVBand="1"/>
      </w:tblPr>
      <w:tblGrid>
        <w:gridCol w:w="9629"/>
      </w:tblGrid>
      <w:tr w:rsidR="00A820C0" w:rsidTr="00264A31">
        <w:tc>
          <w:tcPr>
            <w:tcW w:w="9629" w:type="dxa"/>
          </w:tcPr>
          <w:p w:rsidR="00A820C0" w:rsidRDefault="00A820C0" w:rsidP="00264A31">
            <w:pPr>
              <w:pStyle w:val="Sinespaciado"/>
              <w:jc w:val="center"/>
              <w:rPr>
                <w:rFonts w:ascii="Arial" w:hAnsi="Arial" w:cs="Arial"/>
                <w:b/>
              </w:rPr>
            </w:pPr>
          </w:p>
          <w:p w:rsidR="00A820C0" w:rsidRPr="00587322" w:rsidRDefault="00A820C0" w:rsidP="00264A31">
            <w:pPr>
              <w:pStyle w:val="Sinespaciado"/>
              <w:jc w:val="center"/>
              <w:rPr>
                <w:rFonts w:ascii="Arial" w:hAnsi="Arial" w:cs="Arial"/>
                <w:b/>
              </w:rPr>
            </w:pPr>
            <w:r w:rsidRPr="00587322">
              <w:rPr>
                <w:rFonts w:ascii="Arial" w:hAnsi="Arial" w:cs="Arial"/>
                <w:b/>
              </w:rPr>
              <w:t>CUARTA SESIÓN EXTRAORDINARIA</w:t>
            </w:r>
          </w:p>
          <w:p w:rsidR="00A820C0" w:rsidRPr="00587322" w:rsidRDefault="00A820C0" w:rsidP="00264A31">
            <w:pPr>
              <w:pStyle w:val="Sinespaciado"/>
              <w:jc w:val="center"/>
              <w:rPr>
                <w:rFonts w:ascii="Arial" w:hAnsi="Arial" w:cs="Arial"/>
                <w:b/>
              </w:rPr>
            </w:pPr>
            <w:r w:rsidRPr="00587322">
              <w:rPr>
                <w:rFonts w:ascii="Arial" w:hAnsi="Arial" w:cs="Arial"/>
                <w:b/>
              </w:rPr>
              <w:t>COMISIÓN EDILICIA PERMANENTE DE ESPECTACULOS PÚBLICOS</w:t>
            </w:r>
          </w:p>
          <w:p w:rsidR="00A820C0" w:rsidRDefault="00A820C0" w:rsidP="00264A31">
            <w:pPr>
              <w:pStyle w:val="Sinespaciado"/>
              <w:jc w:val="center"/>
              <w:rPr>
                <w:rFonts w:ascii="Arial" w:hAnsi="Arial" w:cs="Arial"/>
                <w:b/>
              </w:rPr>
            </w:pPr>
            <w:r w:rsidRPr="00587322">
              <w:rPr>
                <w:rFonts w:ascii="Arial" w:hAnsi="Arial" w:cs="Arial"/>
                <w:b/>
              </w:rPr>
              <w:t>E INSPECCIÓN Y VIGILANCIA.</w:t>
            </w:r>
          </w:p>
          <w:p w:rsidR="00A820C0" w:rsidRPr="00587322" w:rsidRDefault="00A820C0" w:rsidP="00264A31">
            <w:pPr>
              <w:pStyle w:val="Sinespaciado"/>
              <w:jc w:val="center"/>
              <w:rPr>
                <w:rFonts w:ascii="Arial" w:hAnsi="Arial" w:cs="Arial"/>
              </w:rPr>
            </w:pPr>
          </w:p>
        </w:tc>
      </w:tr>
    </w:tbl>
    <w:p w:rsidR="00A820C0" w:rsidRDefault="00A820C0" w:rsidP="00A820C0"/>
    <w:tbl>
      <w:tblPr>
        <w:tblStyle w:val="Tablaconcuadrcula"/>
        <w:tblW w:w="0" w:type="auto"/>
        <w:tblLook w:val="04A0" w:firstRow="1" w:lastRow="0" w:firstColumn="1" w:lastColumn="0" w:noHBand="0" w:noVBand="1"/>
      </w:tblPr>
      <w:tblGrid>
        <w:gridCol w:w="9629"/>
      </w:tblGrid>
      <w:tr w:rsidR="00A820C0" w:rsidTr="00264A31">
        <w:tc>
          <w:tcPr>
            <w:tcW w:w="9629" w:type="dxa"/>
          </w:tcPr>
          <w:p w:rsidR="00A820C0" w:rsidRPr="00587322" w:rsidRDefault="00A820C0" w:rsidP="00264A31">
            <w:pPr>
              <w:pStyle w:val="Sinespaciado"/>
              <w:jc w:val="center"/>
              <w:rPr>
                <w:rFonts w:ascii="Arial" w:hAnsi="Arial" w:cs="Arial"/>
                <w:b/>
              </w:rPr>
            </w:pPr>
            <w:r>
              <w:rPr>
                <w:rFonts w:ascii="Arial" w:hAnsi="Arial" w:cs="Arial"/>
                <w:b/>
              </w:rPr>
              <w:t>INFORME DETALLADO</w:t>
            </w:r>
            <w:r w:rsidRPr="00587322">
              <w:rPr>
                <w:rFonts w:ascii="Arial" w:hAnsi="Arial" w:cs="Arial"/>
                <w:b/>
              </w:rPr>
              <w:t>.</w:t>
            </w:r>
          </w:p>
        </w:tc>
      </w:tr>
    </w:tbl>
    <w:p w:rsidR="00A820C0" w:rsidRDefault="00A820C0" w:rsidP="00A820C0"/>
    <w:p w:rsidR="00A820C0" w:rsidRDefault="00A820C0" w:rsidP="00A820C0"/>
    <w:p w:rsidR="00A820C0" w:rsidRDefault="00A820C0" w:rsidP="00A820C0">
      <w:pPr>
        <w:spacing w:before="120"/>
        <w:jc w:val="both"/>
        <w:rPr>
          <w:rFonts w:ascii="Arial" w:hAnsi="Arial" w:cs="Arial"/>
        </w:rPr>
      </w:pPr>
      <w:r>
        <w:rPr>
          <w:rFonts w:ascii="Arial" w:hAnsi="Arial" w:cs="Arial"/>
        </w:rPr>
        <w:t xml:space="preserve">damos inicio a la Cuarta Sesión Extraordinaria de la Comisión Edilicia Permanente De Espectáculos Públicos e Inspección y Vigilancia, lo anterior de conformidad con lo dispuesto en los artículos 115 constitucional, 27,29 fracción II de la ley de gobierno y administración pública del Estado de Jalisco, así como el artículo 37.1, 38 fracción VIII, 48.3, 58 y demás </w:t>
      </w:r>
      <w:r>
        <w:rPr>
          <w:rFonts w:ascii="Arial" w:hAnsi="Arial" w:cs="Arial"/>
        </w:rPr>
        <w:t>relativos al R</w:t>
      </w:r>
      <w:r>
        <w:rPr>
          <w:rFonts w:ascii="Arial" w:hAnsi="Arial" w:cs="Arial"/>
        </w:rPr>
        <w:t xml:space="preserve">eglamento </w:t>
      </w:r>
      <w:r>
        <w:rPr>
          <w:rFonts w:ascii="Arial" w:hAnsi="Arial" w:cs="Arial"/>
        </w:rPr>
        <w:t>I</w:t>
      </w:r>
      <w:r>
        <w:rPr>
          <w:rFonts w:ascii="Arial" w:hAnsi="Arial" w:cs="Arial"/>
        </w:rPr>
        <w:t xml:space="preserve">nterior del </w:t>
      </w:r>
      <w:r>
        <w:rPr>
          <w:rFonts w:ascii="Arial" w:hAnsi="Arial" w:cs="Arial"/>
        </w:rPr>
        <w:t>A</w:t>
      </w:r>
      <w:bookmarkStart w:id="0" w:name="_GoBack"/>
      <w:bookmarkEnd w:id="0"/>
      <w:r>
        <w:rPr>
          <w:rFonts w:ascii="Arial" w:hAnsi="Arial" w:cs="Arial"/>
        </w:rPr>
        <w:t>yuntamiento de Zapotlán el Grande, Jalisco, vigente para lo cual me permito señalar lo siguiente; Empezaremos con el primer pase de lista conforme a la nueva iniciativa de acuerdo que modifica la integración de las Comisiones Edilicias Permanentes:</w:t>
      </w:r>
    </w:p>
    <w:p w:rsidR="00A820C0" w:rsidRDefault="00A820C0" w:rsidP="00A820C0">
      <w:pPr>
        <w:spacing w:before="120"/>
        <w:ind w:right="-234"/>
        <w:jc w:val="both"/>
        <w:rPr>
          <w:rFonts w:ascii="Arial" w:hAnsi="Arial" w:cs="Arial"/>
        </w:rPr>
      </w:pPr>
    </w:p>
    <w:tbl>
      <w:tblPr>
        <w:tblStyle w:val="Tablaconcuadrcula"/>
        <w:tblW w:w="9639" w:type="dxa"/>
        <w:tblInd w:w="-5" w:type="dxa"/>
        <w:tblLook w:val="04A0" w:firstRow="1" w:lastRow="0" w:firstColumn="1" w:lastColumn="0" w:noHBand="0" w:noVBand="1"/>
      </w:tblPr>
      <w:tblGrid>
        <w:gridCol w:w="4962"/>
        <w:gridCol w:w="2409"/>
        <w:gridCol w:w="2268"/>
      </w:tblGrid>
      <w:tr w:rsidR="00A820C0" w:rsidTr="00264A31">
        <w:trPr>
          <w:trHeight w:val="381"/>
        </w:trPr>
        <w:tc>
          <w:tcPr>
            <w:tcW w:w="4962" w:type="dxa"/>
            <w:tcBorders>
              <w:top w:val="single" w:sz="4" w:space="0" w:color="auto"/>
              <w:left w:val="single" w:sz="4" w:space="0" w:color="auto"/>
              <w:bottom w:val="single" w:sz="4" w:space="0" w:color="auto"/>
              <w:right w:val="single" w:sz="4" w:space="0" w:color="auto"/>
            </w:tcBorders>
            <w:hideMark/>
          </w:tcPr>
          <w:p w:rsidR="00A820C0" w:rsidRDefault="00A820C0" w:rsidP="00264A31">
            <w:pPr>
              <w:spacing w:before="120"/>
              <w:ind w:right="-660"/>
              <w:rPr>
                <w:rFonts w:ascii="Arial" w:hAnsi="Arial" w:cs="Arial"/>
                <w:b/>
                <w:sz w:val="20"/>
                <w:szCs w:val="20"/>
              </w:rPr>
            </w:pPr>
            <w:r>
              <w:rPr>
                <w:rFonts w:ascii="Arial" w:hAnsi="Arial" w:cs="Arial"/>
                <w:b/>
                <w:sz w:val="20"/>
                <w:szCs w:val="20"/>
              </w:rPr>
              <w:t xml:space="preserve">                          REGIDOR</w:t>
            </w:r>
          </w:p>
        </w:tc>
        <w:tc>
          <w:tcPr>
            <w:tcW w:w="2409" w:type="dxa"/>
            <w:tcBorders>
              <w:top w:val="single" w:sz="4" w:space="0" w:color="auto"/>
              <w:left w:val="single" w:sz="4" w:space="0" w:color="auto"/>
              <w:bottom w:val="single" w:sz="4" w:space="0" w:color="auto"/>
              <w:right w:val="single" w:sz="4" w:space="0" w:color="auto"/>
            </w:tcBorders>
            <w:hideMark/>
          </w:tcPr>
          <w:p w:rsidR="00A820C0" w:rsidRDefault="00A820C0" w:rsidP="00264A31">
            <w:pPr>
              <w:spacing w:before="120"/>
              <w:ind w:right="-660"/>
              <w:rPr>
                <w:rFonts w:ascii="Arial" w:hAnsi="Arial" w:cs="Arial"/>
                <w:b/>
              </w:rPr>
            </w:pPr>
            <w:r>
              <w:rPr>
                <w:rFonts w:ascii="Arial" w:hAnsi="Arial" w:cs="Arial"/>
                <w:b/>
                <w:sz w:val="20"/>
              </w:rPr>
              <w:t xml:space="preserve">            PRESENTE</w:t>
            </w:r>
          </w:p>
        </w:tc>
        <w:tc>
          <w:tcPr>
            <w:tcW w:w="2268" w:type="dxa"/>
            <w:tcBorders>
              <w:top w:val="single" w:sz="4" w:space="0" w:color="auto"/>
              <w:left w:val="single" w:sz="4" w:space="0" w:color="auto"/>
              <w:bottom w:val="single" w:sz="4" w:space="0" w:color="auto"/>
              <w:right w:val="single" w:sz="4" w:space="0" w:color="auto"/>
            </w:tcBorders>
            <w:hideMark/>
          </w:tcPr>
          <w:p w:rsidR="00A820C0" w:rsidRDefault="00A820C0" w:rsidP="00264A31">
            <w:pPr>
              <w:spacing w:before="120"/>
              <w:ind w:right="-660"/>
              <w:rPr>
                <w:rFonts w:ascii="Arial" w:hAnsi="Arial" w:cs="Arial"/>
                <w:b/>
              </w:rPr>
            </w:pPr>
            <w:r>
              <w:rPr>
                <w:rFonts w:ascii="Arial" w:hAnsi="Arial" w:cs="Arial"/>
                <w:b/>
                <w:sz w:val="20"/>
              </w:rPr>
              <w:t xml:space="preserve">       AUSENTE</w:t>
            </w:r>
          </w:p>
        </w:tc>
      </w:tr>
      <w:tr w:rsidR="00A820C0" w:rsidTr="00264A31">
        <w:trPr>
          <w:trHeight w:val="381"/>
        </w:trPr>
        <w:tc>
          <w:tcPr>
            <w:tcW w:w="4962" w:type="dxa"/>
            <w:tcBorders>
              <w:top w:val="single" w:sz="4" w:space="0" w:color="auto"/>
              <w:left w:val="single" w:sz="4" w:space="0" w:color="auto"/>
              <w:bottom w:val="single" w:sz="4" w:space="0" w:color="auto"/>
              <w:right w:val="single" w:sz="4" w:space="0" w:color="auto"/>
            </w:tcBorders>
            <w:hideMark/>
          </w:tcPr>
          <w:p w:rsidR="00A820C0" w:rsidRDefault="00A820C0" w:rsidP="00264A31">
            <w:pPr>
              <w:ind w:right="-660"/>
              <w:rPr>
                <w:rFonts w:ascii="Arial" w:hAnsi="Arial" w:cs="Arial"/>
                <w:b/>
                <w:sz w:val="20"/>
                <w:szCs w:val="20"/>
              </w:rPr>
            </w:pPr>
            <w:r>
              <w:rPr>
                <w:rFonts w:ascii="Arial" w:hAnsi="Arial" w:cs="Arial"/>
                <w:b/>
                <w:sz w:val="20"/>
                <w:szCs w:val="20"/>
              </w:rPr>
              <w:t>C. JORGE DE JESÚS JUÁREZ PARRA.</w:t>
            </w:r>
          </w:p>
          <w:p w:rsidR="00A820C0" w:rsidRDefault="00A820C0" w:rsidP="00264A31">
            <w:pPr>
              <w:ind w:right="-660"/>
              <w:rPr>
                <w:rFonts w:ascii="Arial" w:hAnsi="Arial" w:cs="Arial"/>
                <w:sz w:val="20"/>
                <w:szCs w:val="20"/>
              </w:rPr>
            </w:pPr>
            <w:r>
              <w:rPr>
                <w:rFonts w:ascii="Arial" w:hAnsi="Arial" w:cs="Arial"/>
                <w:sz w:val="18"/>
              </w:rPr>
              <w:t xml:space="preserve">Regidor Presidente de la </w:t>
            </w:r>
            <w:r>
              <w:rPr>
                <w:rFonts w:ascii="Arial" w:hAnsi="Arial" w:cs="Arial"/>
                <w:sz w:val="20"/>
                <w:szCs w:val="20"/>
              </w:rPr>
              <w:t xml:space="preserve">Comisión Edilicia Permanente </w:t>
            </w:r>
          </w:p>
          <w:p w:rsidR="00A820C0" w:rsidRDefault="00A820C0" w:rsidP="00264A31">
            <w:pPr>
              <w:ind w:right="-680"/>
              <w:jc w:val="both"/>
              <w:rPr>
                <w:rFonts w:ascii="Arial" w:hAnsi="Arial" w:cs="Arial"/>
                <w:sz w:val="18"/>
              </w:rPr>
            </w:pPr>
            <w:r>
              <w:rPr>
                <w:rFonts w:ascii="Arial" w:hAnsi="Arial" w:cs="Arial"/>
                <w:sz w:val="20"/>
                <w:szCs w:val="20"/>
              </w:rPr>
              <w:t>de Espectáculos Públicos e Inspección y Vigilancia</w:t>
            </w:r>
          </w:p>
        </w:tc>
        <w:tc>
          <w:tcPr>
            <w:tcW w:w="2409" w:type="dxa"/>
            <w:tcBorders>
              <w:top w:val="single" w:sz="4" w:space="0" w:color="auto"/>
              <w:left w:val="single" w:sz="4" w:space="0" w:color="auto"/>
              <w:bottom w:val="single" w:sz="4" w:space="0" w:color="auto"/>
              <w:right w:val="single" w:sz="4" w:space="0" w:color="auto"/>
            </w:tcBorders>
            <w:hideMark/>
          </w:tcPr>
          <w:p w:rsidR="00A820C0" w:rsidRDefault="00A820C0" w:rsidP="00264A31">
            <w:pPr>
              <w:ind w:right="-660"/>
              <w:rPr>
                <w:rFonts w:ascii="Arial" w:hAnsi="Arial" w:cs="Arial"/>
                <w:b/>
                <w:sz w:val="20"/>
              </w:rPr>
            </w:pPr>
            <w:r>
              <w:rPr>
                <w:rFonts w:ascii="Arial" w:hAnsi="Arial" w:cs="Arial"/>
                <w:b/>
                <w:sz w:val="20"/>
              </w:rPr>
              <w:t xml:space="preserve">                  X</w:t>
            </w:r>
          </w:p>
        </w:tc>
        <w:tc>
          <w:tcPr>
            <w:tcW w:w="2268" w:type="dxa"/>
            <w:tcBorders>
              <w:top w:val="single" w:sz="4" w:space="0" w:color="auto"/>
              <w:left w:val="single" w:sz="4" w:space="0" w:color="auto"/>
              <w:bottom w:val="single" w:sz="4" w:space="0" w:color="auto"/>
              <w:right w:val="single" w:sz="4" w:space="0" w:color="auto"/>
            </w:tcBorders>
          </w:tcPr>
          <w:p w:rsidR="00A820C0" w:rsidRDefault="00A820C0" w:rsidP="00264A31">
            <w:pPr>
              <w:ind w:right="-660"/>
              <w:rPr>
                <w:rFonts w:ascii="Arial" w:hAnsi="Arial" w:cs="Arial"/>
                <w:b/>
                <w:sz w:val="20"/>
              </w:rPr>
            </w:pPr>
          </w:p>
        </w:tc>
      </w:tr>
      <w:tr w:rsidR="00A820C0" w:rsidTr="00264A31">
        <w:trPr>
          <w:trHeight w:val="381"/>
        </w:trPr>
        <w:tc>
          <w:tcPr>
            <w:tcW w:w="4962" w:type="dxa"/>
            <w:tcBorders>
              <w:top w:val="single" w:sz="4" w:space="0" w:color="auto"/>
              <w:left w:val="single" w:sz="4" w:space="0" w:color="auto"/>
              <w:bottom w:val="single" w:sz="4" w:space="0" w:color="auto"/>
              <w:right w:val="single" w:sz="4" w:space="0" w:color="auto"/>
            </w:tcBorders>
            <w:hideMark/>
          </w:tcPr>
          <w:p w:rsidR="00A820C0" w:rsidRDefault="00A820C0" w:rsidP="00264A31">
            <w:pPr>
              <w:ind w:right="-660"/>
              <w:rPr>
                <w:rFonts w:ascii="Arial" w:hAnsi="Arial" w:cs="Arial"/>
                <w:b/>
                <w:sz w:val="20"/>
                <w:szCs w:val="20"/>
              </w:rPr>
            </w:pPr>
            <w:r>
              <w:rPr>
                <w:rFonts w:ascii="Arial" w:hAnsi="Arial" w:cs="Arial"/>
                <w:b/>
                <w:sz w:val="20"/>
                <w:szCs w:val="20"/>
              </w:rPr>
              <w:t>C. DIANA LAURA ORTEGA PALAFOX.</w:t>
            </w:r>
          </w:p>
          <w:p w:rsidR="00A820C0" w:rsidRDefault="00A820C0" w:rsidP="00264A31">
            <w:pPr>
              <w:ind w:right="-660"/>
              <w:rPr>
                <w:rFonts w:ascii="Arial" w:hAnsi="Arial" w:cs="Arial"/>
                <w:sz w:val="20"/>
                <w:szCs w:val="20"/>
              </w:rPr>
            </w:pPr>
            <w:r>
              <w:rPr>
                <w:rFonts w:ascii="Arial" w:hAnsi="Arial" w:cs="Arial"/>
                <w:sz w:val="20"/>
                <w:szCs w:val="20"/>
              </w:rPr>
              <w:t xml:space="preserve">Regidora Vocal de la Comisión Edilicia Permanente </w:t>
            </w:r>
          </w:p>
          <w:p w:rsidR="00A820C0" w:rsidRPr="005F691F" w:rsidRDefault="00A820C0" w:rsidP="00264A31">
            <w:pPr>
              <w:ind w:right="-660"/>
              <w:rPr>
                <w:rFonts w:ascii="Arial" w:hAnsi="Arial" w:cs="Arial"/>
                <w:sz w:val="20"/>
                <w:szCs w:val="20"/>
              </w:rPr>
            </w:pPr>
            <w:r>
              <w:rPr>
                <w:rFonts w:ascii="Arial" w:hAnsi="Arial" w:cs="Arial"/>
                <w:sz w:val="20"/>
                <w:szCs w:val="20"/>
              </w:rPr>
              <w:t xml:space="preserve">de Espectáculos Públicos e Inspección y Vigilancia </w:t>
            </w:r>
          </w:p>
        </w:tc>
        <w:tc>
          <w:tcPr>
            <w:tcW w:w="2409" w:type="dxa"/>
            <w:tcBorders>
              <w:top w:val="single" w:sz="4" w:space="0" w:color="auto"/>
              <w:left w:val="single" w:sz="4" w:space="0" w:color="auto"/>
              <w:bottom w:val="single" w:sz="4" w:space="0" w:color="auto"/>
              <w:right w:val="single" w:sz="4" w:space="0" w:color="auto"/>
            </w:tcBorders>
            <w:hideMark/>
          </w:tcPr>
          <w:p w:rsidR="00A820C0" w:rsidRDefault="00A820C0" w:rsidP="00264A31">
            <w:pPr>
              <w:ind w:right="-660"/>
              <w:rPr>
                <w:rFonts w:ascii="Arial" w:hAnsi="Arial" w:cs="Arial"/>
                <w:b/>
                <w:sz w:val="20"/>
              </w:rPr>
            </w:pPr>
            <w:r>
              <w:rPr>
                <w:rFonts w:ascii="Arial" w:hAnsi="Arial" w:cs="Arial"/>
                <w:b/>
                <w:sz w:val="20"/>
              </w:rPr>
              <w:t xml:space="preserve">                  X</w:t>
            </w:r>
          </w:p>
        </w:tc>
        <w:tc>
          <w:tcPr>
            <w:tcW w:w="2268" w:type="dxa"/>
            <w:tcBorders>
              <w:top w:val="single" w:sz="4" w:space="0" w:color="auto"/>
              <w:left w:val="single" w:sz="4" w:space="0" w:color="auto"/>
              <w:bottom w:val="single" w:sz="4" w:space="0" w:color="auto"/>
              <w:right w:val="single" w:sz="4" w:space="0" w:color="auto"/>
            </w:tcBorders>
          </w:tcPr>
          <w:p w:rsidR="00A820C0" w:rsidRDefault="00A820C0" w:rsidP="00264A31">
            <w:pPr>
              <w:ind w:right="-660"/>
              <w:rPr>
                <w:rFonts w:ascii="Arial" w:hAnsi="Arial" w:cs="Arial"/>
                <w:b/>
                <w:sz w:val="20"/>
              </w:rPr>
            </w:pPr>
          </w:p>
        </w:tc>
      </w:tr>
      <w:tr w:rsidR="00A820C0" w:rsidTr="00264A31">
        <w:trPr>
          <w:trHeight w:val="381"/>
        </w:trPr>
        <w:tc>
          <w:tcPr>
            <w:tcW w:w="4962" w:type="dxa"/>
            <w:tcBorders>
              <w:top w:val="single" w:sz="4" w:space="0" w:color="auto"/>
              <w:left w:val="single" w:sz="4" w:space="0" w:color="auto"/>
              <w:bottom w:val="single" w:sz="4" w:space="0" w:color="auto"/>
              <w:right w:val="single" w:sz="4" w:space="0" w:color="auto"/>
            </w:tcBorders>
            <w:hideMark/>
          </w:tcPr>
          <w:p w:rsidR="00A820C0" w:rsidRDefault="00A820C0" w:rsidP="00264A31">
            <w:pPr>
              <w:ind w:right="-660"/>
              <w:rPr>
                <w:rFonts w:ascii="Arial" w:hAnsi="Arial" w:cs="Arial"/>
                <w:b/>
                <w:sz w:val="20"/>
                <w:szCs w:val="20"/>
              </w:rPr>
            </w:pPr>
            <w:r>
              <w:rPr>
                <w:rFonts w:ascii="Arial" w:hAnsi="Arial" w:cs="Arial"/>
                <w:b/>
                <w:sz w:val="20"/>
                <w:szCs w:val="20"/>
              </w:rPr>
              <w:t>C. SARA MORENO RAMÍREZ.</w:t>
            </w:r>
          </w:p>
        </w:tc>
        <w:tc>
          <w:tcPr>
            <w:tcW w:w="2409" w:type="dxa"/>
            <w:tcBorders>
              <w:top w:val="single" w:sz="4" w:space="0" w:color="auto"/>
              <w:left w:val="single" w:sz="4" w:space="0" w:color="auto"/>
              <w:bottom w:val="single" w:sz="4" w:space="0" w:color="auto"/>
              <w:right w:val="single" w:sz="4" w:space="0" w:color="auto"/>
            </w:tcBorders>
            <w:hideMark/>
          </w:tcPr>
          <w:p w:rsidR="00A820C0" w:rsidRDefault="00A820C0" w:rsidP="00264A31">
            <w:pPr>
              <w:ind w:right="-660"/>
              <w:rPr>
                <w:rFonts w:ascii="Arial" w:hAnsi="Arial" w:cs="Arial"/>
                <w:b/>
                <w:sz w:val="20"/>
              </w:rPr>
            </w:pPr>
            <w:r>
              <w:rPr>
                <w:rFonts w:ascii="Arial" w:hAnsi="Arial" w:cs="Arial"/>
                <w:b/>
                <w:sz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A820C0" w:rsidRPr="005F691F" w:rsidRDefault="00A820C0" w:rsidP="00264A31">
            <w:pPr>
              <w:ind w:right="-660"/>
              <w:rPr>
                <w:rFonts w:ascii="Arial" w:hAnsi="Arial" w:cs="Arial"/>
                <w:b/>
                <w:sz w:val="20"/>
              </w:rPr>
            </w:pPr>
            <w:r>
              <w:rPr>
                <w:rFonts w:ascii="Arial" w:hAnsi="Arial" w:cs="Arial"/>
                <w:b/>
                <w:sz w:val="20"/>
              </w:rPr>
              <w:t xml:space="preserve">             X</w:t>
            </w:r>
          </w:p>
        </w:tc>
      </w:tr>
    </w:tbl>
    <w:p w:rsidR="00A820C0" w:rsidRDefault="00A820C0" w:rsidP="00A820C0">
      <w:pPr>
        <w:jc w:val="both"/>
        <w:rPr>
          <w:rFonts w:ascii="Arial" w:hAnsi="Arial" w:cs="Arial"/>
        </w:rPr>
      </w:pPr>
    </w:p>
    <w:p w:rsidR="00A820C0" w:rsidRDefault="00A820C0" w:rsidP="00A820C0">
      <w:pPr>
        <w:jc w:val="both"/>
        <w:rPr>
          <w:rFonts w:ascii="Arial" w:hAnsi="Arial" w:cs="Arial"/>
        </w:rPr>
      </w:pPr>
      <w:r>
        <w:rPr>
          <w:rFonts w:ascii="Arial" w:hAnsi="Arial" w:cs="Arial"/>
        </w:rPr>
        <w:t xml:space="preserve">Integramos la Comisión Edilicia Permanente de Espectáculos Públicos e Inspección y Vigilancia, conforme a la iniciativa que modifica la integración de las Comisiones Edilicias Permanentes y derivado de las modificaciones es necesario tomar protesta a los nuevos integrantes, quienes seríamos la regidora </w:t>
      </w:r>
      <w:r>
        <w:rPr>
          <w:rFonts w:ascii="Arial" w:hAnsi="Arial" w:cs="Arial"/>
          <w:b/>
        </w:rPr>
        <w:t xml:space="preserve">SARA MORENO RAMÍREZ </w:t>
      </w:r>
      <w:r>
        <w:rPr>
          <w:rFonts w:ascii="Arial" w:hAnsi="Arial" w:cs="Arial"/>
        </w:rPr>
        <w:t xml:space="preserve">y yo, </w:t>
      </w:r>
      <w:r>
        <w:rPr>
          <w:rFonts w:ascii="Arial" w:hAnsi="Arial" w:cs="Arial"/>
          <w:b/>
        </w:rPr>
        <w:t xml:space="preserve">JORGE DE JESÚS JUÁREZ PARRA </w:t>
      </w:r>
      <w:r>
        <w:rPr>
          <w:rFonts w:ascii="Arial" w:hAnsi="Arial" w:cs="Arial"/>
        </w:rPr>
        <w:t>como Presidente, en este momento no tenemos justificante de la falta de asistencia de la regidora Sara, por lo tanto se considera como falta como tal, soy nuevo integrante de la comisión y la regidora Diana Laura ya es integrante, tomaré protesta para llevar a cabo los trabajos de la Comisión, les pido se pongan de pie;</w:t>
      </w:r>
    </w:p>
    <w:p w:rsidR="00A820C0" w:rsidRDefault="00A820C0" w:rsidP="00A820C0">
      <w:pPr>
        <w:jc w:val="both"/>
        <w:rPr>
          <w:rFonts w:ascii="Arial" w:hAnsi="Arial" w:cs="Arial"/>
        </w:rPr>
      </w:pPr>
    </w:p>
    <w:p w:rsidR="00A820C0" w:rsidRDefault="00A820C0" w:rsidP="00A820C0">
      <w:pPr>
        <w:jc w:val="both"/>
        <w:rPr>
          <w:rFonts w:ascii="Arial" w:hAnsi="Arial" w:cs="Arial"/>
        </w:rPr>
      </w:pPr>
      <w:r>
        <w:rPr>
          <w:rFonts w:ascii="Arial" w:hAnsi="Arial" w:cs="Arial"/>
        </w:rPr>
        <w:t xml:space="preserve">Protesto guardar y hacer guardar la Constitución Política de los Estados Unidos Mexicanos, la Constitución Política del Estado Libre y Soberano del Estado de Jalisco y las leyes que de ellas emanan, cumplir y desempeñar leal y patrióticamente el papel que me han </w:t>
      </w:r>
      <w:r>
        <w:rPr>
          <w:rFonts w:ascii="Arial" w:hAnsi="Arial" w:cs="Arial"/>
        </w:rPr>
        <w:lastRenderedPageBreak/>
        <w:t>encomendado como Presidente de la Comisión Edilicia Permanente De Espectáculos Públicos E Inspección Y Vigilancia, del Ayuntamiento de Zapotlán el Grande, Jalisco:</w:t>
      </w:r>
    </w:p>
    <w:p w:rsidR="00A820C0" w:rsidRDefault="00A820C0" w:rsidP="00A820C0">
      <w:pPr>
        <w:jc w:val="both"/>
        <w:rPr>
          <w:rFonts w:ascii="Arial" w:hAnsi="Arial" w:cs="Arial"/>
          <w:b/>
          <w:i/>
          <w:u w:val="single"/>
        </w:rPr>
      </w:pPr>
    </w:p>
    <w:p w:rsidR="00A820C0" w:rsidRDefault="00A820C0" w:rsidP="00A820C0">
      <w:pPr>
        <w:jc w:val="both"/>
        <w:rPr>
          <w:rFonts w:ascii="Arial" w:hAnsi="Arial" w:cs="Arial"/>
          <w:b/>
          <w:i/>
          <w:u w:val="single"/>
        </w:rPr>
      </w:pPr>
    </w:p>
    <w:p w:rsidR="00A820C0" w:rsidRPr="002B3260" w:rsidRDefault="00A820C0" w:rsidP="00A820C0">
      <w:pPr>
        <w:jc w:val="both"/>
        <w:rPr>
          <w:rFonts w:ascii="Arial" w:hAnsi="Arial" w:cs="Arial"/>
          <w:i/>
          <w:u w:val="single"/>
        </w:rPr>
      </w:pPr>
      <w:r w:rsidRPr="002B3260">
        <w:rPr>
          <w:rFonts w:ascii="Arial" w:hAnsi="Arial" w:cs="Arial"/>
          <w:b/>
          <w:i/>
          <w:u w:val="single"/>
        </w:rPr>
        <w:t>Sí, protesto</w:t>
      </w:r>
      <w:r w:rsidRPr="002B3260">
        <w:rPr>
          <w:rFonts w:ascii="Arial" w:hAnsi="Arial" w:cs="Arial"/>
          <w:i/>
          <w:u w:val="single"/>
        </w:rPr>
        <w:t>.</w:t>
      </w:r>
    </w:p>
    <w:p w:rsidR="00A820C0" w:rsidRDefault="00A820C0" w:rsidP="00A820C0">
      <w:pPr>
        <w:jc w:val="both"/>
        <w:rPr>
          <w:rFonts w:ascii="Arial" w:hAnsi="Arial" w:cs="Arial"/>
        </w:rPr>
      </w:pPr>
    </w:p>
    <w:p w:rsidR="00A820C0" w:rsidRDefault="00A820C0" w:rsidP="00A820C0">
      <w:pPr>
        <w:jc w:val="both"/>
        <w:rPr>
          <w:rFonts w:ascii="Arial" w:hAnsi="Arial" w:cs="Arial"/>
        </w:rPr>
      </w:pPr>
    </w:p>
    <w:p w:rsidR="00A820C0" w:rsidRDefault="00A820C0" w:rsidP="00A820C0">
      <w:pPr>
        <w:jc w:val="both"/>
        <w:rPr>
          <w:rFonts w:ascii="Arial" w:hAnsi="Arial" w:cs="Arial"/>
        </w:rPr>
      </w:pPr>
      <w:r>
        <w:rPr>
          <w:rFonts w:ascii="Arial" w:hAnsi="Arial" w:cs="Arial"/>
        </w:rPr>
        <w:t xml:space="preserve">Si no lo hiciere la nación y el Estado me los demande. </w:t>
      </w:r>
    </w:p>
    <w:p w:rsidR="00A820C0" w:rsidRDefault="00A820C0" w:rsidP="00A820C0">
      <w:pPr>
        <w:jc w:val="both"/>
        <w:rPr>
          <w:rFonts w:ascii="Arial" w:hAnsi="Arial" w:cs="Arial"/>
        </w:rPr>
      </w:pPr>
    </w:p>
    <w:p w:rsidR="00A820C0" w:rsidRDefault="00A820C0" w:rsidP="00A820C0"/>
    <w:sectPr w:rsidR="00A820C0" w:rsidSect="00C977D0">
      <w:headerReference w:type="even" r:id="rId4"/>
      <w:headerReference w:type="default" r:id="rId5"/>
      <w:footerReference w:type="default" r:id="rId6"/>
      <w:headerReference w:type="first" r:id="rId7"/>
      <w:pgSz w:w="12240" w:h="15840"/>
      <w:pgMar w:top="2552"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rsidR="00BE0B8D" w:rsidRDefault="00A820C0">
        <w:pPr>
          <w:pStyle w:val="Piedepgina"/>
          <w:jc w:val="right"/>
        </w:pPr>
        <w:r>
          <w:fldChar w:fldCharType="begin"/>
        </w:r>
        <w:r>
          <w:instrText>PAGE   \* MERGEFORMAT</w:instrText>
        </w:r>
        <w:r>
          <w:fldChar w:fldCharType="separate"/>
        </w:r>
        <w:r w:rsidRPr="00A820C0">
          <w:rPr>
            <w:lang w:val="es-ES"/>
          </w:rPr>
          <w:t>1</w:t>
        </w:r>
        <w:r>
          <w:fldChar w:fldCharType="end"/>
        </w:r>
      </w:p>
    </w:sdtContent>
  </w:sdt>
  <w:p w:rsidR="00BE0B8D" w:rsidRDefault="00A820C0">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A820C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A820C0">
    <w:pPr>
      <w:pStyle w:val="Encabezado"/>
    </w:pPr>
    <w:r>
      <w:rPr>
        <w:lang w:val="es-MX" w:eastAsia="es-MX"/>
      </w:rPr>
      <w:drawing>
        <wp:anchor distT="0" distB="0" distL="114300" distR="114300" simplePos="0" relativeHeight="251662336" behindDoc="0" locked="0" layoutInCell="1" allowOverlap="1" wp14:anchorId="77612AF5" wp14:editId="65B9F994">
          <wp:simplePos x="0" y="0"/>
          <wp:positionH relativeFrom="margin">
            <wp:posOffset>3697605</wp:posOffset>
          </wp:positionH>
          <wp:positionV relativeFrom="paragraph">
            <wp:posOffset>-116205</wp:posOffset>
          </wp:positionV>
          <wp:extent cx="2409825" cy="8191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8.55pt;margin-top:-127.7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A820C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C0"/>
    <w:rsid w:val="00A820C0"/>
    <w:rsid w:val="00E939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AD12A7"/>
  <w15:chartTrackingRefBased/>
  <w15:docId w15:val="{B5E275C1-96DF-426D-A9BF-506B5E02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0C0"/>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20C0"/>
    <w:pPr>
      <w:tabs>
        <w:tab w:val="center" w:pos="4252"/>
        <w:tab w:val="right" w:pos="8504"/>
      </w:tabs>
    </w:pPr>
  </w:style>
  <w:style w:type="character" w:customStyle="1" w:styleId="EncabezadoCar">
    <w:name w:val="Encabezado Car"/>
    <w:basedOn w:val="Fuentedeprrafopredeter"/>
    <w:link w:val="Encabezado"/>
    <w:uiPriority w:val="99"/>
    <w:rsid w:val="00A820C0"/>
    <w:rPr>
      <w:rFonts w:eastAsiaTheme="minorEastAsia"/>
      <w:noProof/>
      <w:sz w:val="24"/>
      <w:szCs w:val="24"/>
      <w:lang w:val="es-ES_tradnl" w:eastAsia="es-ES"/>
    </w:rPr>
  </w:style>
  <w:style w:type="paragraph" w:styleId="Piedepgina">
    <w:name w:val="footer"/>
    <w:basedOn w:val="Normal"/>
    <w:link w:val="PiedepginaCar"/>
    <w:uiPriority w:val="99"/>
    <w:unhideWhenUsed/>
    <w:rsid w:val="00A820C0"/>
    <w:pPr>
      <w:tabs>
        <w:tab w:val="center" w:pos="4252"/>
        <w:tab w:val="right" w:pos="8504"/>
      </w:tabs>
    </w:pPr>
  </w:style>
  <w:style w:type="character" w:customStyle="1" w:styleId="PiedepginaCar">
    <w:name w:val="Pie de página Car"/>
    <w:basedOn w:val="Fuentedeprrafopredeter"/>
    <w:link w:val="Piedepgina"/>
    <w:uiPriority w:val="99"/>
    <w:rsid w:val="00A820C0"/>
    <w:rPr>
      <w:rFonts w:eastAsiaTheme="minorEastAsia"/>
      <w:noProof/>
      <w:sz w:val="24"/>
      <w:szCs w:val="24"/>
      <w:lang w:val="es-ES_tradnl" w:eastAsia="es-ES"/>
    </w:rPr>
  </w:style>
  <w:style w:type="paragraph" w:styleId="Sinespaciado">
    <w:name w:val="No Spacing"/>
    <w:link w:val="SinespaciadoCar"/>
    <w:uiPriority w:val="1"/>
    <w:qFormat/>
    <w:rsid w:val="00A820C0"/>
    <w:pPr>
      <w:spacing w:after="0" w:line="240" w:lineRule="auto"/>
    </w:pPr>
  </w:style>
  <w:style w:type="character" w:customStyle="1" w:styleId="SinespaciadoCar">
    <w:name w:val="Sin espaciado Car"/>
    <w:basedOn w:val="Fuentedeprrafopredeter"/>
    <w:link w:val="Sinespaciado"/>
    <w:uiPriority w:val="1"/>
    <w:rsid w:val="00A820C0"/>
  </w:style>
  <w:style w:type="table" w:styleId="Tablaconcuadrcula">
    <w:name w:val="Table Grid"/>
    <w:basedOn w:val="Tablanormal"/>
    <w:uiPriority w:val="39"/>
    <w:rsid w:val="00A820C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2049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2023-08-08T19:10:00Z</dcterms:created>
  <dcterms:modified xsi:type="dcterms:W3CDTF">2023-08-08T19:13:00Z</dcterms:modified>
</cp:coreProperties>
</file>