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8" w:rsidRDefault="00A46CF8" w:rsidP="00A46C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6CF8" w:rsidTr="00A2050D">
        <w:tc>
          <w:tcPr>
            <w:tcW w:w="9629" w:type="dxa"/>
          </w:tcPr>
          <w:p w:rsidR="00A46CF8" w:rsidRDefault="00A46CF8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6CF8" w:rsidRDefault="00A46CF8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CONTINUACIÓN DE LA </w:t>
            </w:r>
            <w:r>
              <w:rPr>
                <w:rFonts w:ascii="Arial" w:hAnsi="Arial" w:cs="Arial"/>
                <w:b/>
                <w:sz w:val="22"/>
                <w:szCs w:val="22"/>
              </w:rPr>
              <w:t>NOVENA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 xml:space="preserve"> SESIÓN ORDINARIA DE LA COMISIÓN EDILICIA PERMANENTE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ESPECTACULOS PÚBLICOS E INSP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>ECCIÓN Y VIGILANCIA.</w:t>
            </w:r>
          </w:p>
          <w:p w:rsidR="00A46CF8" w:rsidRDefault="00A46CF8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 DE O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CTUBRE DE 2023.</w:t>
            </w:r>
          </w:p>
          <w:p w:rsidR="00A46CF8" w:rsidRDefault="00A46CF8" w:rsidP="00A205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6CF8" w:rsidRPr="00DF2116" w:rsidRDefault="00A46CF8" w:rsidP="00A46CF8">
      <w:pPr>
        <w:jc w:val="both"/>
        <w:rPr>
          <w:rFonts w:ascii="Arial" w:hAnsi="Arial" w:cs="Arial"/>
          <w:sz w:val="22"/>
          <w:szCs w:val="22"/>
        </w:rPr>
      </w:pPr>
    </w:p>
    <w:p w:rsidR="00A46CF8" w:rsidRPr="00C71CC3" w:rsidRDefault="00A46CF8" w:rsidP="00A46CF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6CF8" w:rsidRPr="00C71CC3" w:rsidTr="00A2050D">
        <w:tc>
          <w:tcPr>
            <w:tcW w:w="9629" w:type="dxa"/>
          </w:tcPr>
          <w:p w:rsidR="00A46CF8" w:rsidRDefault="00A46CF8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6CF8" w:rsidRDefault="00A46CF8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C71CC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A46CF8" w:rsidRPr="00C71CC3" w:rsidRDefault="00A46CF8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46CF8" w:rsidRDefault="00A46CF8" w:rsidP="00A46CF8"/>
    <w:p w:rsidR="00A46CF8" w:rsidRDefault="00A46CF8" w:rsidP="00A46CF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dio inicio con la revisión y en su caso modificación o reformas al Reglamento Sobre la Venta y Consumo de Bebidas Alcoholicas del Municipio de Zapotlán el Grande, Jalisco. </w:t>
      </w:r>
    </w:p>
    <w:p w:rsidR="00A46CF8" w:rsidRDefault="00A46CF8" w:rsidP="00A46CF8"/>
    <w:p w:rsidR="00A46CF8" w:rsidRPr="002541F3" w:rsidRDefault="00A46CF8" w:rsidP="00A46CF8">
      <w:pPr>
        <w:rPr>
          <w:rFonts w:ascii="Arial" w:hAnsi="Arial" w:cs="Arial"/>
          <w:sz w:val="20"/>
          <w:szCs w:val="20"/>
        </w:rPr>
      </w:pPr>
      <w:r w:rsidRPr="002541F3">
        <w:rPr>
          <w:rFonts w:ascii="Arial" w:hAnsi="Arial" w:cs="Arial"/>
          <w:sz w:val="20"/>
          <w:szCs w:val="20"/>
        </w:rPr>
        <w:t xml:space="preserve">*JJJP/mgpa. Regidores. </w:t>
      </w:r>
    </w:p>
    <w:p w:rsidR="00A46CF8" w:rsidRDefault="00A46CF8" w:rsidP="00A46CF8"/>
    <w:p w:rsidR="00A46CF8" w:rsidRDefault="00A46CF8" w:rsidP="00A46CF8"/>
    <w:p w:rsidR="00BD4E36" w:rsidRDefault="00BD4E36"/>
    <w:sectPr w:rsidR="00BD4E36" w:rsidSect="00AF47C4">
      <w:headerReference w:type="default" r:id="rId4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A46CF8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6917595B" wp14:editId="3FCBEF32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F8"/>
    <w:rsid w:val="00A46CF8"/>
    <w:rsid w:val="00B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8460"/>
  <w15:chartTrackingRefBased/>
  <w15:docId w15:val="{66292178-355A-40FA-B5FD-96B71F40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F8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6C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6CF8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A46CF8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2023-12-22T19:06:00Z</dcterms:created>
  <dcterms:modified xsi:type="dcterms:W3CDTF">2023-12-22T19:07:00Z</dcterms:modified>
</cp:coreProperties>
</file>