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995983" w:rsidTr="0025694F">
        <w:tc>
          <w:tcPr>
            <w:tcW w:w="9629" w:type="dxa"/>
          </w:tcPr>
          <w:p w:rsidR="00995983" w:rsidRDefault="00995983" w:rsidP="0025694F">
            <w:pPr>
              <w:jc w:val="center"/>
              <w:rPr>
                <w:rFonts w:ascii="Arial" w:hAnsi="Arial" w:cs="Arial"/>
                <w:b/>
              </w:rPr>
            </w:pPr>
          </w:p>
          <w:p w:rsidR="00995983" w:rsidRPr="00495E7B" w:rsidRDefault="00995983" w:rsidP="0025694F">
            <w:pPr>
              <w:jc w:val="center"/>
              <w:rPr>
                <w:rFonts w:ascii="Arial" w:hAnsi="Arial" w:cs="Arial"/>
                <w:b/>
              </w:rPr>
            </w:pPr>
            <w:r w:rsidRPr="00495E7B">
              <w:rPr>
                <w:rFonts w:ascii="Arial" w:hAnsi="Arial" w:cs="Arial"/>
                <w:b/>
              </w:rPr>
              <w:t>COMISIÓN EDILICIA PERMANENTE DE ESPECTACULOS PÚBLICOS</w:t>
            </w:r>
          </w:p>
          <w:p w:rsidR="00995983" w:rsidRDefault="00995983" w:rsidP="0025694F">
            <w:pPr>
              <w:jc w:val="center"/>
              <w:rPr>
                <w:rFonts w:ascii="Arial" w:hAnsi="Arial" w:cs="Arial"/>
                <w:b/>
              </w:rPr>
            </w:pPr>
            <w:r w:rsidRPr="00495E7B">
              <w:rPr>
                <w:rFonts w:ascii="Arial" w:hAnsi="Arial" w:cs="Arial"/>
                <w:b/>
              </w:rPr>
              <w:t>E INSPECCIÓN Y VIGILANCIA.</w:t>
            </w:r>
          </w:p>
          <w:p w:rsidR="00995983" w:rsidRDefault="00995983" w:rsidP="0025694F">
            <w:pPr>
              <w:jc w:val="center"/>
              <w:rPr>
                <w:rFonts w:ascii="Arial" w:hAnsi="Arial" w:cs="Arial"/>
              </w:rPr>
            </w:pPr>
          </w:p>
        </w:tc>
      </w:tr>
    </w:tbl>
    <w:p w:rsidR="00995983" w:rsidRDefault="00995983" w:rsidP="00995983">
      <w:pPr>
        <w:rPr>
          <w:rFonts w:ascii="Arial" w:hAnsi="Arial" w:cs="Arial"/>
        </w:rPr>
      </w:pPr>
    </w:p>
    <w:p w:rsidR="00995983" w:rsidRDefault="00995983" w:rsidP="00995983">
      <w:pPr>
        <w:rPr>
          <w:rFonts w:ascii="Arial" w:hAnsi="Arial" w:cs="Arial"/>
        </w:rPr>
      </w:pPr>
    </w:p>
    <w:tbl>
      <w:tblPr>
        <w:tblStyle w:val="Tablaconcuadrcula"/>
        <w:tblW w:w="0" w:type="auto"/>
        <w:tblLook w:val="04A0" w:firstRow="1" w:lastRow="0" w:firstColumn="1" w:lastColumn="0" w:noHBand="0" w:noVBand="1"/>
      </w:tblPr>
      <w:tblGrid>
        <w:gridCol w:w="9629"/>
      </w:tblGrid>
      <w:tr w:rsidR="00995983" w:rsidTr="0025694F">
        <w:tc>
          <w:tcPr>
            <w:tcW w:w="9629" w:type="dxa"/>
          </w:tcPr>
          <w:p w:rsidR="00995983" w:rsidRPr="00495E7B" w:rsidRDefault="00995983" w:rsidP="0025694F">
            <w:pPr>
              <w:jc w:val="center"/>
              <w:rPr>
                <w:rFonts w:ascii="Arial" w:hAnsi="Arial" w:cs="Arial"/>
                <w:b/>
              </w:rPr>
            </w:pPr>
            <w:r>
              <w:rPr>
                <w:rFonts w:ascii="Arial" w:hAnsi="Arial" w:cs="Arial"/>
                <w:b/>
              </w:rPr>
              <w:t>INFORME DETALLADO</w:t>
            </w:r>
            <w:r>
              <w:rPr>
                <w:rFonts w:ascii="Arial" w:hAnsi="Arial" w:cs="Arial"/>
                <w:b/>
              </w:rPr>
              <w:t xml:space="preserve">. </w:t>
            </w:r>
          </w:p>
        </w:tc>
      </w:tr>
    </w:tbl>
    <w:p w:rsidR="00995983" w:rsidRDefault="00995983" w:rsidP="00995983">
      <w:pPr>
        <w:rPr>
          <w:rFonts w:ascii="Arial" w:hAnsi="Arial" w:cs="Arial"/>
        </w:rPr>
      </w:pPr>
    </w:p>
    <w:p w:rsidR="00995983" w:rsidRDefault="00995983" w:rsidP="00995983">
      <w:pPr>
        <w:rPr>
          <w:rFonts w:ascii="Arial" w:hAnsi="Arial" w:cs="Arial"/>
        </w:rPr>
      </w:pPr>
    </w:p>
    <w:p w:rsidR="00995983" w:rsidRDefault="00995983" w:rsidP="00995983">
      <w:pPr>
        <w:rPr>
          <w:rFonts w:ascii="Arial" w:hAnsi="Arial" w:cs="Arial"/>
        </w:rPr>
      </w:pPr>
    </w:p>
    <w:p w:rsidR="00995983" w:rsidRDefault="00995983" w:rsidP="00995983">
      <w:pPr>
        <w:autoSpaceDE w:val="0"/>
        <w:autoSpaceDN w:val="0"/>
        <w:adjustRightInd w:val="0"/>
        <w:jc w:val="both"/>
        <w:rPr>
          <w:rFonts w:ascii="Arial" w:hAnsi="Arial" w:cs="Arial"/>
          <w:bCs/>
        </w:rPr>
      </w:pPr>
      <w:r>
        <w:rPr>
          <w:rFonts w:ascii="Arial" w:hAnsi="Arial" w:cs="Arial"/>
        </w:rPr>
        <w:t>L</w:t>
      </w:r>
      <w:r w:rsidRPr="006342A5">
        <w:rPr>
          <w:rFonts w:ascii="Arial" w:hAnsi="Arial" w:cs="Arial"/>
        </w:rPr>
        <w:t xml:space="preserve">a Comisión Edilicia Permanente de Espectáculos Públicos e Inspección y Vigilancia, en el desahogo de la </w:t>
      </w:r>
      <w:r>
        <w:rPr>
          <w:rFonts w:ascii="Arial" w:hAnsi="Arial" w:cs="Arial"/>
        </w:rPr>
        <w:t xml:space="preserve">Vigésima Sesión Ordinaria de fecha </w:t>
      </w:r>
      <w:r w:rsidRPr="00E763E6">
        <w:rPr>
          <w:rFonts w:ascii="Arial" w:hAnsi="Arial" w:cs="Arial"/>
        </w:rPr>
        <w:t>miércoles 28 de agosto de 2024,</w:t>
      </w:r>
      <w:r>
        <w:rPr>
          <w:rFonts w:ascii="Arial" w:hAnsi="Arial" w:cs="Arial"/>
        </w:rPr>
        <w:t xml:space="preserve"> en el Punto 2</w:t>
      </w:r>
      <w:r w:rsidRPr="006342A5">
        <w:rPr>
          <w:rFonts w:ascii="Arial" w:hAnsi="Arial" w:cs="Arial"/>
        </w:rPr>
        <w:t xml:space="preserve"> del Orden del Día, se pone a consideración de sus in</w:t>
      </w:r>
      <w:r>
        <w:rPr>
          <w:rFonts w:ascii="Arial" w:hAnsi="Arial" w:cs="Arial"/>
        </w:rPr>
        <w:t xml:space="preserve">tegrantes la revisión, estudio, </w:t>
      </w:r>
      <w:r w:rsidRPr="006342A5">
        <w:rPr>
          <w:rFonts w:ascii="Arial" w:hAnsi="Arial" w:cs="Arial"/>
        </w:rPr>
        <w:t>análisis</w:t>
      </w:r>
      <w:r>
        <w:rPr>
          <w:rFonts w:ascii="Arial" w:hAnsi="Arial" w:cs="Arial"/>
        </w:rPr>
        <w:t xml:space="preserve">, discusión y en su caso aprobación y dictaminación respecto de la </w:t>
      </w:r>
      <w:r w:rsidRPr="006342A5">
        <w:rPr>
          <w:rFonts w:ascii="Arial" w:hAnsi="Arial" w:cs="Arial"/>
        </w:rPr>
        <w:t xml:space="preserve">solicitud presentada </w:t>
      </w:r>
      <w:r>
        <w:rPr>
          <w:rFonts w:ascii="Arial" w:hAnsi="Arial" w:cs="Arial"/>
        </w:rPr>
        <w:t>por el</w:t>
      </w:r>
      <w:r w:rsidRPr="006342A5">
        <w:rPr>
          <w:rFonts w:ascii="Arial" w:hAnsi="Arial" w:cs="Arial"/>
        </w:rPr>
        <w:t xml:space="preserve"> </w:t>
      </w:r>
      <w:r w:rsidRPr="00BA3F40">
        <w:rPr>
          <w:rFonts w:ascii="Arial" w:hAnsi="Arial" w:cs="Arial"/>
          <w:b/>
        </w:rPr>
        <w:t>C.</w:t>
      </w:r>
      <w:r>
        <w:rPr>
          <w:rFonts w:ascii="Arial" w:hAnsi="Arial" w:cs="Arial"/>
          <w:b/>
        </w:rPr>
        <w:t xml:space="preserve"> PEDRO ROLÓN BARÓN, </w:t>
      </w:r>
      <w:r w:rsidRPr="006342A5">
        <w:rPr>
          <w:rFonts w:ascii="Arial" w:hAnsi="Arial" w:cs="Arial"/>
        </w:rPr>
        <w:t xml:space="preserve"> titular de la licencia de funcionamiento número B-011</w:t>
      </w:r>
      <w:r>
        <w:rPr>
          <w:rFonts w:ascii="Arial" w:hAnsi="Arial" w:cs="Arial"/>
        </w:rPr>
        <w:t xml:space="preserve">851; en el desahogo de la referida sesión los regidores asistentes votaron A FAVOR del otorgamiento </w:t>
      </w:r>
      <w:r>
        <w:rPr>
          <w:rFonts w:ascii="Arial" w:hAnsi="Arial" w:cs="Arial"/>
          <w:bCs/>
        </w:rPr>
        <w:t xml:space="preserve">la </w:t>
      </w:r>
      <w:r w:rsidRPr="00201487">
        <w:rPr>
          <w:rFonts w:ascii="Arial" w:hAnsi="Arial" w:cs="Arial"/>
          <w:b/>
          <w:bCs/>
        </w:rPr>
        <w:t>AMPLIACIÓN DE HORARIO</w:t>
      </w:r>
      <w:r>
        <w:rPr>
          <w:rFonts w:ascii="Arial" w:hAnsi="Arial" w:cs="Arial"/>
          <w:bCs/>
        </w:rPr>
        <w:t xml:space="preserve">, con dos votos de los regidores asistentes, con la salvedad establecida y de conformidad a lo que establece el punto 2 del artículo 26 de las Reformas al Reglamento Sobre la Venta y Consumo de Bebidas Alcoholicas del Municipio de Zapotlán el Grande, Jalisco, en relación con el último párrafo del artículo 41 del Reglamento en cita, única y exclusivamente en lo que se refiere a 1 una hora de ampliación de horario, es decir de 11:00 a 24:00 horas. </w:t>
      </w:r>
    </w:p>
    <w:p w:rsidR="00995983" w:rsidRDefault="00995983" w:rsidP="00995983">
      <w:pPr>
        <w:autoSpaceDE w:val="0"/>
        <w:autoSpaceDN w:val="0"/>
        <w:adjustRightInd w:val="0"/>
        <w:jc w:val="both"/>
        <w:rPr>
          <w:rFonts w:ascii="Arial" w:hAnsi="Arial" w:cs="Arial"/>
          <w:bCs/>
        </w:rPr>
      </w:pPr>
    </w:p>
    <w:p w:rsidR="00995983" w:rsidRDefault="00995983" w:rsidP="00995983">
      <w:pPr>
        <w:jc w:val="both"/>
        <w:rPr>
          <w:rFonts w:ascii="Arial" w:hAnsi="Arial" w:cs="Arial"/>
          <w:b/>
          <w:sz w:val="20"/>
        </w:rPr>
      </w:pPr>
      <w:r>
        <w:rPr>
          <w:rFonts w:ascii="Arial" w:hAnsi="Arial" w:cs="Arial"/>
          <w:b/>
          <w:sz w:val="20"/>
        </w:rPr>
        <w:tab/>
      </w:r>
    </w:p>
    <w:p w:rsidR="00995983" w:rsidRDefault="00995983" w:rsidP="00995983">
      <w:pPr>
        <w:jc w:val="both"/>
        <w:rPr>
          <w:rFonts w:ascii="Arial" w:hAnsi="Arial" w:cs="Arial"/>
        </w:rPr>
      </w:pPr>
      <w:r>
        <w:rPr>
          <w:rFonts w:ascii="Arial" w:hAnsi="Arial" w:cs="Arial"/>
        </w:rPr>
        <w:t xml:space="preserve">En consecuencia de lo anterior,  y al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fueron </w:t>
      </w:r>
      <w:proofErr w:type="spellStart"/>
      <w:r>
        <w:rPr>
          <w:rFonts w:ascii="Arial" w:hAnsi="Arial" w:cs="Arial"/>
        </w:rPr>
        <w:t>enunciados</w:t>
      </w:r>
      <w:proofErr w:type="spellEnd"/>
      <w:r>
        <w:rPr>
          <w:rFonts w:ascii="Arial" w:hAnsi="Arial" w:cs="Arial"/>
        </w:rPr>
        <w:t xml:space="preserve"> por el titular de la Licencia de Funcionamiento con giro de </w:t>
      </w:r>
      <w:r w:rsidRPr="00566A45">
        <w:rPr>
          <w:rFonts w:ascii="Arial" w:hAnsi="Arial" w:cs="Arial"/>
          <w:b/>
        </w:rPr>
        <w:t>“SALÓN DE EVENTOS ELIZABETH”</w:t>
      </w:r>
      <w:r>
        <w:rPr>
          <w:rFonts w:ascii="Arial" w:hAnsi="Arial" w:cs="Arial"/>
        </w:rPr>
        <w:t xml:space="preserve">, en su solicitud, </w:t>
      </w:r>
      <w:r w:rsidRPr="00566A45">
        <w:rPr>
          <w:rFonts w:ascii="Arial" w:hAnsi="Arial" w:cs="Arial"/>
          <w:b/>
          <w:u w:val="single"/>
        </w:rPr>
        <w:t>SI  CUMPLE</w:t>
      </w:r>
      <w:r>
        <w:rPr>
          <w:rFonts w:ascii="Arial" w:hAnsi="Arial" w:cs="Arial"/>
        </w:rPr>
        <w:t xml:space="preserve"> con el requisito esencial para su procedencia, con lo que acredita que tiene implementadas la medidas de seguridad y prevención de accidentes ya referidos. Atendiendo además que la propia ley los señala como enunciativos, más no limitativos, lo cual quiere decir, que puede implementar algunos de los programas de prevención de accidentes.</w:t>
      </w:r>
    </w:p>
    <w:p w:rsidR="00995983" w:rsidRDefault="00995983" w:rsidP="00995983">
      <w:pPr>
        <w:jc w:val="both"/>
        <w:rPr>
          <w:rFonts w:ascii="Arial" w:hAnsi="Arial" w:cs="Arial"/>
        </w:rPr>
      </w:pPr>
    </w:p>
    <w:p w:rsidR="00995983" w:rsidRDefault="00995983" w:rsidP="00995983">
      <w:pPr>
        <w:widowControl w:val="0"/>
        <w:autoSpaceDE w:val="0"/>
        <w:autoSpaceDN w:val="0"/>
        <w:adjustRightInd w:val="0"/>
        <w:jc w:val="both"/>
        <w:rPr>
          <w:rFonts w:ascii="Arial" w:hAnsi="Arial" w:cs="Arial"/>
        </w:rPr>
      </w:pPr>
      <w:bookmarkStart w:id="0" w:name="_GoBack"/>
      <w:bookmarkEnd w:id="0"/>
      <w:r>
        <w:rPr>
          <w:rFonts w:ascii="Arial" w:hAnsi="Arial" w:cs="Arial"/>
        </w:rPr>
        <w:t xml:space="preserve">Por los motivos y fundamentos que han quedado precisados, </w:t>
      </w:r>
      <w:r w:rsidRPr="00450275">
        <w:rPr>
          <w:rFonts w:ascii="Arial" w:hAnsi="Arial" w:cs="Arial"/>
          <w:b/>
          <w:u w:val="single"/>
        </w:rPr>
        <w:t xml:space="preserve">ES DE </w:t>
      </w:r>
      <w:r>
        <w:rPr>
          <w:rFonts w:ascii="Arial" w:hAnsi="Arial" w:cs="Arial"/>
          <w:b/>
          <w:u w:val="single"/>
        </w:rPr>
        <w:t>OTORGARSE</w:t>
      </w:r>
      <w:r w:rsidRPr="00450275">
        <w:rPr>
          <w:rFonts w:ascii="Arial" w:hAnsi="Arial" w:cs="Arial"/>
          <w:b/>
          <w:u w:val="single"/>
        </w:rPr>
        <w:t xml:space="preserve"> Y SE </w:t>
      </w:r>
      <w:r>
        <w:rPr>
          <w:rFonts w:ascii="Arial" w:hAnsi="Arial" w:cs="Arial"/>
          <w:b/>
          <w:u w:val="single"/>
        </w:rPr>
        <w:t xml:space="preserve">OTORGA </w:t>
      </w:r>
      <w:r>
        <w:rPr>
          <w:rFonts w:ascii="Arial" w:hAnsi="Arial" w:cs="Arial"/>
        </w:rPr>
        <w:t xml:space="preserve">la anuencia para la ampliación de horario solicitado por el de marras, </w:t>
      </w:r>
      <w:r w:rsidRPr="00566A45">
        <w:rPr>
          <w:rFonts w:ascii="Arial" w:hAnsi="Arial" w:cs="Arial"/>
          <w:b/>
        </w:rPr>
        <w:t>UNICA Y EXCLUSIVAMENTE A 1 UNA HORA</w:t>
      </w:r>
      <w:r>
        <w:rPr>
          <w:rFonts w:ascii="Arial" w:hAnsi="Arial" w:cs="Arial"/>
        </w:rPr>
        <w:t xml:space="preserve">, es decir con un horario de 11:00 a 24:00 horas.   </w:t>
      </w:r>
    </w:p>
    <w:p w:rsidR="00995983" w:rsidRDefault="00995983" w:rsidP="00995983">
      <w:pPr>
        <w:widowControl w:val="0"/>
        <w:autoSpaceDE w:val="0"/>
        <w:autoSpaceDN w:val="0"/>
        <w:adjustRightInd w:val="0"/>
        <w:ind w:firstLine="708"/>
        <w:jc w:val="both"/>
        <w:rPr>
          <w:rFonts w:ascii="Arial" w:hAnsi="Arial" w:cs="Arial"/>
        </w:rPr>
      </w:pPr>
    </w:p>
    <w:p w:rsidR="00995983" w:rsidRPr="006342A5" w:rsidRDefault="00995983" w:rsidP="00995983">
      <w:pPr>
        <w:autoSpaceDE w:val="0"/>
        <w:autoSpaceDN w:val="0"/>
        <w:adjustRightInd w:val="0"/>
        <w:jc w:val="both"/>
        <w:rPr>
          <w:rFonts w:ascii="Arial" w:hAnsi="Arial" w:cs="Arial"/>
        </w:rPr>
      </w:pPr>
      <w:r>
        <w:rPr>
          <w:rFonts w:ascii="Arial" w:hAnsi="Arial" w:cs="Arial"/>
          <w:bCs/>
        </w:rPr>
        <w:t xml:space="preserve"> </w:t>
      </w:r>
    </w:p>
    <w:p w:rsidR="00995983" w:rsidRDefault="00995983" w:rsidP="00995983">
      <w:pPr>
        <w:rPr>
          <w:rFonts w:ascii="Arial" w:hAnsi="Arial" w:cs="Arial"/>
        </w:rPr>
      </w:pPr>
    </w:p>
    <w:sectPr w:rsidR="00995983" w:rsidSect="00435F9B">
      <w:headerReference w:type="default" r:id="rId4"/>
      <w:pgSz w:w="12240" w:h="15840"/>
      <w:pgMar w:top="2269"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B" w:rsidRDefault="00995983">
    <w:pPr>
      <w:pStyle w:val="Encabezado"/>
    </w:pPr>
    <w:r>
      <w:rPr>
        <w:noProof/>
        <w:lang w:val="es-MX" w:eastAsia="es-MX"/>
      </w:rPr>
      <w:drawing>
        <wp:anchor distT="0" distB="0" distL="114300" distR="114300" simplePos="0" relativeHeight="251660288" behindDoc="0" locked="0" layoutInCell="1" allowOverlap="1" wp14:anchorId="16A7CAA3" wp14:editId="3E1584F0">
          <wp:simplePos x="0" y="0"/>
          <wp:positionH relativeFrom="column">
            <wp:posOffset>4095750</wp:posOffset>
          </wp:positionH>
          <wp:positionV relativeFrom="paragraph">
            <wp:posOffset>-343535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05pt;margin-top:-124.65pt;width:612pt;height:11in;z-index:-251657216;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83"/>
    <w:rsid w:val="004B7BE4"/>
    <w:rsid w:val="00995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877724"/>
  <w15:chartTrackingRefBased/>
  <w15:docId w15:val="{6A48BE50-96B8-4D9E-A365-25D80291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8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5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5983"/>
    <w:pPr>
      <w:tabs>
        <w:tab w:val="center" w:pos="4419"/>
        <w:tab w:val="right" w:pos="8838"/>
      </w:tabs>
    </w:pPr>
  </w:style>
  <w:style w:type="character" w:customStyle="1" w:styleId="EncabezadoCar">
    <w:name w:val="Encabezado Car"/>
    <w:basedOn w:val="Fuentedeprrafopredeter"/>
    <w:link w:val="Encabezado"/>
    <w:uiPriority w:val="99"/>
    <w:rsid w:val="0099598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2024-09-25T15:52:00Z</dcterms:created>
  <dcterms:modified xsi:type="dcterms:W3CDTF">2024-09-25T15:54:00Z</dcterms:modified>
</cp:coreProperties>
</file>