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3D" w:rsidRDefault="00EC743D" w:rsidP="00EC743D"/>
    <w:tbl>
      <w:tblPr>
        <w:tblStyle w:val="Tablaconcuadrcula"/>
        <w:tblW w:w="0" w:type="auto"/>
        <w:tblLook w:val="04A0" w:firstRow="1" w:lastRow="0" w:firstColumn="1" w:lastColumn="0" w:noHBand="0" w:noVBand="1"/>
      </w:tblPr>
      <w:tblGrid>
        <w:gridCol w:w="9629"/>
      </w:tblGrid>
      <w:tr w:rsidR="00EC743D" w:rsidTr="00A2050D">
        <w:tc>
          <w:tcPr>
            <w:tcW w:w="9629" w:type="dxa"/>
          </w:tcPr>
          <w:p w:rsidR="00EC743D" w:rsidRDefault="00EC743D" w:rsidP="00A2050D">
            <w:pPr>
              <w:jc w:val="center"/>
              <w:rPr>
                <w:rFonts w:ascii="Arial" w:hAnsi="Arial" w:cs="Arial"/>
                <w:b/>
                <w:sz w:val="22"/>
                <w:szCs w:val="22"/>
              </w:rPr>
            </w:pPr>
          </w:p>
          <w:p w:rsidR="00EC743D" w:rsidRPr="00DF2116" w:rsidRDefault="00EC743D" w:rsidP="00A2050D">
            <w:pPr>
              <w:jc w:val="center"/>
              <w:rPr>
                <w:rFonts w:ascii="Arial" w:hAnsi="Arial" w:cs="Arial"/>
                <w:b/>
                <w:sz w:val="22"/>
                <w:szCs w:val="22"/>
              </w:rPr>
            </w:pPr>
            <w:r w:rsidRPr="00DF2116">
              <w:rPr>
                <w:rFonts w:ascii="Arial" w:hAnsi="Arial" w:cs="Arial"/>
                <w:b/>
                <w:sz w:val="22"/>
                <w:szCs w:val="22"/>
              </w:rPr>
              <w:t>DÉCIMA PRIMERA SESIÓN ORDINARIA DE LA COMISIÓN EDILICIA PERMANENTE</w:t>
            </w:r>
          </w:p>
          <w:p w:rsidR="00EC743D" w:rsidRDefault="00EC743D" w:rsidP="00A2050D">
            <w:pPr>
              <w:jc w:val="center"/>
              <w:rPr>
                <w:rFonts w:ascii="Arial" w:hAnsi="Arial" w:cs="Arial"/>
                <w:b/>
                <w:sz w:val="22"/>
                <w:szCs w:val="22"/>
              </w:rPr>
            </w:pPr>
            <w:r w:rsidRPr="00DF2116">
              <w:rPr>
                <w:rFonts w:ascii="Arial" w:hAnsi="Arial" w:cs="Arial"/>
                <w:b/>
                <w:sz w:val="22"/>
                <w:szCs w:val="22"/>
              </w:rPr>
              <w:t>DE ESPECTACULOS PÚBLICOS E INPSECCIÓN Y VIGILANCIA.</w:t>
            </w:r>
          </w:p>
          <w:p w:rsidR="00EC743D" w:rsidRDefault="00EC743D" w:rsidP="00A2050D">
            <w:pPr>
              <w:jc w:val="center"/>
              <w:rPr>
                <w:rFonts w:ascii="Arial" w:hAnsi="Arial" w:cs="Arial"/>
                <w:sz w:val="22"/>
                <w:szCs w:val="22"/>
              </w:rPr>
            </w:pPr>
          </w:p>
        </w:tc>
      </w:tr>
    </w:tbl>
    <w:p w:rsidR="00EC743D" w:rsidRPr="00DF2116" w:rsidRDefault="00EC743D" w:rsidP="00EC743D">
      <w:pPr>
        <w:jc w:val="both"/>
        <w:rPr>
          <w:rFonts w:ascii="Arial" w:hAnsi="Arial" w:cs="Arial"/>
          <w:sz w:val="22"/>
          <w:szCs w:val="22"/>
        </w:rPr>
      </w:pPr>
    </w:p>
    <w:p w:rsidR="00EC743D" w:rsidRPr="00C71CC3" w:rsidRDefault="00EC743D" w:rsidP="00EC743D">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EC743D" w:rsidRPr="00C71CC3" w:rsidTr="00A2050D">
        <w:tc>
          <w:tcPr>
            <w:tcW w:w="9629" w:type="dxa"/>
          </w:tcPr>
          <w:p w:rsidR="00EC743D" w:rsidRDefault="00EC743D" w:rsidP="00A2050D">
            <w:pPr>
              <w:jc w:val="center"/>
              <w:rPr>
                <w:rFonts w:ascii="Arial" w:hAnsi="Arial" w:cs="Arial"/>
                <w:b/>
                <w:sz w:val="22"/>
                <w:szCs w:val="22"/>
              </w:rPr>
            </w:pPr>
          </w:p>
          <w:p w:rsidR="00EC743D" w:rsidRDefault="00EC743D" w:rsidP="00A2050D">
            <w:pPr>
              <w:jc w:val="center"/>
              <w:rPr>
                <w:rFonts w:ascii="Arial" w:hAnsi="Arial" w:cs="Arial"/>
                <w:b/>
                <w:sz w:val="22"/>
                <w:szCs w:val="22"/>
              </w:rPr>
            </w:pPr>
            <w:r>
              <w:rPr>
                <w:rFonts w:ascii="Arial" w:hAnsi="Arial" w:cs="Arial"/>
                <w:b/>
                <w:sz w:val="22"/>
                <w:szCs w:val="22"/>
              </w:rPr>
              <w:t>INFORME DETALLADO</w:t>
            </w:r>
            <w:r>
              <w:rPr>
                <w:rFonts w:ascii="Arial" w:hAnsi="Arial" w:cs="Arial"/>
                <w:b/>
                <w:sz w:val="22"/>
                <w:szCs w:val="22"/>
              </w:rPr>
              <w:t xml:space="preserve">. </w:t>
            </w:r>
          </w:p>
          <w:p w:rsidR="00EC743D" w:rsidRPr="00C71CC3" w:rsidRDefault="00EC743D" w:rsidP="00A2050D">
            <w:pPr>
              <w:jc w:val="center"/>
              <w:rPr>
                <w:rFonts w:ascii="Arial" w:hAnsi="Arial" w:cs="Arial"/>
                <w:b/>
                <w:sz w:val="22"/>
                <w:szCs w:val="22"/>
              </w:rPr>
            </w:pPr>
          </w:p>
        </w:tc>
      </w:tr>
    </w:tbl>
    <w:p w:rsidR="00EC743D" w:rsidRDefault="00EC743D" w:rsidP="00EC743D">
      <w:pPr>
        <w:jc w:val="both"/>
      </w:pPr>
    </w:p>
    <w:p w:rsidR="00EC743D" w:rsidRDefault="00EC743D" w:rsidP="00EC743D">
      <w:pPr>
        <w:jc w:val="both"/>
      </w:pPr>
    </w:p>
    <w:p w:rsidR="00EC743D" w:rsidRPr="00624887" w:rsidRDefault="00EC743D" w:rsidP="00EC743D">
      <w:pPr>
        <w:jc w:val="both"/>
        <w:rPr>
          <w:rFonts w:ascii="Arial" w:hAnsi="Arial" w:cs="Arial"/>
          <w:u w:val="single"/>
        </w:rPr>
      </w:pPr>
      <w:r w:rsidRPr="00624887">
        <w:rPr>
          <w:rFonts w:ascii="Arial" w:hAnsi="Arial" w:cs="Arial"/>
          <w:b/>
          <w:u w:val="single"/>
        </w:rPr>
        <w:t>2.</w:t>
      </w:r>
      <w:r w:rsidRPr="00624887">
        <w:rPr>
          <w:rFonts w:ascii="Arial" w:hAnsi="Arial" w:cs="Arial"/>
          <w:u w:val="single"/>
        </w:rPr>
        <w:t xml:space="preserve"> Revisión, estudio, análisis y en su caso dictaminación de la solicitud presentada por el C. ESTEBAN JULIÁN MEJÍA LÓPEZ, para licencia municipal de funcionamiento con giro venta de vinos y licores denominado “VINATA” en el domicilio de Mariano Abasolo #437 interior 5, condominio punta paraíso de esta ciudad.</w:t>
      </w:r>
    </w:p>
    <w:p w:rsidR="00EC743D" w:rsidRPr="00624887" w:rsidRDefault="00EC743D" w:rsidP="00EC743D">
      <w:pPr>
        <w:jc w:val="both"/>
        <w:rPr>
          <w:rFonts w:ascii="Arial" w:hAnsi="Arial" w:cs="Arial"/>
          <w:i/>
          <w:sz w:val="16"/>
          <w:szCs w:val="16"/>
        </w:rPr>
      </w:pPr>
    </w:p>
    <w:p w:rsidR="00EC743D" w:rsidRPr="00624887" w:rsidRDefault="00EC743D" w:rsidP="00EC743D">
      <w:pPr>
        <w:jc w:val="both"/>
        <w:rPr>
          <w:rFonts w:ascii="Arial" w:hAnsi="Arial" w:cs="Arial"/>
          <w:i/>
          <w:sz w:val="16"/>
          <w:szCs w:val="16"/>
        </w:rPr>
      </w:pPr>
    </w:p>
    <w:p w:rsidR="00EC743D" w:rsidRPr="00624887" w:rsidRDefault="00EC743D" w:rsidP="00EC743D">
      <w:pPr>
        <w:jc w:val="both"/>
        <w:rPr>
          <w:rFonts w:ascii="Arial" w:hAnsi="Arial" w:cs="Arial"/>
          <w:i/>
        </w:rPr>
      </w:pPr>
    </w:p>
    <w:p w:rsidR="00EC743D" w:rsidRPr="00624887" w:rsidRDefault="00EC743D" w:rsidP="00EC743D">
      <w:pPr>
        <w:jc w:val="both"/>
        <w:rPr>
          <w:rFonts w:ascii="Arial" w:hAnsi="Arial" w:cs="Arial"/>
          <w:highlight w:val="white"/>
          <w:u w:val="single"/>
        </w:rPr>
      </w:pPr>
      <w:r w:rsidRPr="00624887">
        <w:rPr>
          <w:rFonts w:ascii="Arial" w:hAnsi="Arial" w:cs="Arial"/>
          <w:b/>
          <w:u w:val="single"/>
        </w:rPr>
        <w:t xml:space="preserve">3. </w:t>
      </w:r>
      <w:r w:rsidRPr="00624887">
        <w:rPr>
          <w:rFonts w:ascii="Arial" w:hAnsi="Arial" w:cs="Arial"/>
          <w:u w:val="single"/>
        </w:rPr>
        <w:t xml:space="preserve">Revisión, estudio, análisis y en su caso dictaminación de la solicitud presentada por la C. María </w:t>
      </w:r>
      <w:r w:rsidRPr="00624887">
        <w:rPr>
          <w:rFonts w:ascii="Arial" w:hAnsi="Arial" w:cs="Arial"/>
          <w:highlight w:val="white"/>
          <w:u w:val="single"/>
        </w:rPr>
        <w:t>del Socorro Sánchez Gómez para licencia municipal de funcionamiento con giro de abarrotes con venta de cerveza en envase cerrado denominado “ABARROTES VANI” en el domicilio Licenciado Sebastián Lerdo de Tejada #109-A, Colonia CENTRO de esta ciudad.</w:t>
      </w:r>
    </w:p>
    <w:p w:rsidR="00EC743D" w:rsidRPr="00624887" w:rsidRDefault="00EC743D" w:rsidP="00EC743D">
      <w:pPr>
        <w:jc w:val="both"/>
        <w:rPr>
          <w:rFonts w:ascii="Arial" w:hAnsi="Arial" w:cs="Arial"/>
          <w:highlight w:val="white"/>
          <w:u w:val="single"/>
        </w:rPr>
      </w:pPr>
    </w:p>
    <w:p w:rsidR="00EC743D" w:rsidRPr="00BB68D5" w:rsidRDefault="00EC743D" w:rsidP="00EC743D">
      <w:pPr>
        <w:jc w:val="both"/>
        <w:rPr>
          <w:rFonts w:ascii="Arial" w:hAnsi="Arial" w:cs="Arial"/>
          <w:sz w:val="16"/>
          <w:szCs w:val="16"/>
        </w:rPr>
      </w:pPr>
    </w:p>
    <w:p w:rsidR="00EC743D" w:rsidRPr="00BB68D5" w:rsidRDefault="00EC743D" w:rsidP="00EC743D">
      <w:pPr>
        <w:jc w:val="both"/>
        <w:rPr>
          <w:rFonts w:ascii="Arial" w:hAnsi="Arial" w:cs="Arial"/>
          <w:sz w:val="16"/>
          <w:szCs w:val="16"/>
        </w:rPr>
      </w:pPr>
    </w:p>
    <w:p w:rsidR="00EC743D" w:rsidRPr="00624887" w:rsidRDefault="00EC743D" w:rsidP="00EC743D">
      <w:pPr>
        <w:jc w:val="both"/>
        <w:rPr>
          <w:rFonts w:ascii="Arial" w:hAnsi="Arial" w:cs="Arial"/>
          <w:u w:val="single"/>
        </w:rPr>
      </w:pPr>
      <w:r w:rsidRPr="00624887">
        <w:rPr>
          <w:rFonts w:ascii="Arial" w:hAnsi="Arial" w:cs="Arial"/>
          <w:b/>
          <w:highlight w:val="white"/>
        </w:rPr>
        <w:t>4</w:t>
      </w:r>
      <w:r w:rsidRPr="00624887">
        <w:rPr>
          <w:rFonts w:ascii="Arial" w:hAnsi="Arial" w:cs="Arial"/>
          <w:b/>
          <w:highlight w:val="white"/>
          <w:u w:val="single"/>
        </w:rPr>
        <w:t>.</w:t>
      </w:r>
      <w:r w:rsidRPr="00624887">
        <w:rPr>
          <w:rFonts w:ascii="Arial" w:hAnsi="Arial" w:cs="Arial"/>
          <w:highlight w:val="white"/>
          <w:u w:val="single"/>
        </w:rPr>
        <w:t xml:space="preserve"> </w:t>
      </w:r>
      <w:r w:rsidRPr="00624887">
        <w:rPr>
          <w:rFonts w:ascii="Arial" w:hAnsi="Arial" w:cs="Arial"/>
          <w:u w:val="single"/>
        </w:rPr>
        <w:t>Revisión, estudio, análisis y en su caso dictaminación de la solicitud presentada por la C. Laura Natalia Ochoa Vergara para licencia municipal de funcionamiento con giro de abarrotes con venta de cerveza en envase cerrado denominado “ABARROTES ANA” en el domicilio de Federico del Toro #707 Colonia CENTRO de Ciudad Guzmán.</w:t>
      </w:r>
    </w:p>
    <w:p w:rsidR="00EC743D" w:rsidRPr="00624887" w:rsidRDefault="00EC743D" w:rsidP="00EC743D">
      <w:pPr>
        <w:jc w:val="both"/>
        <w:rPr>
          <w:rFonts w:ascii="Arial" w:hAnsi="Arial" w:cs="Arial"/>
          <w:u w:val="single"/>
        </w:rPr>
      </w:pPr>
    </w:p>
    <w:p w:rsidR="00EC743D" w:rsidRPr="00624887" w:rsidRDefault="00EC743D" w:rsidP="00EC743D">
      <w:pPr>
        <w:jc w:val="both"/>
        <w:rPr>
          <w:rFonts w:ascii="Arial" w:hAnsi="Arial" w:cs="Arial"/>
          <w:i/>
          <w:sz w:val="16"/>
          <w:szCs w:val="16"/>
        </w:rPr>
      </w:pPr>
    </w:p>
    <w:p w:rsidR="00EC743D" w:rsidRPr="00624887" w:rsidRDefault="00EC743D" w:rsidP="00EC743D">
      <w:pPr>
        <w:jc w:val="both"/>
        <w:rPr>
          <w:rFonts w:ascii="Arial" w:hAnsi="Arial" w:cs="Arial"/>
          <w:i/>
          <w:sz w:val="16"/>
          <w:szCs w:val="16"/>
        </w:rPr>
      </w:pPr>
    </w:p>
    <w:p w:rsidR="00EC743D" w:rsidRPr="00624887" w:rsidRDefault="00EC743D" w:rsidP="00EC743D">
      <w:pPr>
        <w:jc w:val="both"/>
        <w:rPr>
          <w:rFonts w:ascii="Arial" w:hAnsi="Arial" w:cs="Arial"/>
          <w:sz w:val="16"/>
          <w:szCs w:val="16"/>
          <w:u w:val="single"/>
        </w:rPr>
      </w:pPr>
      <w:r w:rsidRPr="00624887">
        <w:rPr>
          <w:rFonts w:ascii="Arial" w:hAnsi="Arial" w:cs="Arial"/>
          <w:b/>
        </w:rPr>
        <w:t>5</w:t>
      </w:r>
      <w:r w:rsidRPr="00624887">
        <w:rPr>
          <w:rFonts w:ascii="Arial" w:hAnsi="Arial" w:cs="Arial"/>
          <w:b/>
          <w:u w:val="single"/>
        </w:rPr>
        <w:t xml:space="preserve">. </w:t>
      </w:r>
      <w:r w:rsidRPr="00624887">
        <w:rPr>
          <w:rFonts w:ascii="Arial" w:hAnsi="Arial" w:cs="Arial"/>
          <w:u w:val="single"/>
        </w:rPr>
        <w:t>Revisión, estudio, análisis y en su caso dictaminación de la solicitud presentada por el C. Christopher de Jesús García Trujillo, apoderado legal de la empresa súper kiosko S. A de C. V para licencia municipal de funcionamiento con giro de venta de bebidas alcohólicas anexo atienda conveniencia en el domicilio de Ignacio Aldama #239 en la Colonia CENTRO de esta ciudad.</w:t>
      </w:r>
      <w:r w:rsidRPr="00624887">
        <w:rPr>
          <w:rFonts w:ascii="Arial" w:hAnsi="Arial" w:cs="Arial"/>
          <w:sz w:val="16"/>
          <w:szCs w:val="16"/>
          <w:u w:val="single"/>
        </w:rPr>
        <w:t xml:space="preserve"> </w:t>
      </w:r>
    </w:p>
    <w:p w:rsidR="00EC743D" w:rsidRPr="00624887" w:rsidRDefault="00EC743D" w:rsidP="00EC743D">
      <w:pPr>
        <w:jc w:val="both"/>
        <w:rPr>
          <w:rFonts w:ascii="Arial" w:hAnsi="Arial" w:cs="Arial"/>
          <w:u w:val="single"/>
        </w:rPr>
      </w:pPr>
    </w:p>
    <w:p w:rsidR="00EC743D" w:rsidRPr="00624887" w:rsidRDefault="00EC743D" w:rsidP="00EC743D">
      <w:pPr>
        <w:jc w:val="both"/>
        <w:rPr>
          <w:rFonts w:ascii="Arial" w:hAnsi="Arial" w:cs="Arial"/>
          <w:u w:val="single"/>
        </w:rPr>
      </w:pPr>
      <w:r w:rsidRPr="00624887">
        <w:rPr>
          <w:rFonts w:ascii="Arial" w:hAnsi="Arial" w:cs="Arial"/>
          <w:b/>
          <w:u w:val="single"/>
        </w:rPr>
        <w:lastRenderedPageBreak/>
        <w:t>6.</w:t>
      </w:r>
      <w:r w:rsidRPr="00624887">
        <w:rPr>
          <w:rFonts w:ascii="Arial" w:hAnsi="Arial" w:cs="Arial"/>
          <w:u w:val="single"/>
        </w:rPr>
        <w:t xml:space="preserve"> </w:t>
      </w:r>
      <w:r w:rsidRPr="00624887">
        <w:rPr>
          <w:rFonts w:ascii="Arial" w:hAnsi="Arial" w:cs="Arial"/>
          <w:highlight w:val="white"/>
          <w:u w:val="single"/>
        </w:rPr>
        <w:t xml:space="preserve"> </w:t>
      </w:r>
      <w:r w:rsidRPr="00624887">
        <w:rPr>
          <w:rFonts w:ascii="Arial" w:hAnsi="Arial" w:cs="Arial"/>
          <w:u w:val="single"/>
        </w:rPr>
        <w:t>Revisión, estudio, análisis y en su caso dictaminación de la solicitud presentada por el C. Christopher de Jesús García Trujillo, apoderado legal de la empresa súper kiosko S. A de C. V para licencia municipal de funcionamiento con giro de venta de bebidas alcohólicas anexo a tienda de conveniencia en el domicilio Avenida Enrique Arreola Silva #309 de la colonia de las Garzas de esta ciudad.</w:t>
      </w:r>
    </w:p>
    <w:p w:rsidR="00EC743D" w:rsidRPr="00624887" w:rsidRDefault="00EC743D" w:rsidP="00EC743D">
      <w:pPr>
        <w:jc w:val="both"/>
        <w:rPr>
          <w:rFonts w:ascii="Arial" w:hAnsi="Arial" w:cs="Arial"/>
          <w:b/>
          <w:sz w:val="16"/>
          <w:szCs w:val="16"/>
          <w:u w:val="single"/>
        </w:rPr>
      </w:pPr>
    </w:p>
    <w:p w:rsidR="00EC743D" w:rsidRPr="00624887" w:rsidRDefault="00EC743D" w:rsidP="00EC743D">
      <w:pPr>
        <w:jc w:val="both"/>
        <w:rPr>
          <w:rFonts w:ascii="Arial" w:hAnsi="Arial" w:cs="Arial"/>
          <w:b/>
          <w:sz w:val="16"/>
          <w:szCs w:val="16"/>
          <w:u w:val="single"/>
        </w:rPr>
      </w:pPr>
    </w:p>
    <w:p w:rsidR="00EC743D" w:rsidRPr="00624887" w:rsidRDefault="00EC743D" w:rsidP="00EC743D">
      <w:pPr>
        <w:jc w:val="both"/>
        <w:rPr>
          <w:rFonts w:ascii="Arial" w:hAnsi="Arial" w:cs="Arial"/>
          <w:u w:val="single"/>
        </w:rPr>
      </w:pPr>
      <w:r w:rsidRPr="00624887">
        <w:rPr>
          <w:rFonts w:ascii="Arial" w:hAnsi="Arial" w:cs="Arial"/>
          <w:b/>
          <w:u w:val="single"/>
        </w:rPr>
        <w:t>7.</w:t>
      </w:r>
      <w:r w:rsidRPr="00624887">
        <w:rPr>
          <w:rFonts w:ascii="Arial" w:hAnsi="Arial" w:cs="Arial"/>
          <w:u w:val="single"/>
        </w:rPr>
        <w:t xml:space="preserve"> Revisión, estudio, análisis y en su caso dictaminación de la solicitud presentada por la C. Leticia Gómez Aguirre de la licencia municipal de funcionamiento con giro Cocteleria denominada “CABALLITO DE MAR”, en Melchor Ocampo #137.</w:t>
      </w:r>
    </w:p>
    <w:p w:rsidR="00EC743D" w:rsidRPr="00624887" w:rsidRDefault="00EC743D" w:rsidP="00EC743D">
      <w:pPr>
        <w:jc w:val="both"/>
        <w:rPr>
          <w:rFonts w:ascii="Arial" w:hAnsi="Arial" w:cs="Arial"/>
          <w:b/>
          <w:u w:val="single"/>
        </w:rPr>
      </w:pPr>
    </w:p>
    <w:p w:rsidR="00EC743D" w:rsidRPr="00624887" w:rsidRDefault="00EC743D" w:rsidP="00EC743D">
      <w:pPr>
        <w:jc w:val="both"/>
        <w:rPr>
          <w:rFonts w:ascii="Arial" w:hAnsi="Arial" w:cs="Arial"/>
          <w:u w:val="single"/>
        </w:rPr>
      </w:pPr>
      <w:r w:rsidRPr="00624887">
        <w:rPr>
          <w:rFonts w:ascii="Arial" w:hAnsi="Arial" w:cs="Arial"/>
          <w:b/>
          <w:u w:val="single"/>
        </w:rPr>
        <w:t xml:space="preserve">8. </w:t>
      </w:r>
      <w:r w:rsidRPr="00624887">
        <w:rPr>
          <w:rFonts w:ascii="Arial" w:hAnsi="Arial" w:cs="Arial"/>
          <w:u w:val="single"/>
        </w:rPr>
        <w:t>Revisión, estudio, análisis y en su caso dictaminación de la solicitud presentada por la C. Israel Soto Magaña para licencia municipal de funcionamiento con giro de restaurante bar denominado “CASA BLANCA” en el domicilio de José Clemente Orozco #98, Colonia CENTRO de esta ciudad.</w:t>
      </w:r>
    </w:p>
    <w:p w:rsidR="00EC743D" w:rsidRPr="00624887" w:rsidRDefault="00EC743D" w:rsidP="00EC743D">
      <w:pPr>
        <w:jc w:val="both"/>
        <w:rPr>
          <w:rFonts w:ascii="Arial" w:hAnsi="Arial" w:cs="Arial"/>
          <w:u w:val="single"/>
        </w:rPr>
      </w:pPr>
    </w:p>
    <w:p w:rsidR="00EC743D" w:rsidRPr="00624887" w:rsidRDefault="00EC743D" w:rsidP="00EC743D">
      <w:pPr>
        <w:jc w:val="both"/>
        <w:rPr>
          <w:rFonts w:ascii="Arial" w:hAnsi="Arial" w:cs="Arial"/>
          <w:i/>
        </w:rPr>
      </w:pPr>
    </w:p>
    <w:p w:rsidR="00EC743D" w:rsidRPr="00624887" w:rsidRDefault="00EC743D" w:rsidP="00EC743D">
      <w:pPr>
        <w:jc w:val="both"/>
        <w:rPr>
          <w:rFonts w:ascii="Arial" w:hAnsi="Arial" w:cs="Arial"/>
          <w:u w:val="single"/>
        </w:rPr>
      </w:pPr>
      <w:r w:rsidRPr="00624887">
        <w:rPr>
          <w:rFonts w:ascii="Arial" w:hAnsi="Arial" w:cs="Arial"/>
          <w:b/>
          <w:u w:val="single"/>
        </w:rPr>
        <w:t>9.</w:t>
      </w:r>
      <w:r w:rsidRPr="00624887">
        <w:rPr>
          <w:rFonts w:ascii="Arial" w:hAnsi="Arial" w:cs="Arial"/>
          <w:u w:val="single"/>
        </w:rPr>
        <w:t xml:space="preserve"> </w:t>
      </w:r>
      <w:r w:rsidRPr="00624887">
        <w:rPr>
          <w:rFonts w:ascii="Arial" w:hAnsi="Arial" w:cs="Arial"/>
          <w:b/>
          <w:u w:val="single"/>
        </w:rPr>
        <w:t xml:space="preserve"> </w:t>
      </w:r>
      <w:r w:rsidRPr="00624887">
        <w:rPr>
          <w:rFonts w:ascii="Arial" w:hAnsi="Arial" w:cs="Arial"/>
          <w:u w:val="single"/>
        </w:rPr>
        <w:t>Revisión, estudio, análisis y en su caso dictaminación de la solicitud presentada por la C. Flavio Mauricio Díaz Rodríguez para licencia municipal de funcionamiento con giro de restaurante denominada “KOMAL” en el domicilio de Ramón Corona #168, Colonia CENTRO de esta ciudad.</w:t>
      </w:r>
    </w:p>
    <w:p w:rsidR="00BD4E36" w:rsidRDefault="00BD4E36"/>
    <w:p w:rsidR="00EC743D" w:rsidRDefault="00EC743D"/>
    <w:p w:rsidR="00EC743D" w:rsidRPr="00EC743D" w:rsidRDefault="00EC743D" w:rsidP="00EC743D">
      <w:pPr>
        <w:jc w:val="both"/>
        <w:rPr>
          <w:rFonts w:ascii="Arial" w:hAnsi="Arial" w:cs="Arial"/>
        </w:rPr>
      </w:pPr>
      <w:r>
        <w:rPr>
          <w:rFonts w:ascii="Arial" w:hAnsi="Arial" w:cs="Arial"/>
        </w:rPr>
        <w:t>SE VOTARON TODOS LOS PUNTOS FAVORABLES, PROCEDIENDO A DICTAMINAR Y SUBIR LA PLENO DEL AYUNTAMIENTO PARA LA APROBACIÓN Y EXPEDICIÓN DE LAS LICENCIAS DE GIRO COMERCIAL YA</w:t>
      </w:r>
      <w:bookmarkStart w:id="0" w:name="_GoBack"/>
      <w:bookmarkEnd w:id="0"/>
      <w:r>
        <w:rPr>
          <w:rFonts w:ascii="Arial" w:hAnsi="Arial" w:cs="Arial"/>
        </w:rPr>
        <w:t xml:space="preserve"> SEÑALADAS. </w:t>
      </w:r>
    </w:p>
    <w:sectPr w:rsidR="00EC743D" w:rsidRPr="00EC743D" w:rsidSect="00AF47C4">
      <w:headerReference w:type="default" r:id="rId4"/>
      <w:footerReference w:type="default" r:id="rId5"/>
      <w:pgSz w:w="12240" w:h="15840"/>
      <w:pgMar w:top="1417" w:right="900" w:bottom="1417" w:left="1701" w:header="1417"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532448"/>
      <w:docPartObj>
        <w:docPartGallery w:val="Page Numbers (Bottom of Page)"/>
        <w:docPartUnique/>
      </w:docPartObj>
    </w:sdtPr>
    <w:sdtEndPr>
      <w:rPr>
        <w:color w:val="7F7F7F" w:themeColor="background1" w:themeShade="7F"/>
        <w:spacing w:val="60"/>
        <w:lang w:val="es-ES"/>
      </w:rPr>
    </w:sdtEndPr>
    <w:sdtContent>
      <w:p w:rsidR="001D50EF" w:rsidRDefault="00EC743D">
        <w:pPr>
          <w:pStyle w:val="Piedepgina"/>
          <w:pBdr>
            <w:top w:val="single" w:sz="4" w:space="1" w:color="D9D9D9" w:themeColor="background1" w:themeShade="D9"/>
          </w:pBdr>
          <w:jc w:val="right"/>
        </w:pPr>
        <w:r>
          <w:fldChar w:fldCharType="begin"/>
        </w:r>
        <w:r>
          <w:instrText>PAGE   \* MERGEFORMAT</w:instrText>
        </w:r>
        <w:r>
          <w:fldChar w:fldCharType="separate"/>
        </w:r>
        <w:r w:rsidRPr="00EC743D">
          <w:rPr>
            <w:lang w:val="es-ES"/>
          </w:rPr>
          <w:t>2</w:t>
        </w:r>
        <w:r>
          <w:fldChar w:fldCharType="end"/>
        </w:r>
        <w:r>
          <w:rPr>
            <w:lang w:val="es-ES"/>
          </w:rPr>
          <w:t xml:space="preserve"> | </w:t>
        </w:r>
        <w:r>
          <w:rPr>
            <w:color w:val="7F7F7F" w:themeColor="background1" w:themeShade="7F"/>
            <w:spacing w:val="60"/>
            <w:lang w:val="es-ES"/>
          </w:rPr>
          <w:t>Página</w:t>
        </w:r>
      </w:p>
    </w:sdtContent>
  </w:sdt>
  <w:p w:rsidR="001D50EF" w:rsidRDefault="00EC743D">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EC743D">
    <w:pPr>
      <w:pStyle w:val="Encabezado"/>
    </w:pPr>
    <w:r>
      <w:rPr>
        <w:lang w:val="es-MX" w:eastAsia="es-MX"/>
      </w:rPr>
      <w:drawing>
        <wp:anchor distT="0" distB="0" distL="114300" distR="114300" simplePos="0" relativeHeight="251659264" behindDoc="1" locked="0" layoutInCell="1" allowOverlap="1" wp14:anchorId="44CE8B15" wp14:editId="42BA6CC9">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3D"/>
    <w:rsid w:val="00BD4E36"/>
    <w:rsid w:val="00EC7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8418"/>
  <w15:chartTrackingRefBased/>
  <w15:docId w15:val="{085A1819-19C6-4A73-BA0A-AC92DDF8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3D"/>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3D"/>
    <w:pPr>
      <w:tabs>
        <w:tab w:val="center" w:pos="4419"/>
        <w:tab w:val="right" w:pos="8838"/>
      </w:tabs>
    </w:pPr>
  </w:style>
  <w:style w:type="character" w:customStyle="1" w:styleId="EncabezadoCar">
    <w:name w:val="Encabezado Car"/>
    <w:basedOn w:val="Fuentedeprrafopredeter"/>
    <w:link w:val="Encabezado"/>
    <w:uiPriority w:val="99"/>
    <w:rsid w:val="00EC743D"/>
    <w:rPr>
      <w:rFonts w:eastAsiaTheme="minorEastAsia"/>
      <w:noProof/>
      <w:sz w:val="24"/>
      <w:szCs w:val="24"/>
      <w:lang w:val="es-ES_tradnl" w:eastAsia="es-ES"/>
    </w:rPr>
  </w:style>
  <w:style w:type="table" w:styleId="Tablaconcuadrcula">
    <w:name w:val="Table Grid"/>
    <w:basedOn w:val="Tablanormal"/>
    <w:uiPriority w:val="59"/>
    <w:rsid w:val="00EC743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EC743D"/>
    <w:pPr>
      <w:tabs>
        <w:tab w:val="center" w:pos="4419"/>
        <w:tab w:val="right" w:pos="8838"/>
      </w:tabs>
    </w:pPr>
  </w:style>
  <w:style w:type="character" w:customStyle="1" w:styleId="PiedepginaCar">
    <w:name w:val="Pie de página Car"/>
    <w:basedOn w:val="Fuentedeprrafopredeter"/>
    <w:link w:val="Piedepgina"/>
    <w:uiPriority w:val="99"/>
    <w:rsid w:val="00EC743D"/>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2466</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2023-12-22T15:14:00Z</dcterms:created>
  <dcterms:modified xsi:type="dcterms:W3CDTF">2023-12-22T15:17:00Z</dcterms:modified>
</cp:coreProperties>
</file>