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86" w:rsidRPr="00C71CC3" w:rsidRDefault="00C66686" w:rsidP="00C66686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C66686" w:rsidRPr="00C71CC3" w:rsidTr="00645294">
        <w:tc>
          <w:tcPr>
            <w:tcW w:w="4252" w:type="dxa"/>
          </w:tcPr>
          <w:p w:rsidR="00C66686" w:rsidRPr="00C71CC3" w:rsidRDefault="00C66686" w:rsidP="00645294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Dependencia: Sala de Regidores.</w:t>
            </w:r>
          </w:p>
        </w:tc>
      </w:tr>
      <w:tr w:rsidR="00C66686" w:rsidRPr="00C71CC3" w:rsidTr="00645294">
        <w:tc>
          <w:tcPr>
            <w:tcW w:w="4252" w:type="dxa"/>
          </w:tcPr>
          <w:p w:rsidR="00C66686" w:rsidRPr="00C71CC3" w:rsidRDefault="00C66686" w:rsidP="0064529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1620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</w:tc>
      </w:tr>
      <w:tr w:rsidR="00C66686" w:rsidRPr="00C71CC3" w:rsidTr="00645294">
        <w:tc>
          <w:tcPr>
            <w:tcW w:w="4252" w:type="dxa"/>
          </w:tcPr>
          <w:p w:rsidR="00C66686" w:rsidRPr="00C71CC3" w:rsidRDefault="00C66686" w:rsidP="0064529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Asunto: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 xml:space="preserve"> Convocatoria.</w:t>
            </w:r>
          </w:p>
        </w:tc>
      </w:tr>
    </w:tbl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Default="00C66686" w:rsidP="00C66686">
      <w:pPr>
        <w:jc w:val="both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SARA MORENO RAMÍREZ.</w:t>
      </w:r>
    </w:p>
    <w:p w:rsidR="00C66686" w:rsidRPr="00C71CC3" w:rsidRDefault="00C66686" w:rsidP="00C6668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DIANA LAURA ORTEGA PALAFOX.</w:t>
      </w:r>
    </w:p>
    <w:p w:rsidR="00C66686" w:rsidRPr="00C71CC3" w:rsidRDefault="00C66686" w:rsidP="00C6668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REGIDORAS INTEGRANTES DE LA COMISIÓN EDILICIA</w:t>
      </w:r>
    </w:p>
    <w:p w:rsidR="00C66686" w:rsidRPr="00C71CC3" w:rsidRDefault="00C66686" w:rsidP="00C6668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PERMANENTE DE ESPECTACULOS PÚBLICOS E </w:t>
      </w:r>
    </w:p>
    <w:p w:rsidR="00C66686" w:rsidRPr="00C71CC3" w:rsidRDefault="00C66686" w:rsidP="00C6668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INSPECCIÓN Y VIGILANCIA.</w:t>
      </w:r>
    </w:p>
    <w:p w:rsidR="00C66686" w:rsidRPr="00C71CC3" w:rsidRDefault="00C66686" w:rsidP="00C6668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P R E S E N T E .</w:t>
      </w:r>
    </w:p>
    <w:p w:rsidR="00C66686" w:rsidRPr="00C71CC3" w:rsidRDefault="00C66686" w:rsidP="00C66686">
      <w:pPr>
        <w:jc w:val="both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both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ab/>
      </w:r>
      <w:r w:rsidRPr="00C71CC3">
        <w:rPr>
          <w:rFonts w:ascii="Arial" w:hAnsi="Arial" w:cs="Arial"/>
          <w:sz w:val="22"/>
          <w:szCs w:val="22"/>
        </w:rPr>
        <w:t>Anteponiendo un cordial saludo, me dirijo a sus finas atencio</w:t>
      </w:r>
      <w:r>
        <w:rPr>
          <w:rFonts w:ascii="Arial" w:hAnsi="Arial" w:cs="Arial"/>
          <w:sz w:val="22"/>
          <w:szCs w:val="22"/>
        </w:rPr>
        <w:t xml:space="preserve">nes para convocarlas a la continuación de la Novena </w:t>
      </w:r>
      <w:r w:rsidRPr="00C71CC3">
        <w:rPr>
          <w:rFonts w:ascii="Arial" w:hAnsi="Arial" w:cs="Arial"/>
          <w:sz w:val="22"/>
          <w:szCs w:val="22"/>
        </w:rPr>
        <w:t>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</w:t>
      </w:r>
      <w:r>
        <w:rPr>
          <w:rFonts w:ascii="Arial" w:hAnsi="Arial" w:cs="Arial"/>
          <w:sz w:val="22"/>
          <w:szCs w:val="22"/>
        </w:rPr>
        <w:t xml:space="preserve">ntamiento de Zapotlán el Grande, la que se desahogará conforme al siguiente: </w:t>
      </w:r>
    </w:p>
    <w:p w:rsidR="00C66686" w:rsidRPr="00C71CC3" w:rsidRDefault="00C66686" w:rsidP="00C666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6686" w:rsidRPr="00C71CC3" w:rsidTr="00645294">
        <w:tc>
          <w:tcPr>
            <w:tcW w:w="9629" w:type="dxa"/>
          </w:tcPr>
          <w:p w:rsidR="00C66686" w:rsidRPr="00C71CC3" w:rsidRDefault="00C66686" w:rsidP="006452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C66686" w:rsidRPr="00C71CC3" w:rsidRDefault="00C66686" w:rsidP="00C66686">
      <w:pPr>
        <w:jc w:val="both"/>
        <w:rPr>
          <w:rFonts w:ascii="Arial" w:hAnsi="Arial" w:cs="Arial"/>
          <w:sz w:val="22"/>
          <w:szCs w:val="22"/>
        </w:rPr>
      </w:pPr>
    </w:p>
    <w:p w:rsidR="00C66686" w:rsidRPr="00C71CC3" w:rsidRDefault="00C66686" w:rsidP="00C6668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 xml:space="preserve">Lista de asistencia, verificación y declaración de Quorum Legal. </w:t>
      </w:r>
    </w:p>
    <w:p w:rsidR="00C66686" w:rsidRPr="00C71CC3" w:rsidRDefault="00C66686" w:rsidP="00C66686">
      <w:pPr>
        <w:jc w:val="both"/>
        <w:rPr>
          <w:rFonts w:ascii="Arial" w:hAnsi="Arial" w:cs="Arial"/>
          <w:sz w:val="22"/>
          <w:szCs w:val="22"/>
        </w:rPr>
      </w:pPr>
    </w:p>
    <w:p w:rsidR="00C66686" w:rsidRPr="00C71CC3" w:rsidRDefault="00C66686" w:rsidP="00C6668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Aprobación del Orden del Día.  </w:t>
      </w:r>
    </w:p>
    <w:p w:rsidR="00C66686" w:rsidRPr="00C71CC3" w:rsidRDefault="00C66686" w:rsidP="00C66686">
      <w:pPr>
        <w:jc w:val="both"/>
        <w:rPr>
          <w:rFonts w:ascii="Arial" w:hAnsi="Arial" w:cs="Arial"/>
          <w:sz w:val="22"/>
          <w:szCs w:val="22"/>
        </w:rPr>
      </w:pPr>
    </w:p>
    <w:p w:rsidR="00C66686" w:rsidRPr="00A70C7E" w:rsidRDefault="00C66686" w:rsidP="00C6668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.- </w:t>
      </w:r>
      <w:r w:rsidRPr="00A70C7E">
        <w:rPr>
          <w:rFonts w:ascii="Arial" w:hAnsi="Arial" w:cs="Arial"/>
          <w:sz w:val="22"/>
          <w:szCs w:val="22"/>
        </w:rPr>
        <w:t>Revisión, estudio, analisis y en su caso modificación y reformas al Reglamento Sobre la Venta y Consumo de Bebidas Alcoholicas</w:t>
      </w:r>
      <w:r>
        <w:rPr>
          <w:rFonts w:ascii="Arial" w:hAnsi="Arial" w:cs="Arial"/>
          <w:sz w:val="22"/>
          <w:szCs w:val="22"/>
        </w:rPr>
        <w:t xml:space="preserve"> del Municipio de Zapotlán el Grande, Jalisco. </w:t>
      </w:r>
      <w:r w:rsidRPr="00A70C7E">
        <w:rPr>
          <w:rFonts w:ascii="Arial" w:hAnsi="Arial" w:cs="Arial"/>
          <w:sz w:val="22"/>
          <w:szCs w:val="22"/>
        </w:rPr>
        <w:t xml:space="preserve"> </w:t>
      </w:r>
    </w:p>
    <w:p w:rsidR="00C66686" w:rsidRPr="00A70C7E" w:rsidRDefault="00C66686" w:rsidP="00C66686">
      <w:pPr>
        <w:jc w:val="both"/>
        <w:rPr>
          <w:rFonts w:ascii="Arial" w:hAnsi="Arial" w:cs="Arial"/>
          <w:sz w:val="22"/>
          <w:szCs w:val="22"/>
        </w:rPr>
      </w:pPr>
    </w:p>
    <w:p w:rsidR="00C66686" w:rsidRPr="00C71CC3" w:rsidRDefault="00C66686" w:rsidP="00C6668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C66686" w:rsidRPr="00C71CC3" w:rsidRDefault="00C66686" w:rsidP="00C66686">
      <w:pPr>
        <w:pStyle w:val="Sinespaciado"/>
        <w:jc w:val="both"/>
        <w:rPr>
          <w:rFonts w:ascii="Arial" w:hAnsi="Arial" w:cs="Arial"/>
          <w:b/>
        </w:rPr>
      </w:pPr>
    </w:p>
    <w:p w:rsidR="00C66686" w:rsidRPr="00C71CC3" w:rsidRDefault="00C66686" w:rsidP="00C6668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C66686" w:rsidRPr="00C71CC3" w:rsidRDefault="00C66686" w:rsidP="00C66686">
      <w:pPr>
        <w:pStyle w:val="Sinespaciado"/>
        <w:jc w:val="both"/>
        <w:rPr>
          <w:rFonts w:ascii="Arial" w:hAnsi="Arial" w:cs="Arial"/>
        </w:rPr>
      </w:pPr>
    </w:p>
    <w:p w:rsidR="00C66686" w:rsidRDefault="00C66686" w:rsidP="00C66686">
      <w:pPr>
        <w:pStyle w:val="Sinespaciado"/>
        <w:jc w:val="both"/>
        <w:rPr>
          <w:rFonts w:ascii="Arial" w:hAnsi="Arial" w:cs="Arial"/>
        </w:rPr>
      </w:pPr>
      <w:r w:rsidRPr="00C71C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 acuerdo al siguiente calendario: </w:t>
      </w:r>
    </w:p>
    <w:p w:rsidR="00C66686" w:rsidRDefault="00C66686" w:rsidP="00C666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1606"/>
        <w:gridCol w:w="4814"/>
      </w:tblGrid>
      <w:tr w:rsidR="00C66686" w:rsidTr="00645294">
        <w:tc>
          <w:tcPr>
            <w:tcW w:w="3209" w:type="dxa"/>
          </w:tcPr>
          <w:p w:rsidR="00C66686" w:rsidRPr="004957F3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 de Octubre de 2023</w:t>
            </w:r>
          </w:p>
        </w:tc>
        <w:tc>
          <w:tcPr>
            <w:tcW w:w="1606" w:type="dxa"/>
          </w:tcPr>
          <w:p w:rsidR="00C66686" w:rsidRPr="004957F3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9: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a 11:00 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hrs. </w:t>
            </w:r>
          </w:p>
        </w:tc>
        <w:tc>
          <w:tcPr>
            <w:tcW w:w="4814" w:type="dxa"/>
          </w:tcPr>
          <w:p w:rsidR="00C66686" w:rsidRPr="004957F3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Rocio Elizondo Díaz, interior de la Sala de Regidores. </w:t>
            </w:r>
          </w:p>
        </w:tc>
      </w:tr>
      <w:tr w:rsidR="00C66686" w:rsidTr="00645294">
        <w:tc>
          <w:tcPr>
            <w:tcW w:w="3209" w:type="dxa"/>
          </w:tcPr>
          <w:p w:rsidR="00C66686" w:rsidRPr="004957F3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17 de Octubre de 2023</w:t>
            </w:r>
          </w:p>
        </w:tc>
        <w:tc>
          <w:tcPr>
            <w:tcW w:w="1606" w:type="dxa"/>
          </w:tcPr>
          <w:p w:rsidR="00C66686" w:rsidRPr="004957F3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C66686" w:rsidRPr="004957F3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Rocio Elizondo Díaz, interior de la Sala de Regidores. </w:t>
            </w:r>
          </w:p>
        </w:tc>
      </w:tr>
      <w:tr w:rsidR="00C66686" w:rsidTr="00645294">
        <w:tc>
          <w:tcPr>
            <w:tcW w:w="3209" w:type="dxa"/>
          </w:tcPr>
          <w:p w:rsidR="00C66686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18 de Octubre de 2023</w:t>
            </w:r>
          </w:p>
        </w:tc>
        <w:tc>
          <w:tcPr>
            <w:tcW w:w="1606" w:type="dxa"/>
          </w:tcPr>
          <w:p w:rsidR="00C66686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C66686" w:rsidRPr="004957F3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  <w:tr w:rsidR="00C66686" w:rsidTr="00645294">
        <w:tc>
          <w:tcPr>
            <w:tcW w:w="3209" w:type="dxa"/>
          </w:tcPr>
          <w:p w:rsidR="00C66686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19 de Octubre de 2023</w:t>
            </w:r>
          </w:p>
        </w:tc>
        <w:tc>
          <w:tcPr>
            <w:tcW w:w="1606" w:type="dxa"/>
          </w:tcPr>
          <w:p w:rsidR="00C66686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C66686" w:rsidRPr="004957F3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  <w:tr w:rsidR="00C66686" w:rsidTr="00645294">
        <w:tc>
          <w:tcPr>
            <w:tcW w:w="3209" w:type="dxa"/>
          </w:tcPr>
          <w:p w:rsidR="00C66686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20 de Octubre de 2023</w:t>
            </w:r>
          </w:p>
        </w:tc>
        <w:tc>
          <w:tcPr>
            <w:tcW w:w="1606" w:type="dxa"/>
          </w:tcPr>
          <w:p w:rsidR="00C66686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C66686" w:rsidRPr="004957F3" w:rsidRDefault="00C66686" w:rsidP="00645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</w:tbl>
    <w:p w:rsidR="00C66686" w:rsidRPr="00C71CC3" w:rsidRDefault="00C66686" w:rsidP="00C6668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C66686" w:rsidRDefault="00C66686" w:rsidP="00C66686">
      <w:pPr>
        <w:pStyle w:val="Sinespaciado"/>
        <w:jc w:val="both"/>
        <w:rPr>
          <w:rFonts w:ascii="Arial" w:hAnsi="Arial" w:cs="Arial"/>
        </w:rPr>
      </w:pPr>
    </w:p>
    <w:p w:rsidR="00C66686" w:rsidRDefault="00C66686" w:rsidP="00C66686">
      <w:pPr>
        <w:pStyle w:val="Sinespaciado"/>
        <w:jc w:val="both"/>
        <w:rPr>
          <w:rFonts w:ascii="Arial" w:hAnsi="Arial" w:cs="Arial"/>
        </w:rPr>
      </w:pPr>
    </w:p>
    <w:p w:rsidR="00C66686" w:rsidRPr="00C71CC3" w:rsidRDefault="00C66686" w:rsidP="00C66686">
      <w:pPr>
        <w:pStyle w:val="Sinespaciado"/>
        <w:jc w:val="both"/>
        <w:rPr>
          <w:rFonts w:ascii="Arial" w:hAnsi="Arial" w:cs="Arial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A T E N T A M E N T E</w:t>
      </w: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Bicentenario del Nacimiento del Estado Libre y Soberano de Jalisco”. </w:t>
      </w: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140 Aniversario del Natalicio de José Clemente Orozco”. </w:t>
      </w: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09</w:t>
      </w:r>
      <w:r w:rsidRPr="00C71CC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Octubre</w:t>
      </w:r>
      <w:r w:rsidRPr="00C71CC3">
        <w:rPr>
          <w:rFonts w:ascii="Arial" w:hAnsi="Arial" w:cs="Arial"/>
          <w:sz w:val="22"/>
          <w:szCs w:val="22"/>
        </w:rPr>
        <w:t xml:space="preserve"> de 2023. </w:t>
      </w: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LIC. JORGE DE JESÚS JUÁREZ PARRA.</w:t>
      </w: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Regidor Presidente de la Comisión Edilicia Permanente de </w:t>
      </w:r>
    </w:p>
    <w:p w:rsidR="00C66686" w:rsidRDefault="00C66686" w:rsidP="00C666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Espectaculos Públicos e Inspección y Vigilancia.</w:t>
      </w:r>
    </w:p>
    <w:p w:rsidR="00C66686" w:rsidRPr="00C71CC3" w:rsidRDefault="00C66686" w:rsidP="00C666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6686" w:rsidRDefault="00C66686" w:rsidP="00C66686">
      <w:pPr>
        <w:jc w:val="center"/>
        <w:rPr>
          <w:rFonts w:ascii="Arial" w:hAnsi="Arial" w:cs="Arial"/>
          <w:sz w:val="20"/>
          <w:szCs w:val="20"/>
        </w:rPr>
      </w:pPr>
    </w:p>
    <w:p w:rsidR="00C66686" w:rsidRDefault="00C66686" w:rsidP="00C66686">
      <w:pPr>
        <w:jc w:val="both"/>
        <w:rPr>
          <w:rFonts w:ascii="Arial" w:hAnsi="Arial" w:cs="Arial"/>
          <w:sz w:val="16"/>
          <w:szCs w:val="16"/>
        </w:rPr>
      </w:pPr>
    </w:p>
    <w:p w:rsidR="00C66686" w:rsidRDefault="00C66686" w:rsidP="00C6668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presente hoja de firmas, forma parte integrante de la convocatoria para la continuación de l aNovena Sesión Ordinaria de la Comisión Edilicia Permanente de Espectaculos Públicos e Inspección y Vigilancia de fecha 09 de Octubre de 2023.- - - - - - - - - - - - - - -  CONSTE.- </w:t>
      </w:r>
    </w:p>
    <w:p w:rsidR="00C66686" w:rsidRDefault="00C66686" w:rsidP="00C66686">
      <w:pPr>
        <w:jc w:val="both"/>
        <w:rPr>
          <w:rFonts w:ascii="Arial" w:hAnsi="Arial" w:cs="Arial"/>
          <w:sz w:val="16"/>
          <w:szCs w:val="16"/>
        </w:rPr>
      </w:pPr>
    </w:p>
    <w:p w:rsidR="00C66686" w:rsidRDefault="00C66686" w:rsidP="00C6668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C66686" w:rsidRDefault="00C66686" w:rsidP="00C66686">
      <w:pPr>
        <w:jc w:val="both"/>
        <w:rPr>
          <w:rFonts w:ascii="Arial" w:hAnsi="Arial" w:cs="Arial"/>
          <w:sz w:val="16"/>
          <w:szCs w:val="16"/>
        </w:rPr>
      </w:pPr>
    </w:p>
    <w:p w:rsidR="00C66686" w:rsidRPr="00C71CC3" w:rsidRDefault="00C66686" w:rsidP="00C66686">
      <w:pPr>
        <w:jc w:val="both"/>
        <w:rPr>
          <w:rFonts w:ascii="Arial" w:hAnsi="Arial" w:cs="Arial"/>
          <w:sz w:val="22"/>
          <w:szCs w:val="22"/>
        </w:rPr>
      </w:pPr>
    </w:p>
    <w:p w:rsidR="00C66686" w:rsidRPr="00C71CC3" w:rsidRDefault="00C66686" w:rsidP="00C6668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 </w:t>
      </w: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Pr="00C71CC3" w:rsidRDefault="00C66686" w:rsidP="00C66686">
      <w:pPr>
        <w:jc w:val="center"/>
        <w:rPr>
          <w:rFonts w:ascii="Arial" w:hAnsi="Arial" w:cs="Arial"/>
          <w:b/>
          <w:sz w:val="22"/>
          <w:szCs w:val="22"/>
        </w:rPr>
      </w:pPr>
    </w:p>
    <w:p w:rsidR="00C66686" w:rsidRDefault="00C66686" w:rsidP="00C66686"/>
    <w:p w:rsidR="00C66686" w:rsidRDefault="00C66686" w:rsidP="00C66686"/>
    <w:p w:rsidR="00803F98" w:rsidRDefault="00803F98"/>
    <w:sectPr w:rsidR="00803F98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C66686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C66686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0B539050" wp14:editId="1FD40B68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86"/>
    <w:rsid w:val="00803F98"/>
    <w:rsid w:val="00C6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C6BB4-FDB0-4390-AA5D-3C3E3A69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68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6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686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666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86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C6668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66686"/>
  </w:style>
  <w:style w:type="table" w:styleId="Tablaconcuadrcula">
    <w:name w:val="Table Grid"/>
    <w:basedOn w:val="Tablanormal"/>
    <w:uiPriority w:val="59"/>
    <w:rsid w:val="00C6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2024-01-19T21:14:00Z</dcterms:created>
  <dcterms:modified xsi:type="dcterms:W3CDTF">2024-01-19T21:14:00Z</dcterms:modified>
</cp:coreProperties>
</file>